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09A2BA28" w:rsidR="00FE0E36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821652">
        <w:rPr>
          <w:lang w:eastAsia="ru-RU"/>
        </w:rPr>
        <w:t>2</w:t>
      </w:r>
      <w:r w:rsidR="00453F02">
        <w:rPr>
          <w:lang w:eastAsia="ru-RU"/>
        </w:rPr>
        <w:t>9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DD0838">
        <w:rPr>
          <w:lang w:eastAsia="ru-RU"/>
        </w:rPr>
        <w:t>6</w:t>
      </w:r>
      <w:r w:rsidR="00453F02">
        <w:rPr>
          <w:lang w:eastAsia="ru-RU"/>
        </w:rPr>
        <w:t>39</w:t>
      </w:r>
    </w:p>
    <w:p w14:paraId="5F67F3AE" w14:textId="77777777" w:rsidR="00B723EC" w:rsidRPr="00D24E28" w:rsidRDefault="00B723EC" w:rsidP="00D24E28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8F78D2D" w14:textId="77777777" w:rsidR="00D24E28" w:rsidRPr="00D24E28" w:rsidRDefault="00D24E28" w:rsidP="00D24E28">
      <w:pPr>
        <w:tabs>
          <w:tab w:val="left" w:pos="0"/>
        </w:tabs>
        <w:ind w:firstLine="0"/>
        <w:jc w:val="center"/>
        <w:rPr>
          <w:b/>
          <w:bCs/>
        </w:rPr>
      </w:pPr>
      <w:r w:rsidRPr="00D24E28">
        <w:rPr>
          <w:b/>
          <w:bCs/>
        </w:rPr>
        <w:t>О резервных помещениях для проведения выборов депутатов Совета депутатов Балахнинского муниципального округа Нижегородской области второго созыва, назначенных на единый день голосования 14 сентября 2025 года</w:t>
      </w:r>
    </w:p>
    <w:p w14:paraId="34F2568C" w14:textId="77777777" w:rsidR="00B723EC" w:rsidRPr="00D24E28" w:rsidRDefault="00B723EC" w:rsidP="00D24E28">
      <w:pPr>
        <w:tabs>
          <w:tab w:val="left" w:pos="0"/>
        </w:tabs>
        <w:ind w:firstLine="0"/>
        <w:jc w:val="center"/>
        <w:rPr>
          <w:b/>
          <w:bCs/>
        </w:rPr>
      </w:pPr>
    </w:p>
    <w:p w14:paraId="3120D1D7" w14:textId="2732C8E6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В целях организации непрерывности процесса проведения выборов депутатов Совета депутатов Балахнинского муниципального округа Нижегородской области второго созыва, назначенных на единый день голосования 14 сентября 2025 года,</w:t>
      </w:r>
      <w:r>
        <w:t xml:space="preserve"> </w:t>
      </w:r>
      <w:r w:rsidRPr="00D24E28">
        <w:t>на территории Балахнинского муниципального округа Нижегородской области, руководствуясь Законом Нижегородской области от 06 сентября 2007 года №108-З</w:t>
      </w:r>
      <w:r>
        <w:t xml:space="preserve"> </w:t>
      </w:r>
      <w:r w:rsidRPr="00D24E28">
        <w:t>«О выборах депутатов представительных органов муниципальных образований</w:t>
      </w:r>
      <w:r>
        <w:t xml:space="preserve"> </w:t>
      </w:r>
      <w:r w:rsidRPr="00D24E28">
        <w:t xml:space="preserve">в Нижегородской области»,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24E28">
        <w:rPr>
          <w:b/>
          <w:bCs/>
        </w:rPr>
        <w:t>п о с т а н о в л я е т:</w:t>
      </w:r>
    </w:p>
    <w:p w14:paraId="531EF2CE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1. Определить резервными помещениями для голосования и подсчета голосов избирателей на выборах депутатов Совета депутатов Балахнинского муниципального округа Нижегородской области второго созыва, назначенных на единый день голосования 14 сентября 2025 года, на случай возникновения нештатных ситуаций:</w:t>
      </w:r>
    </w:p>
    <w:p w14:paraId="6555B089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 xml:space="preserve">1.1. Нижегородская обл., </w:t>
      </w:r>
      <w:proofErr w:type="spellStart"/>
      <w:r w:rsidRPr="00D24E28">
        <w:t>г.Балахна</w:t>
      </w:r>
      <w:proofErr w:type="spellEnd"/>
      <w:r w:rsidRPr="00D24E28">
        <w:t xml:space="preserve">, </w:t>
      </w:r>
      <w:proofErr w:type="spellStart"/>
      <w:r w:rsidRPr="00D24E28">
        <w:t>ул.Энгельса</w:t>
      </w:r>
      <w:proofErr w:type="spellEnd"/>
      <w:r w:rsidRPr="00D24E28">
        <w:t xml:space="preserve">, д.2, в Муниципальном бюджетном общеобразовательном учреждении «Средняя общеобразовательная школа №6 им. </w:t>
      </w:r>
      <w:proofErr w:type="spellStart"/>
      <w:r w:rsidRPr="00D24E28">
        <w:t>К.Минина</w:t>
      </w:r>
      <w:proofErr w:type="spellEnd"/>
      <w:r w:rsidRPr="00D24E28">
        <w:t xml:space="preserve">» - для избирательных участков № 161-170. </w:t>
      </w:r>
    </w:p>
    <w:p w14:paraId="23626099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 xml:space="preserve">1.2. Нижегородская обл., </w:t>
      </w:r>
      <w:proofErr w:type="spellStart"/>
      <w:r w:rsidRPr="00D24E28">
        <w:t>г.Балахна</w:t>
      </w:r>
      <w:proofErr w:type="spellEnd"/>
      <w:r w:rsidRPr="00D24E28">
        <w:t>, Бульвар цветной, д.1, в Муниципальном бюджетном общеобразовательном учреждении «Средняя общеобразовательная школа № 11» - для избирательных участков № 171-180.</w:t>
      </w:r>
    </w:p>
    <w:p w14:paraId="1020857B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 xml:space="preserve">1.3. Нижегородская обл., Балахнинский район, </w:t>
      </w:r>
      <w:proofErr w:type="spellStart"/>
      <w:r w:rsidRPr="00D24E28">
        <w:t>р.п</w:t>
      </w:r>
      <w:proofErr w:type="spellEnd"/>
      <w:r w:rsidRPr="00D24E28">
        <w:t xml:space="preserve">. Первое Мая, </w:t>
      </w:r>
      <w:proofErr w:type="spellStart"/>
      <w:r w:rsidRPr="00D24E28">
        <w:t>ул.Садовая</w:t>
      </w:r>
      <w:proofErr w:type="spellEnd"/>
      <w:r w:rsidRPr="00D24E28">
        <w:t>, д.39 в Муниципальном бюджетном общеобразовательном учреждении «Средняя общеобразовательная школа №17» - для избирательных участков № 184-185.</w:t>
      </w:r>
    </w:p>
    <w:p w14:paraId="4AAD867E" w14:textId="4C6E40DE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 xml:space="preserve">1.4. Нижегородская обл., Балахнинский район, </w:t>
      </w:r>
      <w:proofErr w:type="spellStart"/>
      <w:r w:rsidRPr="00D24E28">
        <w:t>р.п</w:t>
      </w:r>
      <w:proofErr w:type="spellEnd"/>
      <w:r w:rsidRPr="00D24E28">
        <w:t>. Лукино, ул. Победы,</w:t>
      </w:r>
      <w:r>
        <w:t xml:space="preserve"> </w:t>
      </w:r>
      <w:r w:rsidRPr="00D24E28">
        <w:t>д.18, в Муниципальном бюджетном общеобразовательном учреждении «Средняя общеобразовательная школа № 18» - для избирательных участков № 186-187.</w:t>
      </w:r>
    </w:p>
    <w:p w14:paraId="7E0D5C32" w14:textId="6251E2FD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 xml:space="preserve">1.5 Нижегородская область, Балахнинский район, </w:t>
      </w:r>
      <w:proofErr w:type="spellStart"/>
      <w:r w:rsidRPr="00D24E28">
        <w:t>р.п</w:t>
      </w:r>
      <w:proofErr w:type="spellEnd"/>
      <w:r w:rsidRPr="00D24E28">
        <w:t>. Гидроторф, ул. Юбилейная, д.7а, в Муниципальном дошкольном образовательном учреждении "Детский сад № 41" – для избирательных участков № 188-191.</w:t>
      </w:r>
    </w:p>
    <w:p w14:paraId="6196F4DB" w14:textId="79E2C190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lastRenderedPageBreak/>
        <w:t xml:space="preserve">1.6. Нижегородская обл., Балахнинский район, д. </w:t>
      </w:r>
      <w:proofErr w:type="spellStart"/>
      <w:r w:rsidRPr="00D24E28">
        <w:t>Трестьяны</w:t>
      </w:r>
      <w:proofErr w:type="spellEnd"/>
      <w:r w:rsidRPr="00D24E28">
        <w:t xml:space="preserve">, в здании </w:t>
      </w:r>
      <w:proofErr w:type="spellStart"/>
      <w:r w:rsidRPr="00D24E28">
        <w:t>Кочергинского</w:t>
      </w:r>
      <w:proofErr w:type="spellEnd"/>
      <w:r w:rsidRPr="00D24E28">
        <w:t xml:space="preserve"> территориального отдела Администрации Балахнинского муниципального округа Нижегородской области - для избирательных участков</w:t>
      </w:r>
      <w:r>
        <w:t xml:space="preserve"> </w:t>
      </w:r>
      <w:r w:rsidRPr="00D24E28">
        <w:t>№ 195-196.</w:t>
      </w:r>
    </w:p>
    <w:p w14:paraId="773C57C9" w14:textId="4D8EA095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2. Начальнику управления благоустройства и дорожной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D24E28">
        <w:t>(далее – Администрация) Рукиной А.А. по согласованию с автотранспортными организациями Балахнинского муниципального округа Нижегородской области:</w:t>
      </w:r>
    </w:p>
    <w:p w14:paraId="6100BF3E" w14:textId="0B28B245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2.1. Обеспечить создание передвижных резервных избирательных участков на случай возникновения нештатных ситуаций.</w:t>
      </w:r>
    </w:p>
    <w:p w14:paraId="74B585DC" w14:textId="334BA568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2.2.</w:t>
      </w:r>
      <w:r>
        <w:t xml:space="preserve"> </w:t>
      </w:r>
      <w:r w:rsidRPr="00D24E28">
        <w:t>Организовать для избирательных участков № 181, № 182, № 183, № 192, № 193, № 194, № 197 передвижные резервные избирательные участки (мобильные) на базе автобуса.</w:t>
      </w:r>
    </w:p>
    <w:p w14:paraId="72DD4F0A" w14:textId="340E116F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3. Начальнику управления образования и социально-правовой защиты детства Администрации Ходаковой С.Д. обеспечить работу резервных помещений для голосования и подсчета голосов избирателей на выборах депутатов Совета депутатов Балахнинского муниципального округа Нижегородской области второго созыва, назначенных на единый день голосования 14 сентября 2025 года,</w:t>
      </w:r>
      <w:r>
        <w:t xml:space="preserve"> </w:t>
      </w:r>
      <w:r w:rsidRPr="00D24E28">
        <w:t>на территории Балахнинского муниципального округа Нижегородской области, указанных в подпунктах 1.1 – 1.5 настоящего постановления, в случае возникновения нештатных ситуаций.</w:t>
      </w:r>
    </w:p>
    <w:p w14:paraId="2F2E383B" w14:textId="2C29AD70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4. Заместителю главы Администрации, и.о. управляющего делами администрации Балахнинского муниципального округа Нижегородской области</w:t>
      </w:r>
      <w:r>
        <w:t xml:space="preserve"> </w:t>
      </w:r>
      <w:r w:rsidRPr="00D24E28">
        <w:t>Чагаеву А.А. обеспечить работу резервного помещения для голосования и подсчета голосов на выборах депутатов Совета депутатов Балахнинского муниципального округа Нижегородской области второго созыва, назначенных на единый день голосования 14 сентября 2025 года, на территории Балахнинского муниципального округа Нижегородской области,</w:t>
      </w:r>
      <w:r>
        <w:t xml:space="preserve"> </w:t>
      </w:r>
      <w:r w:rsidRPr="00D24E28">
        <w:t>указанного в подпункте 1.6 настоящего постановления, в случае возникновения нештатных ситуаций.</w:t>
      </w:r>
    </w:p>
    <w:p w14:paraId="1B30042E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5. Направить копию настоящего постановления в территориальную избирательную комиссию Балахнинского муниципального округа Нижегородской области.</w:t>
      </w:r>
    </w:p>
    <w:p w14:paraId="1C1D1CE6" w14:textId="4217CC7A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6. Управлению организационной и проектной деятельности Администрации</w:t>
      </w:r>
      <w:r>
        <w:t xml:space="preserve"> </w:t>
      </w:r>
      <w:r w:rsidRPr="00D24E28">
        <w:t>Балахнинского муниципального округа Нижегородской области</w:t>
      </w:r>
      <w:r>
        <w:t xml:space="preserve"> </w:t>
      </w:r>
      <w:r w:rsidRPr="00D24E28">
        <w:t xml:space="preserve">(Егорова П.М.) довести настоящее постановление до сведения должностных лиц Администрации Балахнинского муниципального округа Нижегородской области и организаций, указанных в настоящем постановлении, обеспечить размещение настоящего постановления на официальном интернет-сайте Балахнинского муниципального округа Нижегородской области. </w:t>
      </w:r>
    </w:p>
    <w:p w14:paraId="23EA6246" w14:textId="77777777" w:rsidR="00D24E28" w:rsidRPr="00D24E28" w:rsidRDefault="00D24E28" w:rsidP="00D24E28">
      <w:pPr>
        <w:tabs>
          <w:tab w:val="left" w:pos="0"/>
        </w:tabs>
        <w:spacing w:line="360" w:lineRule="auto"/>
        <w:ind w:firstLine="567"/>
      </w:pPr>
      <w:r w:rsidRPr="00D24E28">
        <w:t>7. Контроль за исполнением настоящего постановления оставляю за собой.</w:t>
      </w:r>
    </w:p>
    <w:p w14:paraId="71C8CC2D" w14:textId="77777777" w:rsidR="00D24E28" w:rsidRPr="00D24E28" w:rsidRDefault="00D24E28" w:rsidP="00D24E28">
      <w:pPr>
        <w:tabs>
          <w:tab w:val="left" w:pos="0"/>
        </w:tabs>
        <w:ind w:firstLine="0"/>
      </w:pPr>
    </w:p>
    <w:p w14:paraId="3F4DD5C1" w14:textId="77777777" w:rsidR="00D24E28" w:rsidRPr="00D24E28" w:rsidRDefault="00D24E28" w:rsidP="00D24E28">
      <w:pPr>
        <w:tabs>
          <w:tab w:val="left" w:pos="0"/>
        </w:tabs>
        <w:ind w:firstLine="0"/>
      </w:pPr>
    </w:p>
    <w:p w14:paraId="280E2D40" w14:textId="08B7C827" w:rsidR="00D24E28" w:rsidRPr="00D24E28" w:rsidRDefault="00D24E28" w:rsidP="00D24E28">
      <w:pPr>
        <w:tabs>
          <w:tab w:val="left" w:pos="0"/>
        </w:tabs>
        <w:ind w:firstLine="0"/>
      </w:pPr>
      <w:r w:rsidRPr="00D24E28">
        <w:t>Глава местного самоуправления</w:t>
      </w:r>
      <w:r w:rsidRPr="00D24E28">
        <w:tab/>
      </w:r>
      <w:r w:rsidRPr="00D24E28">
        <w:tab/>
      </w:r>
      <w:r w:rsidRPr="00D24E28">
        <w:tab/>
      </w:r>
      <w:r>
        <w:tab/>
      </w:r>
      <w:r>
        <w:tab/>
      </w:r>
      <w:r>
        <w:tab/>
      </w:r>
      <w:r w:rsidRPr="00D24E28">
        <w:t>А.В. Дранишников</w:t>
      </w:r>
    </w:p>
    <w:sectPr w:rsidR="00D24E28" w:rsidRPr="00D24E28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7A99" w14:textId="77777777" w:rsidR="002E31C2" w:rsidRDefault="002E31C2" w:rsidP="007F0268">
      <w:r>
        <w:separator/>
      </w:r>
    </w:p>
  </w:endnote>
  <w:endnote w:type="continuationSeparator" w:id="0">
    <w:p w14:paraId="316A10CA" w14:textId="77777777" w:rsidR="002E31C2" w:rsidRDefault="002E31C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3BE0" w14:textId="77777777" w:rsidR="002E31C2" w:rsidRDefault="002E31C2" w:rsidP="007F0268">
      <w:r>
        <w:separator/>
      </w:r>
    </w:p>
  </w:footnote>
  <w:footnote w:type="continuationSeparator" w:id="0">
    <w:p w14:paraId="425F2695" w14:textId="77777777" w:rsidR="002E31C2" w:rsidRDefault="002E31C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6EF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1C2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4E28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2025-08-29T06:37:00Z</dcterms:created>
  <dcterms:modified xsi:type="dcterms:W3CDTF">2025-08-29T06:37:00Z</dcterms:modified>
</cp:coreProperties>
</file>