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8" w:rsidRDefault="007D18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96A98" w:rsidRDefault="007D18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296A98" w:rsidRDefault="007D186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96A98" w:rsidRDefault="00296A9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96A98" w:rsidRDefault="007D18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96A98" w:rsidRDefault="00296A98">
      <w:pPr>
        <w:ind w:firstLine="0"/>
        <w:jc w:val="center"/>
        <w:rPr>
          <w:rFonts w:eastAsia="Times New Roman"/>
          <w:b/>
          <w:lang w:eastAsia="ru-RU"/>
        </w:rPr>
      </w:pPr>
    </w:p>
    <w:p w:rsidR="00296A98" w:rsidRDefault="007D186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14.02.2022г. № 246</w:t>
      </w:r>
    </w:p>
    <w:p w:rsidR="00296A98" w:rsidRDefault="00296A98">
      <w:pPr>
        <w:ind w:firstLine="0"/>
        <w:jc w:val="center"/>
        <w:rPr>
          <w:rFonts w:eastAsia="Times New Roman"/>
          <w:lang w:eastAsia="ru-RU"/>
        </w:rPr>
      </w:pPr>
    </w:p>
    <w:p w:rsidR="00296A98" w:rsidRDefault="007D1862">
      <w:pPr>
        <w:ind w:firstLine="0"/>
        <w:jc w:val="center"/>
        <w:rPr>
          <w:b/>
        </w:rPr>
      </w:pPr>
      <w:bookmarkStart w:id="0" w:name="_GoBack"/>
      <w:r>
        <w:rPr>
          <w:rFonts w:eastAsia="Times New Roman"/>
          <w:b/>
          <w:spacing w:val="2"/>
        </w:rPr>
        <w:t>Об утверждении Положения о порядке и условиях предоставления в 2022 году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</w:t>
      </w:r>
    </w:p>
    <w:bookmarkEnd w:id="0"/>
    <w:p w:rsidR="00296A98" w:rsidRDefault="00296A9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b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Руководствуясь статьями 69,78 </w:t>
      </w:r>
      <w:r w:rsidRPr="00983D9D">
        <w:rPr>
          <w:rFonts w:eastAsia="Lucida Sans Unicode"/>
          <w:szCs w:val="24"/>
          <w:lang w:eastAsia="ru-RU" w:bidi="ru-RU"/>
        </w:rPr>
        <w:t>Бюджетного кодекса Российской Федерации</w:t>
      </w:r>
      <w:r>
        <w:rPr>
          <w:rFonts w:eastAsia="Lucida Sans Unicode"/>
          <w:szCs w:val="24"/>
          <w:lang w:eastAsia="ru-RU" w:bidi="ru-RU"/>
        </w:rPr>
        <w:t xml:space="preserve">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>
        <w:rPr>
          <w:rFonts w:eastAsia="Lucida Sans Unicode"/>
          <w:b/>
          <w:szCs w:val="24"/>
          <w:lang w:eastAsia="ru-RU" w:bidi="ru-RU"/>
        </w:rPr>
        <w:t>п о с т а н о в л я е т: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 Утвердить прилагаемое Положение о порядке и условиях предоставления в 2022 году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 (далее – Положение).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2. Предоставление в 2022 году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производить в соответствии с утвержденным Положением.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3. Определить управление жилья и инженерной инфраструктуры и финансовое управление администрации лицами, уполномоченными на осуществление действий по рассмотрению и проверке документов, представленных организациями в рамках утвержденного настоящим постановлением Положения, и подготовке соответствующего </w:t>
      </w:r>
      <w:r>
        <w:rPr>
          <w:rFonts w:eastAsia="Lucida Sans Unicode"/>
          <w:szCs w:val="24"/>
          <w:lang w:eastAsia="ru-RU" w:bidi="ru-RU"/>
        </w:rPr>
        <w:lastRenderedPageBreak/>
        <w:t>мотивированного заключения.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4. Отделу организационно-протокольной работы администрации обеспечить 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296A98" w:rsidRDefault="007D1862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5. </w:t>
      </w:r>
      <w:r>
        <w:rPr>
          <w:rFonts w:eastAsia="Lucida Sans Unicode" w:cs="Tahoma"/>
          <w:szCs w:val="24"/>
          <w:lang w:eastAsia="ru-RU" w:bidi="ru-RU"/>
        </w:rPr>
        <w:t>Контроль за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296A98" w:rsidRDefault="00296A98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296A98" w:rsidRDefault="00296A98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296A98" w:rsidRDefault="007D1862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Глава местного самоуправления 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 А.Н.Галкин </w:t>
      </w:r>
    </w:p>
    <w:p w:rsidR="00296A98" w:rsidRDefault="00296A98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296A98" w:rsidRDefault="00296A98">
      <w:pPr>
        <w:ind w:firstLine="0"/>
        <w:jc w:val="right"/>
        <w:rPr>
          <w:rFonts w:eastAsia="Times New Roman"/>
          <w:b/>
          <w:szCs w:val="24"/>
          <w:lang w:eastAsia="ru-RU"/>
        </w:rPr>
      </w:pPr>
    </w:p>
    <w:p w:rsidR="00296A98" w:rsidRDefault="00296A98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296A98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296A98" w:rsidRDefault="007D186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296A98" w:rsidRDefault="007D186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296A98" w:rsidRDefault="007D186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296A98" w:rsidRDefault="007D186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296A98" w:rsidRDefault="007D186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14.02.2022 № 246</w:t>
      </w:r>
    </w:p>
    <w:p w:rsidR="00296A98" w:rsidRDefault="00296A98">
      <w:pPr>
        <w:widowControl w:val="0"/>
        <w:tabs>
          <w:tab w:val="center" w:pos="4677"/>
          <w:tab w:val="right" w:pos="9355"/>
        </w:tabs>
        <w:suppressAutoHyphens/>
        <w:ind w:left="4820" w:firstLine="0"/>
        <w:jc w:val="left"/>
        <w:rPr>
          <w:rFonts w:ascii="Arial" w:eastAsia="Lucida Sans Unicode" w:hAnsi="Arial" w:cs="Tahoma"/>
          <w:szCs w:val="24"/>
          <w:lang w:eastAsia="ru-RU" w:bidi="ru-RU"/>
        </w:rPr>
      </w:pP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b/>
          <w:bCs/>
          <w:szCs w:val="24"/>
          <w:lang w:eastAsia="ru-RU" w:bidi="ru-RU"/>
        </w:rPr>
      </w:pPr>
      <w:r>
        <w:rPr>
          <w:rFonts w:eastAsia="Lucida Sans Unicode"/>
          <w:b/>
          <w:bCs/>
          <w:szCs w:val="24"/>
          <w:lang w:eastAsia="ru-RU" w:bidi="ru-RU"/>
        </w:rPr>
        <w:t xml:space="preserve">ПОЛОЖЕНИЕ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b/>
          <w:bCs/>
          <w:szCs w:val="24"/>
          <w:lang w:eastAsia="ru-RU" w:bidi="ru-RU"/>
        </w:rPr>
      </w:pPr>
      <w:r>
        <w:rPr>
          <w:rFonts w:eastAsia="Lucida Sans Unicode"/>
          <w:b/>
          <w:bCs/>
          <w:szCs w:val="24"/>
          <w:lang w:eastAsia="ru-RU" w:bidi="ru-RU"/>
        </w:rPr>
        <w:t xml:space="preserve">О ПОРЯДКЕ И УСЛОВИЯХ ПРЕДОСТАВЛЕНИЯ В 2022 ГОДУ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 </w:t>
      </w:r>
    </w:p>
    <w:p w:rsidR="00296A98" w:rsidRDefault="007D1862">
      <w:pPr>
        <w:widowControl w:val="0"/>
        <w:autoSpaceDE w:val="0"/>
        <w:ind w:firstLine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Cs w:val="24"/>
          <w:lang w:eastAsia="ru-RU"/>
        </w:rPr>
        <w:t>(далее – Положение)</w:t>
      </w:r>
    </w:p>
    <w:p w:rsidR="00296A98" w:rsidRDefault="00296A98">
      <w:pPr>
        <w:widowControl w:val="0"/>
        <w:autoSpaceDE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296A98" w:rsidRDefault="007D1862">
      <w:pPr>
        <w:widowControl w:val="0"/>
        <w:autoSpaceDE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1. ОБЩИЕ ПОЛОЖЕНИЯ</w:t>
      </w:r>
    </w:p>
    <w:p w:rsidR="00296A98" w:rsidRDefault="00296A98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color w:val="000000"/>
          <w:szCs w:val="24"/>
          <w:lang w:eastAsia="ru-RU"/>
        </w:rPr>
        <w:t xml:space="preserve">.1. Настоящее Положение разработано в соответствии </w:t>
      </w:r>
      <w:r>
        <w:rPr>
          <w:rFonts w:eastAsia="Times New Roman"/>
          <w:szCs w:val="24"/>
          <w:lang w:eastAsia="ru-RU"/>
        </w:rPr>
        <w:t>со статьями 69</w:t>
      </w:r>
      <w:r>
        <w:rPr>
          <w:rFonts w:eastAsia="Times New Roman"/>
          <w:color w:val="000000"/>
          <w:szCs w:val="24"/>
          <w:lang w:eastAsia="ru-RU"/>
        </w:rPr>
        <w:t xml:space="preserve">, 78 </w:t>
      </w:r>
      <w:r w:rsidRPr="00983D9D">
        <w:rPr>
          <w:rFonts w:eastAsia="Times New Roman"/>
          <w:szCs w:val="24"/>
          <w:lang w:eastAsia="ru-RU"/>
        </w:rPr>
        <w:t>Бюджетного кодекса Российской Федерации</w:t>
      </w:r>
      <w:r>
        <w:rPr>
          <w:rFonts w:eastAsia="Times New Roman"/>
          <w:color w:val="000000"/>
          <w:szCs w:val="24"/>
          <w:lang w:eastAsia="ru-RU"/>
        </w:rPr>
        <w:t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Балахнинского муниципального округа Нижегородской области.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1.2. Настоящее Положение определяет порядок, условия, цели и процедуру предоставления в 2022 году из бюджета Балахнинского муниципального округа Нижегородской области (далее – бюджет округа) средств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области. 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 Субсидия предоставляется на безвозвратной и безвозмездной основе из бюджета округа за счет средств резервного фонда Правительства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 (далее – Субсидия).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рамках действия настоящего Положения, к обеспечению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относятся следующие мероприятия: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1.3.1. погашение задолженности по налогам;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1.3.2. погашение задолженности перед поставщиками топливно-энергетических ресурсов, а также на обеспечение запаса топлива.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1.4. Средства бюджета округа, поступившие в виде иных межбюджетных трансфертов на финансовое обеспечение затрат,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предоставляются в пределах ассигнований, предусмотренных на указанные цели решением о бюджете округа на 2022 финансовый год.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1.5. Предоставление Субсидии по настоящему Положению, производится в пределах лимитов бюджетных обязательств, утвержденных сводной бюджетной росписью, на 2022 финансовый год и средств в соответствии с распоряжением Правительства Нижегородской области № 79-р от 09.02.2022г. «О выделении средств из резервного фонда Правительства Нижегородской области».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1.6. Главным распорядителем средств бюджета округа, осуществляющим предоставление Субсидии, является администрация Балахнинского муниципального округа Нижегородской области (далее - Главный распорядитель бюджетных средств).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1.7. Отбор получателей Субсидии не осуществляется.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Право на получение Субсидии по настоящему Положению имеют организации коммунального комплекса (далее - Получатель), обладающие совокупностью следующих характеристик: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осуществляют регулируемые виды деятельности в сфере теплоснабжения, водоснабжения, водоотведения и оказывают соответствующие услуги населению Балахнинского муниципального округа Нижегородской области;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 находятся в процессе реорганизации, ликвидации, банкротства.</w:t>
      </w:r>
    </w:p>
    <w:p w:rsidR="00296A98" w:rsidRDefault="007D186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1.8.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решения Совета депутатов Балахнинского муниципального округа Нижегородской области на очередной финансовый год и плановый период.</w:t>
      </w:r>
    </w:p>
    <w:p w:rsidR="00296A98" w:rsidRDefault="00296A98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296A98" w:rsidRDefault="007D1862">
      <w:pPr>
        <w:widowControl w:val="0"/>
        <w:autoSpaceDE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2. УСЛОВИЯ И ПОРЯДОК ПРЕДОСТАВЛЕНИЯ СУБСИДИИ</w:t>
      </w:r>
    </w:p>
    <w:p w:rsidR="00296A98" w:rsidRDefault="00296A98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 Условиями предоставления Субсидии являются: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2.1.1 Соответствие Получателя критериям, указанным в пункте 1.8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2.1.2. Наличие ассигнований, предусмотренных в бюджете округа на 2022 год и плановый период 2023 и 2024 годов на цели, указанные в пункте 1.3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2.1.3. Предоставление Получателем документов, предусмотренных пунктом 2.2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2.1.4. Обязательство Получателя использовать Субсидию в соответствии с целевым назначением, указанным в пункте 1.3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2.1.5. Обязательство Поручателя о возврате неиспользованного в 2022 финансовом году остатка Субсидии в бюджет округа.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2.1.6. Согласие соответственно Получателя, а также лиц, получающих средства на основании договоров, заключённых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бюджетных средств и органами муниципального финансового контроля за соблюдением целей, условий и порядка предоставления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2.1.7. Запрет приобретения Получателем – юридическим лицом, а также иными юридическими лицами, получающими средства на основании договоров, заключённых с Получателем, за счёт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lastRenderedPageBreak/>
        <w:t>2.1.8. Наличие у Получателя лицевого счета, открытого в финансовом управлении Администрации Балахнинского муниципального округа Нижегородской области.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2.1.9. Не нахождение Получателя в процессе реорганизации или ликвидации.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2.1.10. Не введения в отношении Получателя процедур банкротства - конкурсного производства.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 Для получения Субсидии Получатель представляет Главному распорядителю бюджетных средств следующие документы: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2.2.1. Заявление о предоставлении Субсидии по форме, установленной Приложением № 1 к настоящему Положению, оформленному на бланке Получателя.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2.2.2. Заверенную копию свидетельства о постановке на налоговый учет Получателя;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2.2.3. Выписку из Единого государственного реестра юридических лиц Получателя;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2.2.4. Заверенную копию Устава Получателя;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2.2.5. Заверенную копию документа, подтверждающего полномочия лица, имеющего право без доверенности действовать от имени Получателя,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2.2.6. Заверенную копию уведомления об открытии лицевого счета Получателю в финансовом управлении Администрации Балахнинского муниципального округа Нижегородской области.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2.2.7. Сведения о Получателе с указанием реквизитов.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2.2.8. Документы, подтверждающие осуществление Получателем регулируемых видов деятельности в сфере теплоснабжения, водоснабжения, водоотведения и оказание соответствующих услуг населению Балахнинского муниципального округа Нижегородской области.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2.2.9. Заверенные копии документов, подтверждающих обоснование суммы Субсидии: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договоров на поставку топлива;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счетов-фактур за поставленное топливо;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документов, подтверждающих поставку топлива;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документов, подтверждающих наличие задолженности по налогам.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2.3. Главный распорядитель бюджетных средств имеет право запросить у Получателя иные дополнительные подтверждающие документы.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2.4. Получатель несет ответственность за достоверность представляемых сведений в комплекте представленных документов в соответствии с действующим законодательством.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2.5. Главный распорядитель бюджетных средств определяет муниципальным правовым актом лицо (лица), уполномоченное (-ые) на осуществление действий по рассмотрению и проверке, представленных Получателем, документов.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2.6. В течение 15 (пятнадцати) рабочих дней с даты получения от Получателя документов, указанных в пункте 2.2 настоящего Положения, а при предоставлении уточненных документов - 3 (трех) дней со дня их получения, лица, уполномоченные на осуществление действий по рассмотрению и проверке представленных Получателем документов, рассматривают, проверяют предоставленные документы.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2.7. По результатам проверки предоставленных документов, лица, уполномоченные на осуществление действий по рассмотрению и проверке документов, указанные в пункте 2.5. настоящего Положения, подготавливают совместное мотивированное заключение о целесообразности предоставления Субсидии (далее - заключение).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2.8. В случае если в заключении установлено соответствие Получателя условиям для предоставления Субсидии, лица, уполномоченные на осуществление действий по рассмотрению и проверке представленных Получателем документов, указанные в пункте 2.5. настоящего Положения, подготавливают проект решения Главного распорядителя бюджетных средств (муниципального правового акта) о предоставлении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2.9. В случае наличия оснований для отказа в предоставлении Субсидии, указанных в пункте 2.11 настоящего Положения, лица, уполномоченные на осуществление действий по рассмотрению и проверке представленных Получателем документов, указанные в пункте 2.5 </w:t>
      </w:r>
      <w:r>
        <w:rPr>
          <w:color w:val="000000"/>
          <w:szCs w:val="24"/>
        </w:rPr>
        <w:lastRenderedPageBreak/>
        <w:t>настоящего Положения, подготавливают проект решения Главного распорядителя бюджетных средств (муниципального правового акта) об отказе в предоставлении Субсидии с мотивированным обоснованием отказа.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2.10. Общий срок рассмотрения документов Получателя и издания муниципального правового акта о предоставлении или отказе в предоставлении Субсидии составляет 20 (двадцать) рабочих дней с момента поступления заявления о предоставлении Субсидии от Получателя.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 Основаниями для отказа Получателю в предоставлении Субсидии являются: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2.11.1. Несоответствие представленных Получателем документов требованиям, установленным настоящим Положением.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2.11.2. Непредставление (предоставление не в полном объеме) Получателем документов, указанных в пункте 2.2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2.11.3. Непредставление Получателем дополнительных документов в соответствии с п.2.3 настоящего Положения (в случае запроса Главным распорядителем бюджетных средств у Получателя дополнительных документов).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2.11.4. Недостоверность представленной Получателем информации, а также в случае наличия в документах подчисток, приписок, зачеркнутых слов и иных исправлений; в случае если документы имеют серьезные повреждения, наличие которых не позволяет однозначно истолковать их содержание.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2.11.5. Несоответствие Получателя критериям, установленным пунктом 1.7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2.11.6. Отсутствие бюджетных ассигнований, лимитов бюджетных обязательств, утвержденных сводной бюджетной росписью бюджета округа на 2022 год на цели, определённые настоящим Положением.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2.12. Получатель извещается о принятом решении (о предоставлении либо отказе в предоставлении Субсидии) в течение одного рабочего дня с момента издания муниципальных правовых актов, указанных в пунктах 2.8 и 2.9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2.13. Субсидия в соответствии с настоящим Положением представляется на основании заявления Получателя в сумме финансово и документально обоснованных затрат Получателя на цели, указанные в пункте 1.3 настоящего Положения, в пределах бюджетных ассигнований и лимитов бюджетных обязательств, утверждённых сводной бюджетной росписью бюджета округа на 2022 год.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2.14. При принятии решения о предоставлении Субсидии, с Получателем заключается Соглашение о предоставлении Субсидии в соответствии с типовой формой, установленной финансовым управлением администрации Балахнинского муниципального округа (далее - Соглашение). Проект Соглашения составляется лицами, уполномоченными на осуществление действий по рассмотрению и проверке представленных Получателем документов и указанными в пункте 2.5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2.15. В Соглашении обязательными (существенными) являются следующие условия: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цель, условия, порядок, размер и сроки предоставления Субсидии;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порядок представления отчетности о результатах выполнения Получателем предусмотренных Соглашением обязанностей;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порядок возврата Субсидии;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контроль за соблюдением условий, целей и порядка предоставления Субсидии и ответственности за их нарушение;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возможность уменьшения Главному распорядителю бюджетных средств ранее доведённых лимитов бюджетных обязательств, приводящего к невозможности предоставления Субсидии в размере, определённом в Соглашении, условия о согласовании новых условий Соглашения или о расторжении Соглашения при отсутствии согласия по новым условиям;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- согласие Получателя, а также лиц, получающих средства на основании договоров, заключённых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</w:t>
      </w:r>
      <w:r>
        <w:rPr>
          <w:color w:val="000000"/>
          <w:szCs w:val="24"/>
        </w:rPr>
        <w:lastRenderedPageBreak/>
        <w:t>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соблюдения целей, условий и порядка предоставления Субсидии Главным распорядителем бюджетных средств и органами муниципального финансового контроля.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казначейское сопровождение операций по зачислению и списанию целевых средств бюджета округа в виде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2.16. Главный распорядитель бюджетных средств заключает с Получателем Соглашение в течение 6 (шести) рабочих дней с момента издания муниципального правового акта о предоставлении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2.17. Требования, которым должен соответствовать Получатель на дату подачи заявления о предоставлении Субсидии: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2.17.1. Получатель не должен находиться в процессе реорганизации, ликвидации; в отношение него не должна быть введена процедура банкротства - конкурсного производства.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2.17.2. Получатель не должен являться иностранными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2.17.3. Получатель не должен получать из бюджета округа, из которого планируется предоставление Субсидии в соответствии с настоящим Положением, на основании иных муниципальных правовых актов Балахнинского муниципального округа Нижегородской области на цели, указанные в пункте1.3 настоящего Положения.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2.18. Перечисление Субсидии осуществляется Главным распорядителем бюджетных средств не позднее десятого рабочего дня, следующего за днем издания муниципального правового акта о предоставлении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2.19. Перечисление Субсидии осуществляется на лицевой счет Получателя, открытый в финансовом управлении Администрации Балахнинского муниципального округа Нижегородской области на основании заявления Получателя на предоставление Субсидии.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2.20. Средства бюджета округа, предоставленные Получателю в соответствии с настоящем Положением, направляются исключительно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а именно: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2.20.1. на погашение задолженности по налогам;</w:t>
      </w:r>
    </w:p>
    <w:p w:rsidR="00296A98" w:rsidRDefault="007D1862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2.20.2. на погашение задолженности перед поставщиками топливно-энергетических ресурсов, а также на обеспечение запаса топлива.</w:t>
      </w:r>
    </w:p>
    <w:p w:rsidR="00296A98" w:rsidRDefault="00296A98">
      <w:pPr>
        <w:ind w:firstLine="567"/>
        <w:rPr>
          <w:color w:val="000000"/>
          <w:szCs w:val="24"/>
        </w:rPr>
      </w:pPr>
    </w:p>
    <w:p w:rsidR="00296A98" w:rsidRDefault="007D1862">
      <w:pPr>
        <w:tabs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3. ТРЕБОВАНИЯ К ОТЧЕТНОСТИ</w:t>
      </w:r>
      <w:r>
        <w:rPr>
          <w:rFonts w:eastAsia="Times New Roman"/>
          <w:szCs w:val="24"/>
          <w:lang w:eastAsia="ru-RU"/>
        </w:rPr>
        <w:t xml:space="preserve"> </w:t>
      </w:r>
    </w:p>
    <w:p w:rsidR="00296A98" w:rsidRDefault="00296A98">
      <w:pPr>
        <w:tabs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</w:p>
    <w:p w:rsidR="00296A98" w:rsidRDefault="007D1862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3.1. Получатель предоставляет Главному распорядителю бюджетных средств в течение 10 (десяти) рабочих дней после перечисления средств отчет о целевом использовании Субсидии по форме, установленной финансовым управлением администрации Балахнинского муниципального округа Нижегородской области. </w:t>
      </w:r>
    </w:p>
    <w:p w:rsidR="00296A98" w:rsidRDefault="007D1862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Главный распорядитель бюджетных средств вправе устанавливать в Соглашении сроки и формы представления Получателем дополнительной отчётности.</w:t>
      </w:r>
    </w:p>
    <w:p w:rsidR="00296A98" w:rsidRDefault="00296A98">
      <w:pPr>
        <w:tabs>
          <w:tab w:val="right" w:pos="9072"/>
        </w:tabs>
        <w:ind w:firstLine="567"/>
        <w:jc w:val="center"/>
        <w:rPr>
          <w:rFonts w:eastAsia="Times New Roman"/>
          <w:szCs w:val="24"/>
          <w:lang w:eastAsia="ru-RU"/>
        </w:rPr>
      </w:pP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4. ТРЕБОВАНИЯ ОБ ОСУЩЕСТВЛЕНИИ КОНТРОЛЯ ЗА СОБЛЮДЕНИЕМ УСЛОВИЙ, ЦЕЛЕЙ И ПОРЯДКА ПРЕДОСТАВЛЕНИЯ СУБСИДИЙ ПОЛУЧАТЕЛЕМ И ОТВЕТСТВЕННОСТИ ЗА ИХ НАРУШЕНИЕ</w:t>
      </w:r>
      <w:r>
        <w:rPr>
          <w:rFonts w:eastAsia="Times New Roman"/>
          <w:szCs w:val="24"/>
          <w:lang w:eastAsia="ru-RU"/>
        </w:rPr>
        <w:t xml:space="preserve">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Контроль за соблюдением условий, целей, порядка предоставления и целевым использование средств Субсидии Получателем осуществляется Главным распорядителем бюджетных средств и органом муниципального финансового контроля (далее - Контролирующие органы).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Контролирующие органы, указанные в пункте 4.1 настоящего Положения, осуществляют обязательную проверку соблюдений условий, целей и порядка предоставления Субсидии Получателем.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4.3. Для проведения проверки (ревизии) Получатель обязан предоставить Контролирующим органам, указанным в пункте 4.1 настоящего Положения, все первичные документы, связанные с предоставлением Субсидии из бюджета округа.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4.4. В случае выявления по результатам проверок нарушений Получателем условий, установленных при предоставлении Субсидии, Субсидия подлежит возврату в бюджет округа в соответствии с разделом 5 настоящего Положения.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4.5. В случае невозврата Субсидии Получателем после получения требования о ее возврате в случаях, предусмотренных настоящим Положением, Получатель выплачивает Главному распорядителю бюджетных средств пени в размере 0,1% от суммы Субсидии, подлежащей возврату, за каждый календарный день просрочки исполнения обязательств,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4.7. Получатель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ind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5. ПОРЯДОК ВОЗВРАТА СУБСИДИИ</w:t>
      </w:r>
      <w:r>
        <w:rPr>
          <w:rFonts w:eastAsia="Times New Roman"/>
          <w:szCs w:val="24"/>
          <w:lang w:eastAsia="ru-RU"/>
        </w:rPr>
        <w:t xml:space="preserve"> </w:t>
      </w:r>
    </w:p>
    <w:p w:rsidR="00296A98" w:rsidRDefault="007D1862">
      <w:pPr>
        <w:tabs>
          <w:tab w:val="right" w:pos="9072"/>
        </w:tabs>
        <w:spacing w:before="100" w:beforeAutospacing="1" w:after="100" w:afterAutospacing="1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Субсидия подлежит возврату в бюджет округа в следующих случаях: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5.1.1. Наличия остатка Субсидии, предоставленной в целях финансового обеспечения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не использованного в отчётном финансовом году.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5.1.2. При нарушении Получателем условий, установленных при предоставлении Субсидии, выявленных по фактам проверок, проведённых Контролирующими органами, указанными в пункте 4.1 настоящего Положения.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5.2. Порядок возврата Субсидии при наличии остатков Субсидий, предоставленных в целях финансового обеспечения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не использованных в отчётном финансовом году: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случаях неиспользования Субсидии, либо использования Субсидии не в полном объёме в отчётном финансовом году, Получатель самостоятельно возвращает неиспользованные средства Субсидии в бюджет округа в течение 10 (десяти) рабочих дней финансового года, следующего за отчетным.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Размер, подлежащего возврату остатка Субсидии определяется Главным распорядителем бюджетных средств, в течение первых 10 (десяти) рабочих дней финансового года, следующего за отчетным после предоставления отчётов о целевом использовании Субсидии, представленных Получателем в отчётном финансовом году.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5.3. Порядок возврата Субсидии при нарушении Получателем условий, установленных при предоставлении Субсидии, выявленного по фактам проверок, проведённых Контролирующими органами, указанными в пункте 4.1 настоящего Положения: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Получателем), Контролирующие органы, указанные в пункте 4.1 настоящего Положения, не позднее, чем в десятидневный срок со дня установления данного факта направляют Получателю требование о возврате Субсидии в бюджет округа. Требование направляется не позднее, чем за 2 (два) банковских дня до окончания текущего финансового года.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Факт нецелевого использования Субсидии, факт неиспользования или неполного использования Субсидии подтверждается актом проверки, составленным Контролирующими органами, указанными в пункте 4.1 настоящего Положения.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Получатель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5.4. В случае неисполнения Получателем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Получателя, открытому в кредитной организации на списание денежных средств в бесспорном порядке. </w:t>
      </w:r>
    </w:p>
    <w:p w:rsidR="00296A98" w:rsidRDefault="007D1862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5.5. В случае отсутствия денежных средств на банковском счёте Получателя и/или при отказе Получателя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 </w:t>
      </w:r>
    </w:p>
    <w:p w:rsidR="00296A98" w:rsidRDefault="00296A98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</w:p>
    <w:p w:rsidR="00296A98" w:rsidRDefault="007D1862">
      <w:pPr>
        <w:spacing w:before="100" w:beforeAutospacing="1" w:after="100" w:afterAutospacing="1"/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296A98" w:rsidRDefault="00296A98">
      <w:pPr>
        <w:spacing w:before="100" w:beforeAutospacing="1" w:after="100" w:afterAutospacing="1"/>
        <w:ind w:firstLine="567"/>
        <w:jc w:val="center"/>
        <w:rPr>
          <w:rFonts w:eastAsia="Lucida Sans Unicode"/>
          <w:color w:val="000000"/>
          <w:szCs w:val="24"/>
          <w:lang w:eastAsia="ru-RU" w:bidi="ru-RU"/>
        </w:rPr>
      </w:pPr>
    </w:p>
    <w:p w:rsidR="00296A98" w:rsidRDefault="00296A98">
      <w:pPr>
        <w:ind w:firstLine="567"/>
        <w:jc w:val="right"/>
        <w:rPr>
          <w:rFonts w:eastAsia="Lucida Sans Unicode"/>
          <w:color w:val="000000"/>
          <w:szCs w:val="24"/>
          <w:lang w:eastAsia="ru-RU" w:bidi="ru-RU"/>
        </w:rPr>
      </w:pPr>
    </w:p>
    <w:p w:rsidR="00296A98" w:rsidRDefault="007D1862">
      <w:pPr>
        <w:ind w:firstLine="567"/>
        <w:jc w:val="right"/>
        <w:rPr>
          <w:rFonts w:eastAsia="Lucida Sans Unicode"/>
          <w:color w:val="000000"/>
          <w:szCs w:val="28"/>
          <w:lang w:eastAsia="ru-RU" w:bidi="ru-RU"/>
        </w:rPr>
      </w:pPr>
      <w:r>
        <w:rPr>
          <w:rFonts w:eastAsia="Lucida Sans Unicode"/>
          <w:color w:val="000000"/>
          <w:szCs w:val="24"/>
          <w:lang w:eastAsia="ru-RU" w:bidi="ru-RU"/>
        </w:rPr>
        <w:br w:type="page"/>
      </w:r>
      <w:r>
        <w:rPr>
          <w:rFonts w:eastAsia="Lucida Sans Unicode"/>
          <w:color w:val="000000"/>
          <w:szCs w:val="28"/>
          <w:lang w:eastAsia="ru-RU" w:bidi="ru-RU"/>
        </w:rPr>
        <w:lastRenderedPageBreak/>
        <w:t>Приложение 1</w:t>
      </w:r>
    </w:p>
    <w:p w:rsidR="00296A98" w:rsidRDefault="007D1862">
      <w:pPr>
        <w:widowControl w:val="0"/>
        <w:autoSpaceDE w:val="0"/>
        <w:ind w:firstLine="0"/>
        <w:jc w:val="right"/>
        <w:rPr>
          <w:rFonts w:ascii="Arial" w:eastAsia="Lucida Sans Unicode" w:hAnsi="Arial" w:cs="Tahoma"/>
          <w:b/>
          <w:color w:val="000000"/>
          <w:szCs w:val="28"/>
          <w:lang w:eastAsia="ru-RU" w:bidi="ru-RU"/>
        </w:rPr>
      </w:pPr>
      <w:r>
        <w:rPr>
          <w:rFonts w:eastAsia="Times New Roman"/>
          <w:bCs/>
          <w:color w:val="000000"/>
          <w:szCs w:val="24"/>
          <w:lang w:eastAsia="ru-RU"/>
        </w:rPr>
        <w:t>к Положению о порядке и условиях предоставления в 2022 году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ascii="Arial, sans-serif" w:eastAsia="Lucida Sans Unicode" w:hAnsi="Arial, sans-serif" w:cs="Tahoma"/>
          <w:b/>
          <w:szCs w:val="28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>ЗАЯВЛЕНИЕ</w:t>
      </w:r>
      <w:r>
        <w:rPr>
          <w:rFonts w:ascii="Arial, sans-serif" w:eastAsia="Lucida Sans Unicode" w:hAnsi="Arial, sans-serif" w:cs="Tahoma"/>
          <w:b/>
          <w:szCs w:val="28"/>
          <w:lang w:eastAsia="ru-RU" w:bidi="ru-RU"/>
        </w:rPr>
        <w:t xml:space="preserve">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ascii="Arial, sans-serif" w:eastAsia="Lucida Sans Unicode" w:hAnsi="Arial, sans-serif" w:cs="Tahoma"/>
          <w:b/>
          <w:szCs w:val="28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>о предоставлении Субсидии из бюджета Балахнинского муниципального округа Нижегородской области</w:t>
      </w:r>
      <w:r>
        <w:t xml:space="preserve"> </w:t>
      </w:r>
      <w:r>
        <w:rPr>
          <w:rFonts w:eastAsia="Lucida Sans Unicode" w:cs="&quot;Times New Roman&quot;,&quot;serif&quot;"/>
          <w:b/>
          <w:szCs w:val="28"/>
          <w:lang w:eastAsia="ru-RU" w:bidi="ru-RU"/>
        </w:rPr>
        <w:t>в 2022 году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ascii="Arial, sans-serif" w:eastAsia="Lucida Sans Unicode" w:hAnsi="Arial, sans-serif" w:cs="Tahoma"/>
          <w:szCs w:val="24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 xml:space="preserve"> </w:t>
      </w:r>
      <w:r>
        <w:rPr>
          <w:rFonts w:ascii="Arial, sans-serif" w:eastAsia="Lucida Sans Unicode" w:hAnsi="Arial, sans-serif" w:cs="Tahoma"/>
          <w:b/>
          <w:szCs w:val="28"/>
          <w:lang w:eastAsia="ru-RU" w:bidi="ru-RU"/>
        </w:rPr>
        <w:t>_________________</w:t>
      </w:r>
      <w:r>
        <w:rPr>
          <w:rFonts w:eastAsia="Lucida Sans Unicode" w:cs="&quot;Times New Roman&quot;,&quot;serif&quot;"/>
          <w:szCs w:val="24"/>
          <w:lang w:eastAsia="ru-RU" w:bidi="ru-RU"/>
        </w:rPr>
        <w:t>______________________________________________________________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ascii="Arial, sans-serif" w:eastAsia="Lucida Sans Unicode" w:hAnsi="Arial, sans-serif" w:cs="Tahoma"/>
          <w:i/>
          <w:szCs w:val="24"/>
          <w:lang w:eastAsia="ru-RU" w:bidi="ru-RU"/>
        </w:rPr>
      </w:pPr>
      <w:r>
        <w:rPr>
          <w:rFonts w:eastAsia="Lucida Sans Unicode" w:cs="&quot;Times New Roman&quot;,&quot;serif&quot;"/>
          <w:i/>
          <w:szCs w:val="24"/>
          <w:lang w:eastAsia="ru-RU" w:bidi="ru-RU"/>
        </w:rPr>
        <w:t>(наименование Получателя, ИНН, КПП, адрес)</w:t>
      </w:r>
    </w:p>
    <w:p w:rsidR="00296A98" w:rsidRDefault="00296A98">
      <w:pPr>
        <w:widowControl w:val="0"/>
        <w:suppressAutoHyphens/>
        <w:autoSpaceDE w:val="0"/>
        <w:adjustRightInd w:val="0"/>
        <w:ind w:firstLine="0"/>
        <w:rPr>
          <w:rFonts w:eastAsia="Lucida Sans Unicode" w:cs="&quot;Times New Roman&quot;,&quot;serif&quot;"/>
          <w:szCs w:val="24"/>
          <w:lang w:eastAsia="ru-RU" w:bidi="ru-RU"/>
        </w:rPr>
      </w:pPr>
    </w:p>
    <w:p w:rsidR="00296A98" w:rsidRDefault="007D1862">
      <w:pPr>
        <w:widowControl w:val="0"/>
        <w:autoSpaceDE w:val="0"/>
        <w:ind w:right="-1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в </w:t>
      </w:r>
      <w:r>
        <w:rPr>
          <w:rFonts w:eastAsia="Times New Roman"/>
          <w:bCs/>
          <w:szCs w:val="24"/>
          <w:lang w:eastAsia="ru-RU"/>
        </w:rPr>
        <w:t xml:space="preserve">соответствии с Положением о порядке и условиях предоставления в 2022 году субсидии из бюджета Балахнинского муниципального округа Нижегородской области на финансовое обеспечение затрат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«__» _________ 2021 г. №______ (далее – Положение), просит предоставить субсидию в размере _________ руб. ____ коп. (______________________________________________________________________________)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i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сумма прописью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в целях ________________________________________________________________________.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целевое назначение субсидии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Опись документов, предусмотренных пунктом 2.2 Положения, прилагается.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Приложение: на ____ л. в ____ ед. экз.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Получатель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_______________ </w:t>
      </w:r>
      <w:r>
        <w:rPr>
          <w:rFonts w:eastAsia="Lucida Sans Unicode"/>
          <w:szCs w:val="24"/>
          <w:lang w:eastAsia="ru-RU" w:bidi="ru-RU"/>
        </w:rPr>
        <w:tab/>
        <w:t>____________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_________________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Должность</w:t>
      </w:r>
      <w:r>
        <w:rPr>
          <w:rFonts w:eastAsia="Lucida Sans Unicode"/>
          <w:i/>
          <w:szCs w:val="24"/>
          <w:lang w:eastAsia="ru-RU" w:bidi="ru-RU"/>
        </w:rPr>
        <w:tab/>
        <w:t xml:space="preserve"> </w:t>
      </w:r>
      <w:r>
        <w:rPr>
          <w:rFonts w:eastAsia="Lucida Sans Unicode"/>
          <w:i/>
          <w:szCs w:val="24"/>
          <w:lang w:eastAsia="ru-RU" w:bidi="ru-RU"/>
        </w:rPr>
        <w:tab/>
        <w:t xml:space="preserve"> подпись </w:t>
      </w:r>
      <w:r>
        <w:rPr>
          <w:rFonts w:eastAsia="Lucida Sans Unicode"/>
          <w:i/>
          <w:szCs w:val="24"/>
          <w:lang w:eastAsia="ru-RU" w:bidi="ru-RU"/>
        </w:rPr>
        <w:tab/>
      </w:r>
      <w:r>
        <w:rPr>
          <w:rFonts w:eastAsia="Lucida Sans Unicode"/>
          <w:i/>
          <w:szCs w:val="24"/>
          <w:lang w:eastAsia="ru-RU" w:bidi="ru-RU"/>
        </w:rPr>
        <w:tab/>
      </w:r>
      <w:r>
        <w:rPr>
          <w:rFonts w:eastAsia="Lucida Sans Unicode"/>
          <w:i/>
          <w:szCs w:val="24"/>
          <w:lang w:eastAsia="ru-RU" w:bidi="ru-RU"/>
        </w:rPr>
        <w:tab/>
        <w:t xml:space="preserve">расшифровка подписи </w:t>
      </w:r>
    </w:p>
    <w:p w:rsidR="00296A98" w:rsidRDefault="00296A98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М.П.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«_____» _____________ 2022 г.</w:t>
      </w:r>
    </w:p>
    <w:p w:rsidR="00296A98" w:rsidRDefault="007D1862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 w:val="28"/>
          <w:szCs w:val="28"/>
          <w:lang w:eastAsia="ru-RU" w:bidi="ru-RU"/>
        </w:rPr>
      </w:pPr>
      <w:r>
        <w:rPr>
          <w:rFonts w:eastAsia="Lucida Sans Unicode"/>
          <w:sz w:val="28"/>
          <w:szCs w:val="28"/>
          <w:lang w:eastAsia="ru-RU" w:bidi="ru-RU"/>
        </w:rPr>
        <w:t>_______________________________________</w:t>
      </w:r>
    </w:p>
    <w:p w:rsidR="00296A98" w:rsidRDefault="00296A98">
      <w:pPr>
        <w:ind w:firstLine="0"/>
        <w:jc w:val="center"/>
        <w:rPr>
          <w:rFonts w:eastAsia="Times New Roman"/>
          <w:spacing w:val="2"/>
          <w:sz w:val="28"/>
          <w:szCs w:val="28"/>
          <w:lang w:eastAsia="ru-RU" w:bidi="ru-RU"/>
        </w:rPr>
      </w:pPr>
    </w:p>
    <w:p w:rsidR="00296A98" w:rsidRDefault="00296A98">
      <w:pPr>
        <w:ind w:firstLine="0"/>
        <w:jc w:val="center"/>
        <w:rPr>
          <w:rFonts w:eastAsia="Times New Roman"/>
          <w:lang w:eastAsia="ru-RU"/>
        </w:rPr>
      </w:pPr>
    </w:p>
    <w:p w:rsidR="00296A98" w:rsidRDefault="00296A98">
      <w:pPr>
        <w:ind w:firstLine="0"/>
        <w:jc w:val="center"/>
        <w:rPr>
          <w:rFonts w:eastAsia="Times New Roman"/>
          <w:lang w:eastAsia="ru-RU"/>
        </w:rPr>
      </w:pPr>
    </w:p>
    <w:p w:rsidR="00296A98" w:rsidRDefault="00296A98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296A98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98" w:rsidRDefault="007D1862">
      <w:r>
        <w:separator/>
      </w:r>
    </w:p>
  </w:endnote>
  <w:endnote w:type="continuationSeparator" w:id="0">
    <w:p w:rsidR="00296A98" w:rsidRDefault="007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98" w:rsidRDefault="007D1862">
      <w:r>
        <w:separator/>
      </w:r>
    </w:p>
  </w:footnote>
  <w:footnote w:type="continuationSeparator" w:id="0">
    <w:p w:rsidR="00296A98" w:rsidRDefault="007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62"/>
    <w:rsid w:val="00296A98"/>
    <w:rsid w:val="007D1862"/>
    <w:rsid w:val="009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3BD3-D5F8-4AA6-AF6B-FC6517E5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2023-04-03T08:03:00Z</dcterms:created>
  <dcterms:modified xsi:type="dcterms:W3CDTF">2023-04-03T08:03:00Z</dcterms:modified>
</cp:coreProperties>
</file>