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FAAF" w14:textId="77777777" w:rsidR="009C528F" w:rsidRPr="006A3537" w:rsidRDefault="009C528F" w:rsidP="006A3537">
      <w:pPr>
        <w:ind w:firstLine="0"/>
        <w:jc w:val="right"/>
        <w:rPr>
          <w:szCs w:val="24"/>
        </w:rPr>
      </w:pPr>
      <w:r w:rsidRPr="006A3537">
        <w:rPr>
          <w:szCs w:val="24"/>
        </w:rPr>
        <w:t>Приложение 1</w:t>
      </w:r>
    </w:p>
    <w:p w14:paraId="6A96524A" w14:textId="77777777" w:rsidR="006A3537" w:rsidRPr="006A3537" w:rsidRDefault="009C528F" w:rsidP="006A3537">
      <w:pPr>
        <w:ind w:firstLine="0"/>
        <w:jc w:val="right"/>
        <w:rPr>
          <w:szCs w:val="24"/>
        </w:rPr>
      </w:pPr>
      <w:r w:rsidRPr="006A3537">
        <w:rPr>
          <w:szCs w:val="24"/>
        </w:rPr>
        <w:t>к постановлению Администрации</w:t>
      </w:r>
    </w:p>
    <w:p w14:paraId="6EB56F1E" w14:textId="77777777" w:rsidR="006A3537" w:rsidRPr="006A3537" w:rsidRDefault="009C528F" w:rsidP="006A3537">
      <w:pPr>
        <w:ind w:firstLine="0"/>
        <w:jc w:val="right"/>
        <w:rPr>
          <w:szCs w:val="24"/>
        </w:rPr>
      </w:pPr>
      <w:r w:rsidRPr="006A3537">
        <w:rPr>
          <w:szCs w:val="24"/>
        </w:rPr>
        <w:t>Балахнинского муниципального округа</w:t>
      </w:r>
    </w:p>
    <w:p w14:paraId="3848CF3C" w14:textId="36DDA291" w:rsidR="009C528F" w:rsidRPr="006A3537" w:rsidRDefault="009C528F" w:rsidP="006A3537">
      <w:pPr>
        <w:ind w:firstLine="0"/>
        <w:jc w:val="right"/>
        <w:rPr>
          <w:szCs w:val="24"/>
        </w:rPr>
      </w:pPr>
      <w:r w:rsidRPr="006A3537">
        <w:rPr>
          <w:szCs w:val="24"/>
        </w:rPr>
        <w:t>Нижегородской области</w:t>
      </w:r>
    </w:p>
    <w:p w14:paraId="5C430B75" w14:textId="5901D88E" w:rsidR="009C528F" w:rsidRPr="006A3537" w:rsidRDefault="009C528F" w:rsidP="006A3537">
      <w:pPr>
        <w:ind w:firstLine="0"/>
        <w:jc w:val="right"/>
        <w:rPr>
          <w:szCs w:val="24"/>
        </w:rPr>
      </w:pPr>
      <w:r w:rsidRPr="006A3537">
        <w:rPr>
          <w:szCs w:val="24"/>
        </w:rPr>
        <w:t xml:space="preserve">от </w:t>
      </w:r>
      <w:r w:rsidR="006A3537" w:rsidRPr="006A3537">
        <w:rPr>
          <w:szCs w:val="24"/>
        </w:rPr>
        <w:t>07.07.2025</w:t>
      </w:r>
      <w:r w:rsidRPr="006A3537">
        <w:rPr>
          <w:szCs w:val="24"/>
        </w:rPr>
        <w:t xml:space="preserve"> №</w:t>
      </w:r>
      <w:r w:rsidR="006A3537" w:rsidRPr="006A3537">
        <w:rPr>
          <w:szCs w:val="24"/>
        </w:rPr>
        <w:t xml:space="preserve"> 1231</w:t>
      </w:r>
    </w:p>
    <w:p w14:paraId="131B7F78" w14:textId="77777777" w:rsidR="009C528F" w:rsidRPr="006A3537" w:rsidRDefault="009C528F" w:rsidP="009C528F">
      <w:pPr>
        <w:spacing w:line="276" w:lineRule="auto"/>
        <w:ind w:firstLine="0"/>
        <w:jc w:val="center"/>
        <w:rPr>
          <w:color w:val="000000"/>
          <w:szCs w:val="24"/>
        </w:rPr>
      </w:pPr>
    </w:p>
    <w:p w14:paraId="20F5CAA7" w14:textId="77777777" w:rsidR="009C528F" w:rsidRPr="006A3537" w:rsidRDefault="009C528F" w:rsidP="009C528F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3537">
        <w:rPr>
          <w:rFonts w:ascii="Times New Roman" w:hAnsi="Times New Roman" w:cs="Times New Roman"/>
          <w:color w:val="000000"/>
          <w:sz w:val="24"/>
          <w:szCs w:val="24"/>
        </w:rPr>
        <w:t>СОСТАВ</w:t>
      </w:r>
    </w:p>
    <w:p w14:paraId="106C3B04" w14:textId="77777777" w:rsidR="009C528F" w:rsidRPr="006A3537" w:rsidRDefault="009C528F" w:rsidP="009C528F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3537">
        <w:rPr>
          <w:rFonts w:ascii="Times New Roman" w:hAnsi="Times New Roman" w:cs="Times New Roman"/>
          <w:color w:val="000000"/>
          <w:sz w:val="24"/>
          <w:szCs w:val="24"/>
        </w:rPr>
        <w:t xml:space="preserve">комиссии по приведению договоров водопользования в соответствие со </w:t>
      </w:r>
      <w:hyperlink r:id="rId7" w:history="1">
        <w:r w:rsidRPr="006A3537">
          <w:rPr>
            <w:rFonts w:ascii="Times New Roman" w:hAnsi="Times New Roman" w:cs="Times New Roman"/>
            <w:color w:val="000000"/>
            <w:sz w:val="24"/>
            <w:szCs w:val="24"/>
          </w:rPr>
          <w:t>статьей 50</w:t>
        </w:r>
      </w:hyperlink>
      <w:r w:rsidRPr="006A3537">
        <w:rPr>
          <w:rFonts w:ascii="Times New Roman" w:hAnsi="Times New Roman" w:cs="Times New Roman"/>
          <w:color w:val="000000"/>
          <w:sz w:val="24"/>
          <w:szCs w:val="24"/>
        </w:rPr>
        <w:t xml:space="preserve"> Водного кодекса Российской Федерации, с правилами использования водных объектов для рекреационных целей на территории Балахнинского муниципального округа Нижегородской области (далее - Комиссия)</w:t>
      </w:r>
    </w:p>
    <w:p w14:paraId="2320D3D5" w14:textId="77777777" w:rsidR="009C528F" w:rsidRPr="006A3537" w:rsidRDefault="009C528F" w:rsidP="009C528F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D6B61E1" w14:textId="77777777" w:rsidR="009C528F" w:rsidRPr="006A3537" w:rsidRDefault="009C528F" w:rsidP="009C528F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37"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Комиссии:</w:t>
      </w:r>
    </w:p>
    <w:p w14:paraId="5B96C3DC" w14:textId="77777777" w:rsidR="009C528F" w:rsidRPr="006A3537" w:rsidRDefault="009C528F" w:rsidP="009C528F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A3537">
        <w:rPr>
          <w:rFonts w:ascii="Times New Roman" w:hAnsi="Times New Roman" w:cs="Times New Roman"/>
          <w:color w:val="000000"/>
          <w:sz w:val="24"/>
          <w:szCs w:val="24"/>
        </w:rPr>
        <w:t>Фирер</w:t>
      </w:r>
      <w:proofErr w:type="spellEnd"/>
      <w:r w:rsidRPr="006A3537">
        <w:rPr>
          <w:rFonts w:ascii="Times New Roman" w:hAnsi="Times New Roman" w:cs="Times New Roman"/>
          <w:color w:val="000000"/>
          <w:sz w:val="24"/>
          <w:szCs w:val="24"/>
        </w:rPr>
        <w:t xml:space="preserve"> И.И. - первый заместитель главы администрации Балахнинского муниципального округа Нижегородской области.</w:t>
      </w:r>
    </w:p>
    <w:p w14:paraId="41E4C7EE" w14:textId="77777777" w:rsidR="009C528F" w:rsidRPr="006A3537" w:rsidRDefault="009C528F" w:rsidP="009C528F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37"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 Комиссии:</w:t>
      </w:r>
    </w:p>
    <w:p w14:paraId="00D6DCB7" w14:textId="77777777" w:rsidR="009C528F" w:rsidRPr="006A3537" w:rsidRDefault="009C528F" w:rsidP="009C528F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A3537">
        <w:rPr>
          <w:rFonts w:ascii="Times New Roman" w:hAnsi="Times New Roman" w:cs="Times New Roman"/>
          <w:color w:val="000000"/>
          <w:sz w:val="24"/>
          <w:szCs w:val="24"/>
        </w:rPr>
        <w:t>Кошлоков</w:t>
      </w:r>
      <w:proofErr w:type="spellEnd"/>
      <w:r w:rsidRPr="006A3537">
        <w:rPr>
          <w:rFonts w:ascii="Times New Roman" w:hAnsi="Times New Roman" w:cs="Times New Roman"/>
          <w:color w:val="000000"/>
          <w:sz w:val="24"/>
          <w:szCs w:val="24"/>
        </w:rPr>
        <w:t xml:space="preserve"> А.Б. – начальник управления ГО и ЧС и обеспечения безопасности администрации Балахнинского муниципального округа Нижегородской области.</w:t>
      </w:r>
    </w:p>
    <w:p w14:paraId="4DDE177F" w14:textId="77777777" w:rsidR="009C528F" w:rsidRPr="006A3537" w:rsidRDefault="009C528F" w:rsidP="009C528F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37">
        <w:rPr>
          <w:rFonts w:ascii="Times New Roman" w:hAnsi="Times New Roman" w:cs="Times New Roman"/>
          <w:color w:val="000000"/>
          <w:sz w:val="24"/>
          <w:szCs w:val="24"/>
        </w:rPr>
        <w:t>Ответственный секретарь Комиссии:</w:t>
      </w:r>
    </w:p>
    <w:p w14:paraId="5C3833C2" w14:textId="77777777" w:rsidR="009C528F" w:rsidRPr="006A3537" w:rsidRDefault="009C528F" w:rsidP="009C528F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37">
        <w:rPr>
          <w:rFonts w:ascii="Times New Roman" w:hAnsi="Times New Roman" w:cs="Times New Roman"/>
          <w:color w:val="000000"/>
          <w:sz w:val="24"/>
          <w:szCs w:val="24"/>
        </w:rPr>
        <w:t>Макарова Е.Е. - начальник сектора экологии управления жилья и инженерной инфраструктуры администрации Балахнинского муниципального округа.</w:t>
      </w:r>
    </w:p>
    <w:p w14:paraId="73268FDC" w14:textId="77777777" w:rsidR="009C528F" w:rsidRPr="006A3537" w:rsidRDefault="009C528F" w:rsidP="009C528F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37">
        <w:rPr>
          <w:rFonts w:ascii="Times New Roman" w:hAnsi="Times New Roman" w:cs="Times New Roman"/>
          <w:color w:val="000000"/>
          <w:sz w:val="24"/>
          <w:szCs w:val="24"/>
        </w:rPr>
        <w:t xml:space="preserve">Члены Комиссии: </w:t>
      </w:r>
    </w:p>
    <w:p w14:paraId="2969EAD4" w14:textId="77777777" w:rsidR="009C528F" w:rsidRPr="006A3537" w:rsidRDefault="009C528F" w:rsidP="009C528F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37">
        <w:rPr>
          <w:rFonts w:ascii="Times New Roman" w:hAnsi="Times New Roman" w:cs="Times New Roman"/>
          <w:color w:val="000000"/>
          <w:sz w:val="24"/>
          <w:szCs w:val="24"/>
        </w:rPr>
        <w:t>Амосова В.Г. – старший государственный инспектор по маломерным судам Городецкого отделения ГИМС ГУ МЧС России по Нижегородской области (по согласованию).</w:t>
      </w:r>
    </w:p>
    <w:p w14:paraId="5F627CE3" w14:textId="77777777" w:rsidR="009C528F" w:rsidRPr="006A3537" w:rsidRDefault="009C528F" w:rsidP="009C528F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37">
        <w:rPr>
          <w:rFonts w:ascii="Times New Roman" w:hAnsi="Times New Roman" w:cs="Times New Roman"/>
          <w:color w:val="000000"/>
          <w:sz w:val="24"/>
          <w:szCs w:val="24"/>
        </w:rPr>
        <w:t>Бирюкова Е.В. – начальник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Балахнинском районе, городском округе город Чкаловск (по согласованию).</w:t>
      </w:r>
    </w:p>
    <w:p w14:paraId="605E014E" w14:textId="089DAF0F" w:rsidR="009C528F" w:rsidRPr="006A3537" w:rsidRDefault="009C528F" w:rsidP="009C528F">
      <w:pPr>
        <w:pStyle w:val="15"/>
        <w:tabs>
          <w:tab w:val="clear" w:pos="9072"/>
        </w:tabs>
        <w:spacing w:line="276" w:lineRule="auto"/>
        <w:jc w:val="both"/>
        <w:rPr>
          <w:color w:val="000000"/>
        </w:rPr>
      </w:pPr>
      <w:r w:rsidRPr="006A3537">
        <w:rPr>
          <w:color w:val="000000"/>
        </w:rPr>
        <w:t>Баннов А.С.- заместитель начальника по путевым работам Нижегородского района водных путей и судоходства филиала ФБУ «Волжского бассейна внутренних водных путей» (по согласованию).</w:t>
      </w:r>
    </w:p>
    <w:p w14:paraId="1164FC4F" w14:textId="77777777" w:rsidR="009C528F" w:rsidRPr="006A3537" w:rsidRDefault="009C528F" w:rsidP="009C528F">
      <w:pPr>
        <w:pStyle w:val="15"/>
        <w:tabs>
          <w:tab w:val="clear" w:pos="9072"/>
        </w:tabs>
        <w:spacing w:line="276" w:lineRule="auto"/>
        <w:jc w:val="both"/>
        <w:rPr>
          <w:color w:val="000000"/>
        </w:rPr>
      </w:pPr>
      <w:r w:rsidRPr="006A3537">
        <w:rPr>
          <w:color w:val="000000"/>
        </w:rPr>
        <w:t>Кирющенко Д.А. – начальник отдела инфраструктуры туризма министерства туризма и промыслов Нижегородской области (по согласованию).</w:t>
      </w:r>
    </w:p>
    <w:p w14:paraId="6A30168C" w14:textId="643B8169" w:rsidR="009C528F" w:rsidRPr="006A3537" w:rsidRDefault="009C528F" w:rsidP="009C528F">
      <w:pPr>
        <w:pStyle w:val="15"/>
        <w:tabs>
          <w:tab w:val="clear" w:pos="9072"/>
        </w:tabs>
        <w:spacing w:line="276" w:lineRule="auto"/>
        <w:jc w:val="both"/>
        <w:rPr>
          <w:color w:val="000000"/>
        </w:rPr>
      </w:pPr>
      <w:r w:rsidRPr="006A3537">
        <w:rPr>
          <w:color w:val="000000"/>
        </w:rPr>
        <w:t>Костылева Т.Л. – начальник отдела градостроительных заключений министерства градостроительной деятельности и развития агломерации Нижегородской области (по согласованию).</w:t>
      </w:r>
    </w:p>
    <w:p w14:paraId="51DDED5F" w14:textId="77777777" w:rsidR="009C528F" w:rsidRPr="006A3537" w:rsidRDefault="009C528F" w:rsidP="009C528F">
      <w:pPr>
        <w:spacing w:line="276" w:lineRule="auto"/>
        <w:ind w:firstLine="0"/>
        <w:jc w:val="center"/>
        <w:rPr>
          <w:color w:val="000000"/>
          <w:szCs w:val="24"/>
        </w:rPr>
      </w:pPr>
    </w:p>
    <w:p w14:paraId="376646F1" w14:textId="77777777" w:rsidR="006A3537" w:rsidRDefault="009C528F" w:rsidP="009C528F">
      <w:pPr>
        <w:spacing w:line="276" w:lineRule="auto"/>
        <w:ind w:firstLine="0"/>
        <w:jc w:val="center"/>
        <w:rPr>
          <w:color w:val="000000"/>
          <w:szCs w:val="24"/>
        </w:rPr>
        <w:sectPr w:rsidR="006A3537" w:rsidSect="009C528F">
          <w:pgSz w:w="11907" w:h="16840" w:code="9"/>
          <w:pgMar w:top="-568" w:right="850" w:bottom="426" w:left="1418" w:header="851" w:footer="720" w:gutter="0"/>
          <w:cols w:space="720"/>
          <w:formProt w:val="0"/>
          <w:titlePg/>
        </w:sectPr>
      </w:pPr>
      <w:r w:rsidRPr="006A3537">
        <w:rPr>
          <w:color w:val="000000"/>
          <w:szCs w:val="24"/>
        </w:rPr>
        <w:t>______________________________________</w:t>
      </w:r>
    </w:p>
    <w:p w14:paraId="5A7B2744" w14:textId="77777777" w:rsidR="006A3537" w:rsidRPr="006A3537" w:rsidRDefault="006A3537" w:rsidP="006A3537">
      <w:pPr>
        <w:ind w:firstLine="0"/>
        <w:jc w:val="right"/>
      </w:pPr>
      <w:r w:rsidRPr="006A3537">
        <w:lastRenderedPageBreak/>
        <w:t>Приложение 2</w:t>
      </w:r>
    </w:p>
    <w:p w14:paraId="2E58B3D1" w14:textId="77777777" w:rsidR="006A3537" w:rsidRDefault="006A3537" w:rsidP="006A3537">
      <w:pPr>
        <w:ind w:firstLine="0"/>
        <w:jc w:val="right"/>
      </w:pPr>
      <w:r w:rsidRPr="006A3537">
        <w:t>к постановлению Администрации</w:t>
      </w:r>
    </w:p>
    <w:p w14:paraId="683B3779" w14:textId="77777777" w:rsidR="006A3537" w:rsidRDefault="006A3537" w:rsidP="006A3537">
      <w:pPr>
        <w:ind w:firstLine="0"/>
        <w:jc w:val="right"/>
      </w:pPr>
      <w:r w:rsidRPr="006A3537">
        <w:t>Балахнинского муниципального округа</w:t>
      </w:r>
    </w:p>
    <w:p w14:paraId="419E4B46" w14:textId="72A9C981" w:rsidR="006A3537" w:rsidRPr="006A3537" w:rsidRDefault="006A3537" w:rsidP="006A3537">
      <w:pPr>
        <w:ind w:firstLine="0"/>
        <w:jc w:val="right"/>
      </w:pPr>
      <w:r w:rsidRPr="006A3537">
        <w:t>Нижегородской области</w:t>
      </w:r>
    </w:p>
    <w:p w14:paraId="70BA81A9" w14:textId="212A6678" w:rsidR="006A3537" w:rsidRPr="006A3537" w:rsidRDefault="006A3537" w:rsidP="006A3537">
      <w:pPr>
        <w:ind w:firstLine="0"/>
        <w:jc w:val="right"/>
      </w:pPr>
      <w:r w:rsidRPr="006A3537">
        <w:t xml:space="preserve">от </w:t>
      </w:r>
      <w:r>
        <w:t>07.07.2025</w:t>
      </w:r>
      <w:r w:rsidRPr="006A3537">
        <w:t xml:space="preserve"> №</w:t>
      </w:r>
      <w:r>
        <w:t xml:space="preserve"> 1231</w:t>
      </w:r>
    </w:p>
    <w:p w14:paraId="3E0D2A4E" w14:textId="77777777" w:rsidR="006A3537" w:rsidRPr="006A3537" w:rsidRDefault="006A3537" w:rsidP="006A3537">
      <w:pPr>
        <w:spacing w:line="276" w:lineRule="auto"/>
        <w:ind w:firstLine="0"/>
        <w:jc w:val="center"/>
        <w:rPr>
          <w:color w:val="000000"/>
          <w:szCs w:val="24"/>
        </w:rPr>
      </w:pPr>
    </w:p>
    <w:p w14:paraId="1A1CBA32" w14:textId="77777777" w:rsidR="006A3537" w:rsidRPr="006A3537" w:rsidRDefault="006A3537" w:rsidP="006A3537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B1FCB0E" w14:textId="77777777" w:rsidR="006A3537" w:rsidRPr="006A3537" w:rsidRDefault="006A3537" w:rsidP="006A3537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3537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</w:p>
    <w:p w14:paraId="6DBDCF72" w14:textId="77777777" w:rsidR="006A3537" w:rsidRPr="006A3537" w:rsidRDefault="006A3537" w:rsidP="006A3537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3537">
        <w:rPr>
          <w:rFonts w:ascii="Times New Roman" w:hAnsi="Times New Roman" w:cs="Times New Roman"/>
          <w:color w:val="000000"/>
          <w:sz w:val="24"/>
          <w:szCs w:val="24"/>
        </w:rPr>
        <w:t xml:space="preserve">о комиссии по приведению договоров водопользования в соответствие со </w:t>
      </w:r>
      <w:hyperlink r:id="rId8" w:history="1">
        <w:r w:rsidRPr="006A3537">
          <w:rPr>
            <w:rFonts w:ascii="Times New Roman" w:hAnsi="Times New Roman" w:cs="Times New Roman"/>
            <w:color w:val="000000"/>
            <w:sz w:val="24"/>
            <w:szCs w:val="24"/>
          </w:rPr>
          <w:t>статьей 50</w:t>
        </w:r>
      </w:hyperlink>
      <w:r w:rsidRPr="006A3537">
        <w:rPr>
          <w:rFonts w:ascii="Times New Roman" w:hAnsi="Times New Roman" w:cs="Times New Roman"/>
          <w:color w:val="000000"/>
          <w:sz w:val="24"/>
          <w:szCs w:val="24"/>
        </w:rPr>
        <w:t xml:space="preserve"> Водного кодекса Российской Федерации, с правилами использования водных объектов для рекреационных целей на территории Балахнинского муниципального округа Нижегородской области</w:t>
      </w:r>
    </w:p>
    <w:p w14:paraId="25CC2FD1" w14:textId="77777777" w:rsidR="006A3537" w:rsidRPr="006A3537" w:rsidRDefault="006A3537" w:rsidP="006A3537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55331E1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jc w:val="center"/>
        <w:rPr>
          <w:color w:val="000000"/>
        </w:rPr>
      </w:pPr>
      <w:r w:rsidRPr="006A3537">
        <w:rPr>
          <w:color w:val="000000"/>
        </w:rPr>
        <w:t>1. Общие положения.</w:t>
      </w:r>
    </w:p>
    <w:p w14:paraId="03AD4D1F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 xml:space="preserve">1.1. Настоящее Положение о комиссии по приведению договоров водопользования в соответствие со </w:t>
      </w:r>
      <w:hyperlink r:id="rId9" w:history="1">
        <w:r w:rsidRPr="006A3537">
          <w:rPr>
            <w:color w:val="000000"/>
          </w:rPr>
          <w:t>статьей 50</w:t>
        </w:r>
      </w:hyperlink>
      <w:r w:rsidRPr="006A3537">
        <w:rPr>
          <w:color w:val="000000"/>
        </w:rPr>
        <w:t xml:space="preserve"> Водного кодекса Российской Федерации, с правилами использования водных объектов для рекреационных целей на территории Балахнинского муниципального округа Нижегородской области (далее – Комиссия) разработано в соответствии с Водным кодексом Российской Федерации и во исполнение требований постановления Правительства Российской Федерации от 14.11.2024 №1552 «Об утверждении Правил приведения договоров водопользования для использования акватории водных объектов для рекреационных целей в соответствие со статьей 50 Водного кодекса Российской Федерации, с правилами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оздоровления)» (далее – Правила), определяет цели и задачи, компетенцию, и порядок ее формирования и работы.</w:t>
      </w:r>
    </w:p>
    <w:p w14:paraId="2A746392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1.2. Комиссия является постоянно действующим совещательным органом при Администрации Балахнинского муниципального округа Нижегородской области (далее – Администрация).</w:t>
      </w:r>
    </w:p>
    <w:p w14:paraId="4E1CB28D" w14:textId="77777777" w:rsidR="006A3537" w:rsidRPr="006A3537" w:rsidRDefault="006A3537" w:rsidP="006A3537">
      <w:pPr>
        <w:pStyle w:val="15"/>
        <w:tabs>
          <w:tab w:val="clear" w:pos="9072"/>
          <w:tab w:val="left" w:pos="567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1.3. В своей деятельности Комиссия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нормативными правовыми актами Губернатора и Правительства Нижегородской области, нормативными правовыми актами Законодательного собрания Нижегородской области, а также настоящим Положением.</w:t>
      </w:r>
    </w:p>
    <w:p w14:paraId="719AA0B5" w14:textId="77777777" w:rsidR="006A3537" w:rsidRPr="006A3537" w:rsidRDefault="006A3537" w:rsidP="006A3537">
      <w:pPr>
        <w:pStyle w:val="15"/>
        <w:tabs>
          <w:tab w:val="clear" w:pos="9072"/>
          <w:tab w:val="left" w:pos="567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1.4. В состав Комиссии входят представители Администрации, а также по согласованию представители других органов и организаций в соответствии с требованиями Правил.</w:t>
      </w:r>
    </w:p>
    <w:p w14:paraId="54143876" w14:textId="77777777" w:rsidR="006A3537" w:rsidRPr="006A3537" w:rsidRDefault="006A3537" w:rsidP="006A3537">
      <w:pPr>
        <w:pStyle w:val="15"/>
        <w:tabs>
          <w:tab w:val="clear" w:pos="9072"/>
          <w:tab w:val="left" w:pos="567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1.5. Комиссия создается и прекращает свою работу на основании постановления Администрации.</w:t>
      </w:r>
    </w:p>
    <w:p w14:paraId="26C6F8AF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jc w:val="both"/>
        <w:rPr>
          <w:color w:val="000000"/>
        </w:rPr>
      </w:pPr>
    </w:p>
    <w:p w14:paraId="3A3F280B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jc w:val="center"/>
        <w:rPr>
          <w:color w:val="000000"/>
        </w:rPr>
      </w:pPr>
      <w:r w:rsidRPr="006A3537">
        <w:rPr>
          <w:color w:val="000000"/>
        </w:rPr>
        <w:t>2. Цели и задачи Комиссии.</w:t>
      </w:r>
    </w:p>
    <w:p w14:paraId="23EFF900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 xml:space="preserve">2.1. Комиссия создается для организации работы по приведению договоров водопользования в соответствие со </w:t>
      </w:r>
      <w:hyperlink r:id="rId10" w:history="1">
        <w:r w:rsidRPr="006A3537">
          <w:rPr>
            <w:color w:val="000000"/>
          </w:rPr>
          <w:t>статьей 50</w:t>
        </w:r>
      </w:hyperlink>
      <w:r w:rsidRPr="006A3537">
        <w:rPr>
          <w:color w:val="000000"/>
        </w:rPr>
        <w:t xml:space="preserve"> Водного кодекса Российской Федерации, с правилами использования водных объектов для рекреационных целей на территории Балахнинского муниципального округа Нижегородской области, к землям которого прилегает акватория водного объекта, в отношении которой заключены договоры </w:t>
      </w:r>
      <w:r w:rsidRPr="006A3537">
        <w:rPr>
          <w:color w:val="000000"/>
        </w:rPr>
        <w:lastRenderedPageBreak/>
        <w:t>водопользования стороной которых являются Верхне-Волжское бассейновое управление Федерального агентства водных ресурсов, Правительство Нижегородской области (далее – договоры водопользования).</w:t>
      </w:r>
    </w:p>
    <w:p w14:paraId="48304805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2.2. Для достижения указанной цели Комиссия в установленном порядке:</w:t>
      </w:r>
    </w:p>
    <w:p w14:paraId="7F47CB8B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6A3537">
        <w:rPr>
          <w:color w:val="000000"/>
        </w:rPr>
        <w:t>- обеспечивает рассмотрение</w:t>
      </w:r>
      <w:r w:rsidRPr="006A3537">
        <w:rPr>
          <w:rFonts w:eastAsia="Calibri"/>
          <w:lang w:eastAsia="en-US"/>
        </w:rPr>
        <w:t xml:space="preserve"> копий договоров водопользования; </w:t>
      </w:r>
    </w:p>
    <w:p w14:paraId="00588AA3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6A3537">
        <w:rPr>
          <w:color w:val="000000"/>
        </w:rPr>
        <w:t xml:space="preserve">- </w:t>
      </w:r>
      <w:r w:rsidRPr="006A3537">
        <w:rPr>
          <w:rFonts w:eastAsia="Calibri"/>
          <w:lang w:eastAsia="en-US"/>
        </w:rPr>
        <w:t>принимает по ним соответствующее решение;</w:t>
      </w:r>
    </w:p>
    <w:p w14:paraId="5FCB3B7F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6A3537">
        <w:rPr>
          <w:rFonts w:eastAsia="Calibri"/>
          <w:lang w:eastAsia="en-US"/>
        </w:rPr>
        <w:t>- направляет решение сторонам договора водопользования;</w:t>
      </w:r>
    </w:p>
    <w:p w14:paraId="12B65E64" w14:textId="4692DAE6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6A3537">
        <w:rPr>
          <w:color w:val="000000"/>
        </w:rPr>
        <w:t>- принимает ув</w:t>
      </w:r>
      <w:r w:rsidRPr="006A3537">
        <w:rPr>
          <w:rFonts w:eastAsia="Calibri"/>
          <w:lang w:eastAsia="en-US"/>
        </w:rPr>
        <w:t>едомления о подаче жалобы сторонами договора водопользования на решение Комиссии высшему должностному лицу субъекта Российской Федерации;</w:t>
      </w:r>
    </w:p>
    <w:p w14:paraId="794FEFBA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6A3537">
        <w:rPr>
          <w:rFonts w:eastAsia="Calibri"/>
          <w:lang w:eastAsia="en-US"/>
        </w:rPr>
        <w:t>- рассматривает уведомления о результатах рассмотрения жалобы высшим должностным лицом субъекта Российской Федерации;</w:t>
      </w:r>
    </w:p>
    <w:p w14:paraId="0AACA4C4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6A3537">
        <w:rPr>
          <w:color w:val="000000"/>
        </w:rPr>
        <w:t xml:space="preserve">- принимает </w:t>
      </w:r>
      <w:r w:rsidRPr="006A3537">
        <w:rPr>
          <w:rFonts w:eastAsia="Calibri"/>
          <w:lang w:eastAsia="en-US"/>
        </w:rPr>
        <w:t>новое решение по итогам рассмотрения жалобы высшим должностным лицом субъекта Российской Федерации;</w:t>
      </w:r>
    </w:p>
    <w:p w14:paraId="1C399FCA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6A3537">
        <w:rPr>
          <w:rFonts w:eastAsia="Calibri"/>
          <w:lang w:eastAsia="en-US"/>
        </w:rPr>
        <w:t>- направляет информацию о принятом решении комиссии, а также копия такого решения сторонам договора водопользования.</w:t>
      </w:r>
    </w:p>
    <w:p w14:paraId="69B3BEC7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jc w:val="center"/>
        <w:rPr>
          <w:rFonts w:eastAsia="Calibri"/>
          <w:lang w:eastAsia="en-US"/>
        </w:rPr>
      </w:pPr>
    </w:p>
    <w:p w14:paraId="2FAAD38D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jc w:val="center"/>
        <w:rPr>
          <w:color w:val="000000"/>
        </w:rPr>
      </w:pPr>
      <w:r w:rsidRPr="006A3537">
        <w:rPr>
          <w:color w:val="000000"/>
        </w:rPr>
        <w:t>3. Права и обязанности членов Комиссии.</w:t>
      </w:r>
    </w:p>
    <w:p w14:paraId="47829A58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3.1. Члены Комиссии имеют право:</w:t>
      </w:r>
    </w:p>
    <w:p w14:paraId="7867FECD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3.1.1. Участвовать в обсуждении и принятии решений по рассматриваемым на заседаниях Комиссии вопросам.</w:t>
      </w:r>
    </w:p>
    <w:p w14:paraId="48A700B3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3.1.2. Осуществлять межведомственное взаимодействия для достижения целей и решения задач Комиссии.</w:t>
      </w:r>
    </w:p>
    <w:p w14:paraId="49D2A12D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3.2. Члены Комиссии обязаны:</w:t>
      </w:r>
    </w:p>
    <w:p w14:paraId="7297A63B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3.2.1. Участвовать в заседаниях Комиссии.</w:t>
      </w:r>
    </w:p>
    <w:p w14:paraId="3ED12C4E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 xml:space="preserve">3.2.2. </w:t>
      </w:r>
      <w:r w:rsidRPr="006A3537">
        <w:rPr>
          <w:rFonts w:eastAsia="Calibri"/>
          <w:lang w:eastAsia="en-US"/>
        </w:rPr>
        <w:t>При поступлении в Комиссию копий договоров водопользования обеспечить их рассмотрение, подготовить и представить в Комиссию соответствующее заключение</w:t>
      </w:r>
      <w:r w:rsidRPr="006A3537">
        <w:rPr>
          <w:color w:val="000000"/>
        </w:rPr>
        <w:t>.</w:t>
      </w:r>
    </w:p>
    <w:p w14:paraId="799D8460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3.3. Члены Комиссии участвуют в ее заседаниях без права замены.</w:t>
      </w:r>
    </w:p>
    <w:p w14:paraId="2AEC4120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jc w:val="center"/>
        <w:rPr>
          <w:color w:val="000000"/>
        </w:rPr>
      </w:pPr>
    </w:p>
    <w:p w14:paraId="448B31FB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jc w:val="center"/>
        <w:rPr>
          <w:color w:val="000000"/>
        </w:rPr>
      </w:pPr>
      <w:r w:rsidRPr="006A3537">
        <w:rPr>
          <w:color w:val="000000"/>
        </w:rPr>
        <w:t>4. Регламент работы Комиссии.</w:t>
      </w:r>
    </w:p>
    <w:p w14:paraId="2B093D5B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4.1. Работу Комиссии организует председатель комиссии. В случае его отсутствия функции по руководству комиссии осуществляет заместитель председателя.</w:t>
      </w:r>
    </w:p>
    <w:p w14:paraId="1C83975D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4.2. Комиссия созывается по мере необходимости председателем Комиссии.</w:t>
      </w:r>
    </w:p>
    <w:p w14:paraId="7F529350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>4.3. В заседаниях Комиссии принимают участие только члены комиссии.</w:t>
      </w:r>
    </w:p>
    <w:p w14:paraId="1DEA5DAC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color w:val="000000"/>
        </w:rPr>
      </w:pPr>
      <w:r w:rsidRPr="006A3537">
        <w:rPr>
          <w:color w:val="000000"/>
        </w:rPr>
        <w:t xml:space="preserve">4.4. Комиссия принимает решения на своих заседаниях путем открытого голосования. </w:t>
      </w:r>
      <w:r w:rsidRPr="006A3537">
        <w:rPr>
          <w:rFonts w:eastAsia="Calibri"/>
          <w:lang w:eastAsia="en-US"/>
        </w:rPr>
        <w:t>Решение комиссии принимается простым большинством голосов. В случае если голоса членов комиссии делятся поровну, решающим голосом обладает председатель комиссии</w:t>
      </w:r>
      <w:r w:rsidRPr="006A3537">
        <w:rPr>
          <w:color w:val="000000"/>
        </w:rPr>
        <w:t>.</w:t>
      </w:r>
    </w:p>
    <w:p w14:paraId="431861D5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6A3537">
        <w:rPr>
          <w:rFonts w:eastAsia="Calibri"/>
          <w:lang w:eastAsia="en-US"/>
        </w:rPr>
        <w:t>4.5. Организационное и техническое обеспечение деятельности комиссии осуществляет ответственный секретарь Комиссии.</w:t>
      </w:r>
    </w:p>
    <w:p w14:paraId="196DF3C2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jc w:val="both"/>
        <w:rPr>
          <w:color w:val="000000"/>
        </w:rPr>
      </w:pPr>
    </w:p>
    <w:p w14:paraId="2A2D28FA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jc w:val="center"/>
        <w:rPr>
          <w:color w:val="000000"/>
        </w:rPr>
      </w:pPr>
      <w:r w:rsidRPr="006A3537">
        <w:rPr>
          <w:color w:val="000000"/>
        </w:rPr>
        <w:t>5. Порядок рассмотрения материалов, оформления и реализации принимаемых Комиссией решений.</w:t>
      </w:r>
    </w:p>
    <w:p w14:paraId="2189CDF2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r w:rsidRPr="006A3537">
        <w:rPr>
          <w:szCs w:val="24"/>
        </w:rPr>
        <w:t>5.1. Для подготовки решения Комиссии ответственный секретарь направляет на рассмотрение комиссии копии договоров водопользования, указанных в п.2.1 настоящего Положения, и уведомляет членов Комиссии о месте, дате и времени заседания Комиссии.</w:t>
      </w:r>
    </w:p>
    <w:p w14:paraId="3EAE8F8F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bookmarkStart w:id="0" w:name="Par1"/>
      <w:bookmarkEnd w:id="0"/>
      <w:r w:rsidRPr="006A3537">
        <w:rPr>
          <w:szCs w:val="24"/>
        </w:rPr>
        <w:lastRenderedPageBreak/>
        <w:t>5.2. Комиссия в течение 4 месяцев со дня поступления копий договоров водопользования обеспечивает их рассмотрение и принятие по ним в форме заключения одного из следующих решений:</w:t>
      </w:r>
    </w:p>
    <w:p w14:paraId="49C64833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r w:rsidRPr="006A3537">
        <w:rPr>
          <w:szCs w:val="24"/>
        </w:rPr>
        <w:t xml:space="preserve">а) решение о соответствии договоров водопользования </w:t>
      </w:r>
      <w:hyperlink r:id="rId11" w:history="1">
        <w:r w:rsidRPr="006A3537">
          <w:rPr>
            <w:szCs w:val="24"/>
          </w:rPr>
          <w:t>статье 50</w:t>
        </w:r>
      </w:hyperlink>
      <w:r w:rsidRPr="006A3537">
        <w:rPr>
          <w:szCs w:val="24"/>
        </w:rPr>
        <w:t xml:space="preserve"> Водного кодекса Российской Федерации, правилам использования водных объектов для рекреационных целей на территории Балахнинского муниципального округа Нижегородской области;</w:t>
      </w:r>
    </w:p>
    <w:p w14:paraId="56CCB1E7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r w:rsidRPr="006A3537">
        <w:rPr>
          <w:szCs w:val="24"/>
        </w:rPr>
        <w:t xml:space="preserve">б) решение о несоответствии договоров водопользования </w:t>
      </w:r>
      <w:hyperlink r:id="rId12" w:history="1">
        <w:r w:rsidRPr="006A3537">
          <w:rPr>
            <w:szCs w:val="24"/>
          </w:rPr>
          <w:t>статье 50</w:t>
        </w:r>
      </w:hyperlink>
      <w:r w:rsidRPr="006A3537">
        <w:rPr>
          <w:szCs w:val="24"/>
        </w:rPr>
        <w:t xml:space="preserve"> Водного кодекса Российской Федерации, правилам использования водных объектов для рекреационных целей на территории Балахнинского муниципального округа Нижегородской области и необходимости внесения в договоры водопользования изменений путем подписания дополнительных соглашений к ним.</w:t>
      </w:r>
    </w:p>
    <w:p w14:paraId="05D1E1E8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r w:rsidRPr="006A3537">
        <w:rPr>
          <w:szCs w:val="24"/>
        </w:rPr>
        <w:t xml:space="preserve">5.3. Указанные в </w:t>
      </w:r>
      <w:hyperlink w:anchor="Par1" w:history="1">
        <w:r w:rsidRPr="006A3537">
          <w:rPr>
            <w:szCs w:val="24"/>
          </w:rPr>
          <w:t xml:space="preserve">пункте </w:t>
        </w:r>
      </w:hyperlink>
      <w:r w:rsidRPr="006A3537">
        <w:rPr>
          <w:szCs w:val="24"/>
        </w:rPr>
        <w:t xml:space="preserve">5.2 настоящего Положения решения Комиссии (далее - решение Комиссии) принимаются путем оценки условий договора водопользования на предмет его соответствия </w:t>
      </w:r>
      <w:hyperlink r:id="rId13" w:history="1">
        <w:r w:rsidRPr="006A3537">
          <w:rPr>
            <w:szCs w:val="24"/>
          </w:rPr>
          <w:t>статье 50</w:t>
        </w:r>
      </w:hyperlink>
      <w:r w:rsidRPr="006A3537">
        <w:rPr>
          <w:szCs w:val="24"/>
        </w:rPr>
        <w:t xml:space="preserve"> Водного кодекса Российской Федерации, правилам использования водных объектов для рекреационных целей на территории Балахнинского муниципального округа Нижегородской области.</w:t>
      </w:r>
    </w:p>
    <w:p w14:paraId="5FD445D7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r w:rsidRPr="006A3537">
        <w:rPr>
          <w:szCs w:val="24"/>
        </w:rPr>
        <w:t xml:space="preserve">5.4. Для принятия решения Комиссии о соответствии договора водопользования </w:t>
      </w:r>
      <w:hyperlink r:id="rId14" w:history="1">
        <w:r w:rsidRPr="006A3537">
          <w:rPr>
            <w:szCs w:val="24"/>
          </w:rPr>
          <w:t>статье 50</w:t>
        </w:r>
      </w:hyperlink>
      <w:r w:rsidRPr="006A3537">
        <w:rPr>
          <w:szCs w:val="24"/>
        </w:rPr>
        <w:t xml:space="preserve"> Водного кодекса Российской Федерации, правилам использования водных объектов для рекреационных целей используется критерий о соответствии условий использования водного объекта в месте осуществления водопользования и границах предоставленной в пользование части акватории водного объекта требованиям </w:t>
      </w:r>
      <w:hyperlink r:id="rId15" w:history="1">
        <w:r w:rsidRPr="006A3537">
          <w:rPr>
            <w:szCs w:val="24"/>
          </w:rPr>
          <w:t>статьи 50</w:t>
        </w:r>
      </w:hyperlink>
      <w:r w:rsidRPr="006A3537">
        <w:rPr>
          <w:szCs w:val="24"/>
        </w:rPr>
        <w:t xml:space="preserve"> Водного кодекса Российской Федерации, правилам использования водных объектов для рекреационных целей на территории Балахнинского муниципального округа Нижегородской области.</w:t>
      </w:r>
    </w:p>
    <w:p w14:paraId="6D882AA9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r w:rsidRPr="006A3537">
        <w:rPr>
          <w:szCs w:val="24"/>
        </w:rPr>
        <w:t xml:space="preserve">5.5. Для принятия решения Комиссии о несоответствии договора водопользования </w:t>
      </w:r>
      <w:hyperlink r:id="rId16" w:history="1">
        <w:r w:rsidRPr="006A3537">
          <w:rPr>
            <w:szCs w:val="24"/>
          </w:rPr>
          <w:t>статье 50</w:t>
        </w:r>
      </w:hyperlink>
      <w:r w:rsidRPr="006A3537">
        <w:rPr>
          <w:szCs w:val="24"/>
        </w:rPr>
        <w:t xml:space="preserve"> Водного кодекса Российской Федерации, правилам использования водных объектов для рекреационных целей и необходимости внесения в договор водопользования изменений путем подписания дополнительного соглашения к нему используется критерий о несоответствии условий использования водного объекта в месте осуществления водопользования и границах предоставленной в пользование части акватории водного объекта требованиям </w:t>
      </w:r>
      <w:hyperlink r:id="rId17" w:history="1">
        <w:r w:rsidRPr="006A3537">
          <w:rPr>
            <w:szCs w:val="24"/>
          </w:rPr>
          <w:t>статьи 50</w:t>
        </w:r>
      </w:hyperlink>
      <w:r w:rsidRPr="006A3537">
        <w:rPr>
          <w:szCs w:val="24"/>
        </w:rPr>
        <w:t xml:space="preserve"> Водного кодекса Российской Федерации, правилам использования водных объектов</w:t>
      </w:r>
      <w:r w:rsidRPr="006A3537">
        <w:rPr>
          <w:color w:val="000000"/>
          <w:szCs w:val="24"/>
        </w:rPr>
        <w:t xml:space="preserve"> для рекреационных целей на территории Балахнинского муниципального округа Нижегородской области</w:t>
      </w:r>
      <w:r w:rsidRPr="006A3537">
        <w:rPr>
          <w:szCs w:val="24"/>
        </w:rPr>
        <w:t>.</w:t>
      </w:r>
    </w:p>
    <w:p w14:paraId="1BD98245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r w:rsidRPr="006A3537">
        <w:rPr>
          <w:szCs w:val="24"/>
        </w:rPr>
        <w:t xml:space="preserve">5.6. В случае принятия решения Комиссии о несоответствии договора водопользования </w:t>
      </w:r>
      <w:hyperlink r:id="rId18" w:history="1">
        <w:r w:rsidRPr="006A3537">
          <w:rPr>
            <w:szCs w:val="24"/>
          </w:rPr>
          <w:t>статье 50</w:t>
        </w:r>
      </w:hyperlink>
      <w:r w:rsidRPr="006A3537">
        <w:rPr>
          <w:szCs w:val="24"/>
        </w:rPr>
        <w:t xml:space="preserve"> Водного кодекса Российской Федерации, правилам использования водных объектов для рекреационных целей </w:t>
      </w:r>
      <w:r w:rsidRPr="006A3537">
        <w:rPr>
          <w:color w:val="000000"/>
          <w:szCs w:val="24"/>
        </w:rPr>
        <w:t>на территории Балахнинского муниципального округа Нижегородской области</w:t>
      </w:r>
      <w:r w:rsidRPr="006A3537">
        <w:rPr>
          <w:szCs w:val="24"/>
        </w:rPr>
        <w:t xml:space="preserve"> и необходимости внесения в договор водопользования изменений путем подписания дополнительного соглашения к нему такое решение должно содержать:</w:t>
      </w:r>
    </w:p>
    <w:p w14:paraId="026741B3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r w:rsidRPr="006A3537">
        <w:rPr>
          <w:szCs w:val="24"/>
        </w:rPr>
        <w:t xml:space="preserve">а) указание на конкретные положения </w:t>
      </w:r>
      <w:hyperlink r:id="rId19" w:history="1">
        <w:r w:rsidRPr="006A3537">
          <w:rPr>
            <w:szCs w:val="24"/>
          </w:rPr>
          <w:t>статьи 50</w:t>
        </w:r>
      </w:hyperlink>
      <w:r w:rsidRPr="006A3537">
        <w:rPr>
          <w:szCs w:val="24"/>
        </w:rPr>
        <w:t xml:space="preserve"> Водного кодекса Российской Федерации, правил использования водных объектов для рекреационных целей </w:t>
      </w:r>
      <w:r w:rsidRPr="006A3537">
        <w:rPr>
          <w:color w:val="000000"/>
          <w:szCs w:val="24"/>
        </w:rPr>
        <w:t>на территории Балахнинского муниципального округа Нижегородской области</w:t>
      </w:r>
      <w:r w:rsidRPr="006A3537">
        <w:rPr>
          <w:szCs w:val="24"/>
        </w:rPr>
        <w:t>, которым договор водопользования не соответствует;</w:t>
      </w:r>
    </w:p>
    <w:p w14:paraId="4E501F15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r w:rsidRPr="006A3537">
        <w:rPr>
          <w:szCs w:val="24"/>
        </w:rPr>
        <w:t>б) перечень изменений, которые необходимо внести в договор водопользования.</w:t>
      </w:r>
    </w:p>
    <w:p w14:paraId="72C5452A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bookmarkStart w:id="1" w:name="Par12"/>
      <w:bookmarkEnd w:id="1"/>
      <w:r w:rsidRPr="006A3537">
        <w:rPr>
          <w:szCs w:val="24"/>
        </w:rPr>
        <w:t xml:space="preserve">5.7. Информация о принятом решении комиссии, а также копия такого решения в день его подписания направляются ответственным секретарем комиссии сторонам договора водопользования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регионального </w:t>
      </w:r>
      <w:r w:rsidRPr="006A3537">
        <w:rPr>
          <w:szCs w:val="24"/>
        </w:rPr>
        <w:lastRenderedPageBreak/>
        <w:t>портала государственных и муниципальных услуг, ведомственных информационных систем, а также с использованием электронной почты.</w:t>
      </w:r>
    </w:p>
    <w:p w14:paraId="14FB599E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r w:rsidRPr="006A3537">
        <w:rPr>
          <w:szCs w:val="24"/>
        </w:rPr>
        <w:t>В случае отсутствия технической возможности для направления указанных информации о принятом решении комиссии, а также копии такого решения в электронном виде информация о принятом решении комиссии, а также копия такого решения в день его подписания направляются ответственным секретарем комиссии сторонам договора водопользования по почте ценным письмом с уведомлением о вручении и описью вложения.</w:t>
      </w:r>
    </w:p>
    <w:p w14:paraId="09A9B188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bookmarkStart w:id="2" w:name="Par14"/>
      <w:bookmarkEnd w:id="2"/>
      <w:r w:rsidRPr="006A3537">
        <w:rPr>
          <w:szCs w:val="24"/>
        </w:rPr>
        <w:t>5.8. Обжалование решений Комиссии осуществляется в порядке, установленном Правилами.</w:t>
      </w:r>
    </w:p>
    <w:p w14:paraId="4E0C6B8C" w14:textId="77777777" w:rsidR="006A3537" w:rsidRPr="006A3537" w:rsidRDefault="006A3537" w:rsidP="006A3537">
      <w:pPr>
        <w:autoSpaceDE w:val="0"/>
        <w:autoSpaceDN w:val="0"/>
        <w:adjustRightInd w:val="0"/>
        <w:spacing w:line="276" w:lineRule="auto"/>
        <w:ind w:firstLine="539"/>
        <w:rPr>
          <w:szCs w:val="24"/>
        </w:rPr>
      </w:pPr>
      <w:r w:rsidRPr="006A3537">
        <w:rPr>
          <w:szCs w:val="24"/>
        </w:rPr>
        <w:t xml:space="preserve">5.9. Информация о принятом решении Комиссии, а также копия такого решения в день его подписания направляются ответственным секретарем комиссии сторонам договора водопользования способами, предусмотренными </w:t>
      </w:r>
      <w:hyperlink w:anchor="Par12" w:history="1">
        <w:r w:rsidRPr="006A3537">
          <w:rPr>
            <w:szCs w:val="24"/>
          </w:rPr>
          <w:t>пунктом 5.7</w:t>
        </w:r>
      </w:hyperlink>
      <w:r w:rsidRPr="006A3537">
        <w:rPr>
          <w:szCs w:val="24"/>
        </w:rPr>
        <w:t xml:space="preserve"> настоящего Положения.</w:t>
      </w:r>
    </w:p>
    <w:p w14:paraId="4D86BC17" w14:textId="77777777" w:rsidR="006A3537" w:rsidRPr="006A3537" w:rsidRDefault="006A3537" w:rsidP="006A3537">
      <w:pPr>
        <w:pStyle w:val="15"/>
        <w:tabs>
          <w:tab w:val="clear" w:pos="9072"/>
        </w:tabs>
        <w:spacing w:line="276" w:lineRule="auto"/>
        <w:jc w:val="both"/>
        <w:rPr>
          <w:color w:val="000000"/>
        </w:rPr>
      </w:pPr>
    </w:p>
    <w:p w14:paraId="779E1F2B" w14:textId="77777777" w:rsidR="006A3537" w:rsidRPr="006A3537" w:rsidRDefault="006A3537" w:rsidP="006A3537">
      <w:pPr>
        <w:spacing w:line="276" w:lineRule="auto"/>
        <w:ind w:firstLine="0"/>
        <w:jc w:val="center"/>
        <w:rPr>
          <w:color w:val="000000"/>
          <w:szCs w:val="24"/>
        </w:rPr>
      </w:pPr>
      <w:r w:rsidRPr="006A3537">
        <w:rPr>
          <w:color w:val="000000"/>
          <w:szCs w:val="24"/>
        </w:rPr>
        <w:t>______________________________________</w:t>
      </w:r>
    </w:p>
    <w:sectPr w:rsidR="006A3537" w:rsidRPr="006A3537" w:rsidSect="006A3537">
      <w:headerReference w:type="default" r:id="rId20"/>
      <w:headerReference w:type="first" r:id="rId21"/>
      <w:pgSz w:w="11907" w:h="16840" w:code="9"/>
      <w:pgMar w:top="-993" w:right="850" w:bottom="1135" w:left="1418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6069" w14:textId="77777777" w:rsidR="00C77F60" w:rsidRDefault="00C77F60" w:rsidP="007F0268">
      <w:r>
        <w:separator/>
      </w:r>
    </w:p>
  </w:endnote>
  <w:endnote w:type="continuationSeparator" w:id="0">
    <w:p w14:paraId="29C0FC21" w14:textId="77777777" w:rsidR="00C77F60" w:rsidRDefault="00C77F6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91B6" w14:textId="77777777" w:rsidR="00C77F60" w:rsidRDefault="00C77F60" w:rsidP="007F0268">
      <w:r>
        <w:separator/>
      </w:r>
    </w:p>
  </w:footnote>
  <w:footnote w:type="continuationSeparator" w:id="0">
    <w:p w14:paraId="3A767E65" w14:textId="77777777" w:rsidR="00C77F60" w:rsidRDefault="00C77F6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0B3D" w14:textId="77777777" w:rsidR="00857FDB" w:rsidRDefault="00857F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595B" w14:textId="77777777" w:rsidR="00857FDB" w:rsidRDefault="00857F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9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1"/>
  </w:num>
  <w:num w:numId="7" w16cid:durableId="487333297">
    <w:abstractNumId w:val="5"/>
  </w:num>
  <w:num w:numId="8" w16cid:durableId="873154004">
    <w:abstractNumId w:val="16"/>
  </w:num>
  <w:num w:numId="9" w16cid:durableId="1616983923">
    <w:abstractNumId w:val="19"/>
  </w:num>
  <w:num w:numId="10" w16cid:durableId="1544290955">
    <w:abstractNumId w:val="12"/>
  </w:num>
  <w:num w:numId="11" w16cid:durableId="2093119096">
    <w:abstractNumId w:val="9"/>
  </w:num>
  <w:num w:numId="12" w16cid:durableId="1060055320">
    <w:abstractNumId w:val="13"/>
  </w:num>
  <w:num w:numId="13" w16cid:durableId="389036076">
    <w:abstractNumId w:val="18"/>
  </w:num>
  <w:num w:numId="14" w16cid:durableId="815688966">
    <w:abstractNumId w:val="17"/>
  </w:num>
  <w:num w:numId="15" w16cid:durableId="385034231">
    <w:abstractNumId w:val="14"/>
  </w:num>
  <w:num w:numId="16" w16cid:durableId="1611283159">
    <w:abstractNumId w:val="22"/>
  </w:num>
  <w:num w:numId="17" w16cid:durableId="1117064852">
    <w:abstractNumId w:val="11"/>
  </w:num>
  <w:num w:numId="18" w16cid:durableId="453065050">
    <w:abstractNumId w:val="10"/>
  </w:num>
  <w:num w:numId="19" w16cid:durableId="1207375405">
    <w:abstractNumId w:val="20"/>
  </w:num>
  <w:num w:numId="20" w16cid:durableId="166127746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2FF4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3E3A"/>
    <w:rsid w:val="003C6222"/>
    <w:rsid w:val="003C676C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37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83C"/>
    <w:rsid w:val="00821B53"/>
    <w:rsid w:val="00823215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57FDB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AE3"/>
    <w:rsid w:val="00964E73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72D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C3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2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C20"/>
    <w:rsid w:val="00A54C28"/>
    <w:rsid w:val="00A54C39"/>
    <w:rsid w:val="00A55F44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1C7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80F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451"/>
    <w:rsid w:val="00BD710D"/>
    <w:rsid w:val="00BD729A"/>
    <w:rsid w:val="00BD7730"/>
    <w:rsid w:val="00BD7AED"/>
    <w:rsid w:val="00BD7E33"/>
    <w:rsid w:val="00BE12E1"/>
    <w:rsid w:val="00BE1826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83F"/>
    <w:rsid w:val="00C74BAC"/>
    <w:rsid w:val="00C76ADA"/>
    <w:rsid w:val="00C7712F"/>
    <w:rsid w:val="00C77732"/>
    <w:rsid w:val="00C777C7"/>
    <w:rsid w:val="00C77824"/>
    <w:rsid w:val="00C77DD0"/>
    <w:rsid w:val="00C77F6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43A6"/>
    <w:rsid w:val="00DA5471"/>
    <w:rsid w:val="00DA62E0"/>
    <w:rsid w:val="00DA6CB7"/>
    <w:rsid w:val="00DA7403"/>
    <w:rsid w:val="00DA7850"/>
    <w:rsid w:val="00DB00D0"/>
    <w:rsid w:val="00DB02D6"/>
    <w:rsid w:val="00DB0570"/>
    <w:rsid w:val="00DB0A2E"/>
    <w:rsid w:val="00DB0C1B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5F8B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DF6EDB"/>
    <w:rsid w:val="00E008CF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57E3"/>
    <w:rsid w:val="00EC5D49"/>
    <w:rsid w:val="00EC5E9D"/>
    <w:rsid w:val="00EC6B6D"/>
    <w:rsid w:val="00EC7909"/>
    <w:rsid w:val="00EC7F7B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265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449&amp;dst=376" TargetMode="External"/><Relationship Id="rId13" Type="http://schemas.openxmlformats.org/officeDocument/2006/relationships/hyperlink" Target="https://login.consultant.ru/link/?req=doc&amp;base=LAW&amp;n=481449&amp;dst=376" TargetMode="External"/><Relationship Id="rId18" Type="http://schemas.openxmlformats.org/officeDocument/2006/relationships/hyperlink" Target="https://login.consultant.ru/link/?req=doc&amp;base=LAW&amp;n=481449&amp;dst=376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481449&amp;dst=376" TargetMode="External"/><Relationship Id="rId12" Type="http://schemas.openxmlformats.org/officeDocument/2006/relationships/hyperlink" Target="https://login.consultant.ru/link/?req=doc&amp;base=LAW&amp;n=481449&amp;dst=376" TargetMode="External"/><Relationship Id="rId17" Type="http://schemas.openxmlformats.org/officeDocument/2006/relationships/hyperlink" Target="https://login.consultant.ru/link/?req=doc&amp;base=LAW&amp;n=481449&amp;dst=3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1449&amp;dst=376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449&amp;dst=3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1449&amp;dst=37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449&amp;dst=376" TargetMode="External"/><Relationship Id="rId19" Type="http://schemas.openxmlformats.org/officeDocument/2006/relationships/hyperlink" Target="https://login.consultant.ru/link/?req=doc&amp;base=LAW&amp;n=481449&amp;dst=3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449&amp;dst=376" TargetMode="External"/><Relationship Id="rId14" Type="http://schemas.openxmlformats.org/officeDocument/2006/relationships/hyperlink" Target="https://login.consultant.ru/link/?req=doc&amp;base=LAW&amp;n=481449&amp;dst=37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2025-07-07T07:47:00Z</dcterms:created>
  <dcterms:modified xsi:type="dcterms:W3CDTF">2025-07-09T13:22:00Z</dcterms:modified>
</cp:coreProperties>
</file>