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264B34B6" w:rsidR="00054387" w:rsidRPr="00BA1B29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207126">
        <w:rPr>
          <w:rFonts w:eastAsia="Times New Roman"/>
          <w:lang w:eastAsia="ru-RU"/>
        </w:rPr>
        <w:t>20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5D29FE">
        <w:rPr>
          <w:rFonts w:eastAsia="Times New Roman"/>
          <w:lang w:eastAsia="ru-RU"/>
        </w:rPr>
        <w:t>836</w:t>
      </w:r>
    </w:p>
    <w:p w14:paraId="7B9A9F26" w14:textId="77777777" w:rsidR="00552C28" w:rsidRPr="00DB7C7F" w:rsidRDefault="00552C28" w:rsidP="00DB7C7F">
      <w:pPr>
        <w:ind w:firstLine="0"/>
        <w:jc w:val="center"/>
        <w:rPr>
          <w:b/>
          <w:bCs/>
        </w:rPr>
      </w:pPr>
    </w:p>
    <w:p w14:paraId="6639DDAA" w14:textId="17CED74C" w:rsidR="000F33CB" w:rsidRDefault="00BA12A5" w:rsidP="00DB7C7F">
      <w:pPr>
        <w:ind w:firstLine="0"/>
        <w:jc w:val="center"/>
        <w:rPr>
          <w:b/>
          <w:bCs/>
        </w:rPr>
      </w:pPr>
      <w:r w:rsidRPr="00BA12A5">
        <w:rPr>
          <w:b/>
          <w:bCs/>
        </w:rPr>
        <w:t>О проведении электронного аукциона на право заключения договора на размещение нестационарных торговых объектов на территории Балахнинского муниципального округа Нижегородской области</w:t>
      </w:r>
    </w:p>
    <w:p w14:paraId="7526457D" w14:textId="77777777" w:rsidR="00BA12A5" w:rsidRDefault="00BA12A5" w:rsidP="00DB7C7F">
      <w:pPr>
        <w:ind w:firstLine="0"/>
        <w:jc w:val="center"/>
        <w:rPr>
          <w:b/>
          <w:bCs/>
        </w:rPr>
      </w:pPr>
    </w:p>
    <w:p w14:paraId="5B99C053" w14:textId="5AFDC45A" w:rsidR="00BA12A5" w:rsidRPr="00BA12A5" w:rsidRDefault="00BA12A5" w:rsidP="00BA12A5">
      <w:pPr>
        <w:spacing w:line="360" w:lineRule="auto"/>
        <w:rPr>
          <w:bCs/>
        </w:rPr>
      </w:pPr>
      <w:proofErr w:type="gramStart"/>
      <w:r w:rsidRPr="00BA12A5">
        <w:rPr>
          <w:bCs/>
        </w:rPr>
        <w:t xml:space="preserve">Руководствуясь постановлением администрации Балахнинского муниципального округа Нижегородской области </w:t>
      </w:r>
      <w:r w:rsidRPr="00FF7ECC">
        <w:rPr>
          <w:bCs/>
        </w:rPr>
        <w:t>от 22.04.2026 № 960</w:t>
      </w:r>
      <w:r w:rsidRPr="00BA12A5">
        <w:rPr>
          <w:bCs/>
        </w:rPr>
        <w:t xml:space="preserve"> «О порядке размещения нестационарных торговых объектов на территории Балахнинского муниципального округа Нижегородской области», постановлением администрации Балахнинского муниципального округа Нижегородской области </w:t>
      </w:r>
      <w:r w:rsidRPr="00FF7ECC">
        <w:rPr>
          <w:bCs/>
        </w:rPr>
        <w:t>от 24.04.2026 № 1022</w:t>
      </w:r>
      <w:r w:rsidRPr="00BA12A5">
        <w:rPr>
          <w:bCs/>
        </w:rPr>
        <w:t xml:space="preserve"> «Об организации и проведении электронного аукциона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области», Уставом Балахнинского муниципального округа</w:t>
      </w:r>
      <w:proofErr w:type="gramEnd"/>
      <w:r w:rsidRPr="00BA12A5">
        <w:rPr>
          <w:bCs/>
        </w:rPr>
        <w:t xml:space="preserve"> Нижегородской области, администрация Балахнинского муниципального округа Нижегородской области</w:t>
      </w:r>
      <w:r>
        <w:rPr>
          <w:bCs/>
        </w:rPr>
        <w:t xml:space="preserve"> </w:t>
      </w:r>
      <w:proofErr w:type="gramStart"/>
      <w:r w:rsidRPr="00BA12A5">
        <w:rPr>
          <w:b/>
          <w:bCs/>
        </w:rPr>
        <w:t>п</w:t>
      </w:r>
      <w:proofErr w:type="gramEnd"/>
      <w:r w:rsidRPr="00BA12A5">
        <w:rPr>
          <w:b/>
          <w:bCs/>
        </w:rPr>
        <w:t xml:space="preserve"> о с т а н о в л я е т:</w:t>
      </w:r>
    </w:p>
    <w:p w14:paraId="3474171B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>1. Провести электронный аукцион на право заключения договора на размещение нестационарного торгового объекта на территории Балахнинского муниципального округа Нижегородской области по следующим адресам:</w:t>
      </w:r>
    </w:p>
    <w:p w14:paraId="64A73050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 xml:space="preserve">- Нижегородская область, </w:t>
      </w:r>
      <w:proofErr w:type="spellStart"/>
      <w:r w:rsidRPr="00BA12A5">
        <w:rPr>
          <w:bCs/>
        </w:rPr>
        <w:t>г</w:t>
      </w:r>
      <w:proofErr w:type="gramStart"/>
      <w:r w:rsidRPr="00BA12A5">
        <w:rPr>
          <w:bCs/>
        </w:rPr>
        <w:t>.Б</w:t>
      </w:r>
      <w:proofErr w:type="gramEnd"/>
      <w:r w:rsidRPr="00BA12A5">
        <w:rPr>
          <w:bCs/>
        </w:rPr>
        <w:t>алахна</w:t>
      </w:r>
      <w:proofErr w:type="spellEnd"/>
      <w:r w:rsidRPr="00BA12A5">
        <w:rPr>
          <w:bCs/>
        </w:rPr>
        <w:t xml:space="preserve">, </w:t>
      </w:r>
      <w:proofErr w:type="spellStart"/>
      <w:r w:rsidRPr="00BA12A5">
        <w:rPr>
          <w:bCs/>
        </w:rPr>
        <w:t>пл.Дзержинского</w:t>
      </w:r>
      <w:proofErr w:type="spellEnd"/>
      <w:r w:rsidRPr="00BA12A5">
        <w:rPr>
          <w:bCs/>
        </w:rPr>
        <w:t>, павильон, 22м2 со специализацией –общественное питание;</w:t>
      </w:r>
    </w:p>
    <w:p w14:paraId="7CF54E2B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 xml:space="preserve">- Нижегородская область, </w:t>
      </w:r>
      <w:proofErr w:type="spellStart"/>
      <w:r w:rsidRPr="00BA12A5">
        <w:rPr>
          <w:bCs/>
        </w:rPr>
        <w:t>г</w:t>
      </w:r>
      <w:proofErr w:type="gramStart"/>
      <w:r w:rsidRPr="00BA12A5">
        <w:rPr>
          <w:bCs/>
        </w:rPr>
        <w:t>.Б</w:t>
      </w:r>
      <w:proofErr w:type="gramEnd"/>
      <w:r w:rsidRPr="00BA12A5">
        <w:rPr>
          <w:bCs/>
        </w:rPr>
        <w:t>алахна</w:t>
      </w:r>
      <w:proofErr w:type="spellEnd"/>
      <w:r w:rsidRPr="00BA12A5">
        <w:rPr>
          <w:bCs/>
        </w:rPr>
        <w:t xml:space="preserve">, </w:t>
      </w:r>
      <w:proofErr w:type="spellStart"/>
      <w:r w:rsidRPr="00BA12A5">
        <w:rPr>
          <w:bCs/>
        </w:rPr>
        <w:t>пл.Дзержинского</w:t>
      </w:r>
      <w:proofErr w:type="spellEnd"/>
      <w:r w:rsidRPr="00BA12A5">
        <w:rPr>
          <w:bCs/>
        </w:rPr>
        <w:t>, павильон, 72м2 со специализацией –общественное питание.</w:t>
      </w:r>
    </w:p>
    <w:p w14:paraId="69C4B10B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>2. Управлению экономики, предпринимательства и инвестиционной политики администрации Балахнинского муниципального округа Нижегородской области:</w:t>
      </w:r>
    </w:p>
    <w:p w14:paraId="39C8E2B7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>2.1. Организовать проведение электронного аукциона на право заключения договора на размещение нестационарных торговых объектов на территории Балахнинского муниципального округа Нижегородской области;</w:t>
      </w:r>
    </w:p>
    <w:p w14:paraId="6AAE59A6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 xml:space="preserve">2.2. </w:t>
      </w:r>
      <w:proofErr w:type="gramStart"/>
      <w:r w:rsidRPr="00BA12A5">
        <w:rPr>
          <w:bCs/>
        </w:rPr>
        <w:t xml:space="preserve">Подготовить извещение о проведении электронного аукциона на право заключения договора на размещение нестационарных торговых объектов на территории Балахнинского муниципального округа Нижегородской области, обеспечить его размещение на официальном интернет-сайте Российской Федерации www.torgi.gov.ru, на официальном сайте администрации Балахнинского муниципального округа Нижегородской области в информационно-телекоммуникационной сети «Интернет» www.balakhna.nobl.ru и на </w:t>
      </w:r>
      <w:r w:rsidRPr="00BA12A5">
        <w:rPr>
          <w:bCs/>
        </w:rPr>
        <w:lastRenderedPageBreak/>
        <w:t>электронной площадке «Фабрикант» в сети Интернет www</w:t>
      </w:r>
      <w:proofErr w:type="gramEnd"/>
      <w:r w:rsidRPr="00BA12A5">
        <w:rPr>
          <w:bCs/>
        </w:rPr>
        <w:t>.fabrikant.ru, не менее чем за тридцать дней до даты проведения электронного аукциона.</w:t>
      </w:r>
    </w:p>
    <w:p w14:paraId="3DB226F9" w14:textId="675131D6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 xml:space="preserve">2.3. </w:t>
      </w:r>
      <w:proofErr w:type="gramStart"/>
      <w:r w:rsidRPr="00BA12A5">
        <w:rPr>
          <w:bCs/>
        </w:rPr>
        <w:t>Подготовить и разместить аукционную документацию об электронном аукционе на право заключения договора на размещение нестационарных торговых объектов на территории Балахнинского муниципального округа Нижегородской области на официальном интернет-сайте Российской Федерации www.torgi.gov.ru,</w:t>
      </w:r>
      <w:r>
        <w:rPr>
          <w:bCs/>
        </w:rPr>
        <w:t xml:space="preserve"> </w:t>
      </w:r>
      <w:r w:rsidRPr="00BA12A5">
        <w:rPr>
          <w:bCs/>
        </w:rPr>
        <w:t>на официальном сайте администрации Балахнинского муниципального округа Нижегородской области в информационно-телекоммуникационной сети «Интернет» www.balakhna.nobl.ru и на электронной площадке «Фабрикант» в сети Интернет www.fabrikant</w:t>
      </w:r>
      <w:proofErr w:type="gramEnd"/>
      <w:r w:rsidRPr="00BA12A5">
        <w:rPr>
          <w:bCs/>
        </w:rPr>
        <w:t>.ru.</w:t>
      </w:r>
    </w:p>
    <w:p w14:paraId="768DE6FC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>3.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3CE34B28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>4. Настоящее постановление вступает в силу после его официального опубликования.</w:t>
      </w:r>
    </w:p>
    <w:p w14:paraId="76C70FE0" w14:textId="77777777" w:rsidR="00BA12A5" w:rsidRPr="00BA12A5" w:rsidRDefault="00BA12A5" w:rsidP="00BA12A5">
      <w:pPr>
        <w:spacing w:line="360" w:lineRule="auto"/>
        <w:rPr>
          <w:bCs/>
        </w:rPr>
      </w:pPr>
      <w:r w:rsidRPr="00BA12A5">
        <w:rPr>
          <w:bCs/>
        </w:rPr>
        <w:t xml:space="preserve">5. </w:t>
      </w:r>
      <w:proofErr w:type="gramStart"/>
      <w:r w:rsidRPr="00BA12A5">
        <w:rPr>
          <w:bCs/>
        </w:rPr>
        <w:t>Контроль за</w:t>
      </w:r>
      <w:proofErr w:type="gramEnd"/>
      <w:r w:rsidRPr="00BA12A5">
        <w:rPr>
          <w:bCs/>
        </w:rPr>
        <w:t xml:space="preserve"> исполнением настоящего постановления возложить на заместителя главы администрации (А.А. </w:t>
      </w:r>
      <w:proofErr w:type="spellStart"/>
      <w:r w:rsidRPr="00BA12A5">
        <w:rPr>
          <w:bCs/>
        </w:rPr>
        <w:t>Чагаев</w:t>
      </w:r>
      <w:proofErr w:type="spellEnd"/>
      <w:r w:rsidRPr="00BA12A5">
        <w:rPr>
          <w:bCs/>
        </w:rPr>
        <w:t>).</w:t>
      </w:r>
    </w:p>
    <w:p w14:paraId="4DB8F61E" w14:textId="77777777" w:rsidR="00BA12A5" w:rsidRPr="00BA12A5" w:rsidRDefault="00BA12A5" w:rsidP="00BA12A5">
      <w:pPr>
        <w:spacing w:line="360" w:lineRule="auto"/>
        <w:rPr>
          <w:bCs/>
        </w:rPr>
      </w:pPr>
    </w:p>
    <w:p w14:paraId="1FD653EC" w14:textId="77777777" w:rsidR="00BA12A5" w:rsidRPr="00BA12A5" w:rsidRDefault="00BA12A5" w:rsidP="00BA12A5">
      <w:pPr>
        <w:spacing w:line="360" w:lineRule="auto"/>
        <w:rPr>
          <w:bCs/>
        </w:rPr>
      </w:pPr>
    </w:p>
    <w:p w14:paraId="06E077D9" w14:textId="77238F3B" w:rsidR="00726D20" w:rsidRPr="00962E8F" w:rsidRDefault="00BA12A5" w:rsidP="00BA12A5">
      <w:pPr>
        <w:spacing w:line="360" w:lineRule="auto"/>
        <w:ind w:firstLine="0"/>
        <w:rPr>
          <w:bCs/>
        </w:rPr>
      </w:pPr>
      <w:proofErr w:type="spellStart"/>
      <w:r w:rsidRPr="00BA12A5">
        <w:rPr>
          <w:bCs/>
        </w:rPr>
        <w:t>Врип</w:t>
      </w:r>
      <w:proofErr w:type="spellEnd"/>
      <w:r w:rsidRPr="00BA12A5">
        <w:rPr>
          <w:bCs/>
        </w:rPr>
        <w:t xml:space="preserve"> главы местного самоуправления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 w:rsidRPr="00BA12A5">
        <w:rPr>
          <w:bCs/>
        </w:rPr>
        <w:t>И.И.Фире</w:t>
      </w:r>
      <w:r w:rsidR="000F33CB" w:rsidRPr="000F33CB">
        <w:rPr>
          <w:bCs/>
        </w:rPr>
        <w:t>р</w:t>
      </w:r>
      <w:bookmarkEnd w:id="0"/>
      <w:proofErr w:type="spellEnd"/>
    </w:p>
    <w:sectPr w:rsidR="00726D20" w:rsidRPr="00962E8F" w:rsidSect="000F33CB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C41008" w14:textId="77777777" w:rsidR="006F27BD" w:rsidRDefault="006F27BD" w:rsidP="007F0268">
      <w:r>
        <w:separator/>
      </w:r>
    </w:p>
  </w:endnote>
  <w:endnote w:type="continuationSeparator" w:id="0">
    <w:p w14:paraId="57BF59C9" w14:textId="77777777" w:rsidR="006F27BD" w:rsidRDefault="006F27BD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53223" w14:textId="77777777" w:rsidR="006F27BD" w:rsidRDefault="006F27BD" w:rsidP="007F0268">
      <w:r>
        <w:separator/>
      </w:r>
    </w:p>
  </w:footnote>
  <w:footnote w:type="continuationSeparator" w:id="0">
    <w:p w14:paraId="724D6E78" w14:textId="77777777" w:rsidR="006F27BD" w:rsidRDefault="006F27BD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9815966"/>
      <w:docPartObj>
        <w:docPartGallery w:val="Page Numbers (Top of Page)"/>
        <w:docPartUnique/>
      </w:docPartObj>
    </w:sdtPr>
    <w:sdtEndPr/>
    <w:sdtContent>
      <w:p w14:paraId="79CA5BBB" w14:textId="77777777" w:rsidR="00EF3A3E" w:rsidRDefault="00B26D70" w:rsidP="00EF3A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ECC">
          <w:rPr>
            <w:noProof/>
          </w:rPr>
          <w:t>2</w:t>
        </w:r>
        <w:r>
          <w:fldChar w:fldCharType="end"/>
        </w:r>
      </w:p>
    </w:sdtContent>
  </w:sdt>
  <w:p w14:paraId="632E0F5D" w14:textId="77777777" w:rsidR="00EF3A3E" w:rsidRDefault="00FF7E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1E93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33CB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126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5FF7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579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9FE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4CE7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27BD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6D20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B7E1F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11C1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102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2E8F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D70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2A5"/>
    <w:rsid w:val="00BA1520"/>
    <w:rsid w:val="00BA160D"/>
    <w:rsid w:val="00BA1B29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B7C7F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F47B6-8EEE-4D3A-94A1-48923CE4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19</cp:revision>
  <dcterms:created xsi:type="dcterms:W3CDTF">2026-07-16T07:02:00Z</dcterms:created>
  <dcterms:modified xsi:type="dcterms:W3CDTF">2026-07-21T12:48:00Z</dcterms:modified>
</cp:coreProperties>
</file>