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77" w:rsidRDefault="00C7675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D3B77" w:rsidRDefault="00C7675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2D3B77" w:rsidRDefault="00C7675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D3B77" w:rsidRDefault="002D3B7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D3B77" w:rsidRDefault="00C7675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D3B77" w:rsidRDefault="002D3B77">
      <w:pPr>
        <w:ind w:firstLine="0"/>
        <w:jc w:val="center"/>
        <w:rPr>
          <w:rFonts w:eastAsia="Times New Roman"/>
          <w:b/>
          <w:lang w:eastAsia="ru-RU"/>
        </w:rPr>
      </w:pPr>
    </w:p>
    <w:p w:rsidR="002D3B77" w:rsidRDefault="00C7675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28.07.2020г. № 1040</w:t>
      </w:r>
    </w:p>
    <w:p w:rsidR="002D3B77" w:rsidRDefault="002D3B77">
      <w:pPr>
        <w:ind w:firstLine="0"/>
        <w:jc w:val="center"/>
        <w:rPr>
          <w:rFonts w:eastAsia="Times New Roman"/>
          <w:lang w:eastAsia="ru-RU"/>
        </w:rPr>
      </w:pPr>
    </w:p>
    <w:p w:rsidR="002D3B77" w:rsidRDefault="00C76754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подготовке проекта о внесении изменений в Правила землепользования и</w:t>
      </w:r>
      <w:r>
        <w:rPr>
          <w:b/>
          <w:sz w:val="26"/>
          <w:szCs w:val="26"/>
        </w:rPr>
        <w:t xml:space="preserve"> </w:t>
      </w:r>
      <w:r>
        <w:rPr>
          <w:b/>
          <w:szCs w:val="24"/>
        </w:rPr>
        <w:t>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 декабря 2010 года № 139</w:t>
      </w:r>
    </w:p>
    <w:bookmarkEnd w:id="0"/>
    <w:p w:rsidR="002D3B77" w:rsidRDefault="002D3B77">
      <w:pPr>
        <w:ind w:firstLine="0"/>
        <w:jc w:val="center"/>
        <w:rPr>
          <w:b/>
          <w:szCs w:val="24"/>
        </w:rPr>
      </w:pPr>
    </w:p>
    <w:p w:rsidR="002D3B77" w:rsidRDefault="00C76754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В соответствии со статьями 8.2, 33 </w:t>
      </w:r>
      <w:r w:rsidRPr="004913E4">
        <w:rPr>
          <w:szCs w:val="24"/>
        </w:rPr>
        <w:t>Градостроительного кодекса Российской Федерации</w:t>
      </w:r>
      <w:r>
        <w:rPr>
          <w:szCs w:val="24"/>
        </w:rPr>
        <w:t xml:space="preserve">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района, Уставом муниципального образования «город Балахна», на основании заключения Комиссии по землепользованию и застройке муниципального образования «город Балахна» от 20 июля 2020 г. (протокол от 20 июля 2020 г. № 6),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2D3B77" w:rsidRDefault="00C76754">
      <w:pPr>
        <w:pStyle w:val="1"/>
        <w:tabs>
          <w:tab w:val="left" w:pos="708"/>
        </w:tabs>
        <w:spacing w:line="360" w:lineRule="auto"/>
        <w:jc w:val="both"/>
        <w:rPr>
          <w:bCs/>
          <w:iCs/>
          <w:color w:val="000000"/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>Принять решение 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23.12.2010 № 139 (далее – Правила землепользования и застройки муниципального образования «город Балахна»), в части изменения ст. 49 «Градостроительные регламенты.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Жилые зоны» ч. </w:t>
      </w:r>
      <w:r>
        <w:rPr>
          <w:szCs w:val="24"/>
          <w:lang w:val="en-US"/>
        </w:rPr>
        <w:t>III</w:t>
      </w:r>
      <w:r>
        <w:rPr>
          <w:szCs w:val="24"/>
        </w:rPr>
        <w:t xml:space="preserve"> «Градостроительные регламенты», включив в условно разрешенные виды использования земельного участка вид «малоэтажная многоквартирная жилая застройка» с кодом вида разрешенного использования 2.1.1 с</w:t>
      </w:r>
      <w:r>
        <w:rPr>
          <w:bCs/>
          <w:iCs/>
          <w:color w:val="000000"/>
          <w:szCs w:val="24"/>
        </w:rPr>
        <w:t>огласно Классификатору видов разрешенного использования земельных участков, утвержденного приказом Министерства экономического развития РФ от 1 сентября 2014 года № 540 с последними изменениями, утвержденными приказом Минэкономразвития России от 04.02.2019 № 44, для территориальной зоны Ж-6А</w:t>
      </w:r>
      <w:r>
        <w:rPr>
          <w:szCs w:val="24"/>
        </w:rPr>
        <w:t xml:space="preserve"> «территория коттеджной</w:t>
      </w:r>
      <w:proofErr w:type="gramEnd"/>
      <w:r>
        <w:rPr>
          <w:szCs w:val="24"/>
        </w:rPr>
        <w:t xml:space="preserve"> жилой застройки улучшенной планировки (2-3 </w:t>
      </w:r>
      <w:proofErr w:type="spellStart"/>
      <w:r>
        <w:rPr>
          <w:szCs w:val="24"/>
        </w:rPr>
        <w:t>эт</w:t>
      </w:r>
      <w:proofErr w:type="spellEnd"/>
      <w:r>
        <w:rPr>
          <w:szCs w:val="24"/>
        </w:rPr>
        <w:t xml:space="preserve">.) с земельными участками </w:t>
      </w:r>
      <w:proofErr w:type="gramStart"/>
      <w:r>
        <w:rPr>
          <w:szCs w:val="24"/>
        </w:rPr>
        <w:t>проектная</w:t>
      </w:r>
      <w:proofErr w:type="gramEnd"/>
      <w:r>
        <w:rPr>
          <w:szCs w:val="24"/>
        </w:rPr>
        <w:t xml:space="preserve">». </w:t>
      </w:r>
    </w:p>
    <w:p w:rsidR="002D3B77" w:rsidRDefault="00C76754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подготовку проекта о внесении изменений в Правила землепользования и застройки муниципального образования «город Балахна».</w:t>
      </w:r>
    </w:p>
    <w:p w:rsidR="002D3B77" w:rsidRDefault="00C76754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обнародование настоящего постановления через Центральную городскую библиотеку им. А.С. Пушкина, опубликование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2D3B77" w:rsidRDefault="00C76754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4. Контроль за исполнением настоящего постановления возложить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и.</w:t>
      </w:r>
      <w:proofErr w:type="gramStart"/>
      <w:r>
        <w:rPr>
          <w:szCs w:val="24"/>
        </w:rPr>
        <w:t>о</w:t>
      </w:r>
      <w:proofErr w:type="spellEnd"/>
      <w:proofErr w:type="gramEnd"/>
      <w:r>
        <w:rPr>
          <w:szCs w:val="24"/>
        </w:rPr>
        <w:t xml:space="preserve">.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 Попова В.А.</w:t>
      </w:r>
    </w:p>
    <w:p w:rsidR="002D3B77" w:rsidRDefault="002D3B77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2D3B77" w:rsidRDefault="002D3B77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2D3B77" w:rsidRDefault="00C76754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А.Н.Галкин</w:t>
      </w:r>
      <w:proofErr w:type="spellEnd"/>
    </w:p>
    <w:p w:rsidR="002D3B77" w:rsidRDefault="002D3B77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2D3B7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77" w:rsidRDefault="00C76754">
      <w:r>
        <w:separator/>
      </w:r>
    </w:p>
  </w:endnote>
  <w:endnote w:type="continuationSeparator" w:id="0">
    <w:p w:rsidR="002D3B77" w:rsidRDefault="00C7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77" w:rsidRDefault="00C76754">
      <w:r>
        <w:separator/>
      </w:r>
    </w:p>
  </w:footnote>
  <w:footnote w:type="continuationSeparator" w:id="0">
    <w:p w:rsidR="002D3B77" w:rsidRDefault="00C7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54"/>
    <w:rsid w:val="002D3B77"/>
    <w:rsid w:val="004913E4"/>
    <w:rsid w:val="00C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c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5F56-654C-449C-A556-271C6274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2023-02-27T08:04:00Z</dcterms:created>
  <dcterms:modified xsi:type="dcterms:W3CDTF">2023-02-27T08:04:00Z</dcterms:modified>
</cp:coreProperties>
</file>