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58" w:rsidRDefault="00AB654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F6E58" w:rsidRDefault="00AB654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F6E58" w:rsidRDefault="00AB654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F6E58" w:rsidRDefault="006F6E5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F6E58" w:rsidRDefault="00AB654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F6E58" w:rsidRDefault="006F6E58">
      <w:pPr>
        <w:ind w:firstLine="0"/>
        <w:jc w:val="center"/>
        <w:rPr>
          <w:rFonts w:eastAsia="Times New Roman"/>
          <w:b/>
          <w:lang w:eastAsia="ru-RU"/>
        </w:rPr>
      </w:pPr>
    </w:p>
    <w:p w:rsidR="006F6E58" w:rsidRDefault="00AB654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04.05.2022г. № 816</w:t>
      </w:r>
    </w:p>
    <w:p w:rsidR="006F6E58" w:rsidRDefault="006F6E58">
      <w:pPr>
        <w:ind w:firstLine="0"/>
        <w:jc w:val="center"/>
        <w:rPr>
          <w:rFonts w:eastAsia="Times New Roman"/>
          <w:lang w:eastAsia="ru-RU"/>
        </w:rPr>
      </w:pPr>
    </w:p>
    <w:p w:rsidR="006F6E58" w:rsidRDefault="00AB654D">
      <w:pPr>
        <w:widowControl w:val="0"/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</w:t>
      </w:r>
    </w:p>
    <w:p w:rsidR="006F6E58" w:rsidRDefault="006F6E5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22.11.2007 № 430 «О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в Нижегородской области», руководствуясь</w:t>
      </w:r>
      <w:proofErr w:type="gramEnd"/>
      <w:r>
        <w:rPr>
          <w:rFonts w:eastAsia="Times New Roman"/>
          <w:szCs w:val="24"/>
          <w:lang w:eastAsia="ru-RU"/>
        </w:rPr>
        <w:t xml:space="preserve">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о с т а н о в л я е т:</w:t>
      </w: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 Административный регламент предоставления муниципальной услуги "</w:t>
      </w:r>
      <w:r>
        <w:rPr>
          <w:rFonts w:eastAsia="Times New Roman"/>
          <w:bCs/>
          <w:szCs w:val="24"/>
          <w:lang w:eastAsia="ru-RU"/>
        </w:rPr>
        <w:t>Предоставление жилых помещений муниципального специализированного жилищного фонда</w:t>
      </w:r>
      <w:r>
        <w:rPr>
          <w:rFonts w:eastAsia="Times New Roman"/>
          <w:szCs w:val="24"/>
          <w:lang w:eastAsia="ru-RU"/>
        </w:rPr>
        <w:t>» (далее - Регламент).</w:t>
      </w: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Отменить:</w:t>
      </w: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ED0371">
        <w:rPr>
          <w:rFonts w:eastAsia="Times New Roman"/>
          <w:szCs w:val="24"/>
          <w:lang w:eastAsia="ru-RU"/>
        </w:rPr>
        <w:t>от 05.05.2017 № 337</w:t>
      </w:r>
      <w:r>
        <w:rPr>
          <w:rFonts w:eastAsia="Times New Roman"/>
          <w:szCs w:val="24"/>
          <w:lang w:eastAsia="ru-RU"/>
        </w:rPr>
        <w:t xml:space="preserve"> «</w:t>
      </w:r>
      <w:r>
        <w:rPr>
          <w:rFonts w:eastAsia="Times New Roman"/>
          <w:bCs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 на территории городского поселения город Балахна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</w:t>
      </w:r>
      <w:r>
        <w:rPr>
          <w:rFonts w:eastAsia="Times New Roman"/>
          <w:szCs w:val="24"/>
          <w:lang w:eastAsia="ru-RU"/>
        </w:rPr>
        <w:t>».</w:t>
      </w: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по учету, распределению жилья и жилищной политики управления жилья и инженерной инфраструктуры </w:t>
      </w:r>
      <w:proofErr w:type="gramStart"/>
      <w:r>
        <w:rPr>
          <w:rFonts w:eastAsia="Times New Roman"/>
          <w:szCs w:val="24"/>
          <w:lang w:eastAsia="ru-RU"/>
        </w:rPr>
        <w:t>разместить Регламент</w:t>
      </w:r>
      <w:proofErr w:type="gramEnd"/>
      <w:r>
        <w:rPr>
          <w:rFonts w:eastAsia="Times New Roman"/>
          <w:szCs w:val="24"/>
          <w:lang w:eastAsia="ru-RU"/>
        </w:rPr>
        <w:t xml:space="preserve"> в Реестре государственных услуг Нижегородской области.</w:t>
      </w: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"Интернет".</w:t>
      </w:r>
    </w:p>
    <w:p w:rsidR="006F6E58" w:rsidRDefault="00AB654D">
      <w:pPr>
        <w:widowControl w:val="0"/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Контроль, за исполнением настоящего постановления возложить на заместителя главы Администрации по ЖКХ, строительству и экологии.</w:t>
      </w:r>
    </w:p>
    <w:p w:rsidR="006F6E58" w:rsidRDefault="006F6E58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6F6E58" w:rsidRDefault="006F6E58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6F6E58" w:rsidRDefault="00AB654D" w:rsidP="00ED0371">
      <w:pPr>
        <w:ind w:firstLine="0"/>
        <w:jc w:val="left"/>
        <w:rPr>
          <w:rFonts w:eastAsia="Times New Roman"/>
          <w:szCs w:val="24"/>
          <w:lang w:eastAsia="ru-RU"/>
        </w:rPr>
        <w:sectPr w:rsidR="006F6E58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  <w:bookmarkStart w:id="0" w:name="_GoBack"/>
      <w:bookmarkEnd w:id="0"/>
    </w:p>
    <w:p w:rsidR="006F6E58" w:rsidRDefault="006F6E58">
      <w:pPr>
        <w:widowControl w:val="0"/>
        <w:autoSpaceDE w:val="0"/>
        <w:adjustRightInd w:val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6F6E58">
      <w:headerReference w:type="default" r:id="rId9"/>
      <w:pgSz w:w="11907" w:h="16840"/>
      <w:pgMar w:top="-851" w:right="850" w:bottom="851" w:left="1417" w:header="280" w:footer="2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58" w:rsidRDefault="00AB654D">
      <w:r>
        <w:separator/>
      </w:r>
    </w:p>
  </w:endnote>
  <w:endnote w:type="continuationSeparator" w:id="0">
    <w:p w:rsidR="006F6E58" w:rsidRDefault="00AB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58" w:rsidRDefault="00AB654D">
      <w:r>
        <w:separator/>
      </w:r>
    </w:p>
  </w:footnote>
  <w:footnote w:type="continuationSeparator" w:id="0">
    <w:p w:rsidR="006F6E58" w:rsidRDefault="00AB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283110"/>
      <w:docPartObj>
        <w:docPartGallery w:val="Page Numbers (Top of Page)"/>
        <w:docPartUnique/>
      </w:docPartObj>
    </w:sdtPr>
    <w:sdtEndPr/>
    <w:sdtContent>
      <w:p w:rsidR="006F6E58" w:rsidRDefault="00AB65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371">
          <w:rPr>
            <w:noProof/>
          </w:rPr>
          <w:t>2</w:t>
        </w:r>
        <w:r>
          <w:fldChar w:fldCharType="end"/>
        </w:r>
      </w:p>
    </w:sdtContent>
  </w:sdt>
  <w:p w:rsidR="006F6E58" w:rsidRDefault="006F6E58">
    <w:pPr>
      <w:pStyle w:val="a7"/>
    </w:pPr>
  </w:p>
  <w:p w:rsidR="006F6E58" w:rsidRDefault="006F6E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597F2369"/>
    <w:multiLevelType w:val="hybridMultilevel"/>
    <w:tmpl w:val="C776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2240C7"/>
    <w:multiLevelType w:val="multilevel"/>
    <w:tmpl w:val="A95E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4D"/>
    <w:rsid w:val="006F6E58"/>
    <w:rsid w:val="00AB654D"/>
    <w:rsid w:val="00E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CA5E-933B-4E3A-BC2C-0B43E96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2023-04-13T06:28:00Z</dcterms:created>
  <dcterms:modified xsi:type="dcterms:W3CDTF">2023-04-13T06:28:00Z</dcterms:modified>
</cp:coreProperties>
</file>