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F0B" w:rsidRDefault="006834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2A2F0B" w:rsidRDefault="006834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2A2F0B" w:rsidRDefault="006834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2A2F0B" w:rsidRDefault="002A2F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2A2F0B" w:rsidRDefault="006834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2A2F0B" w:rsidRDefault="002A2F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A2F0B" w:rsidRDefault="006834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06.08.2019г. № 1550</w:t>
      </w:r>
    </w:p>
    <w:p w:rsidR="002A2F0B" w:rsidRDefault="002A2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A2F0B" w:rsidRDefault="006834D5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муниципального района </w:t>
      </w:r>
      <w:r w:rsidRPr="000403C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 14.05.2019 № 975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«О предоставлении разрешений на отклонение от предельных параметров разрешенного строительства, реконструкции объектов капитального строительства»</w:t>
      </w:r>
    </w:p>
    <w:bookmarkEnd w:id="0"/>
    <w:p w:rsidR="002A2F0B" w:rsidRDefault="002A2F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A2F0B" w:rsidRDefault="006834D5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 муниципального образования «город Балахна», Уставом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 Нижегородской области, учитывая заявление от Белоусовой М.П., Белоусовой Л.С., в целях исправления технической ошибки, администрация района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 с т а н о в л я е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:rsidR="002A2F0B" w:rsidRDefault="006834D5">
      <w:pPr>
        <w:tabs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1. Внести в постановление администрации Балахнинского муниципального района Нижегородской области </w:t>
      </w:r>
      <w:r w:rsidRPr="000403C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от </w:t>
      </w:r>
      <w:r w:rsidRPr="000403C5">
        <w:rPr>
          <w:rFonts w:ascii="Times New Roman" w:eastAsia="Times New Roman" w:hAnsi="Times New Roman" w:cs="Times New Roman"/>
          <w:noProof/>
          <w:sz w:val="24"/>
          <w:szCs w:val="20"/>
        </w:rPr>
        <w:t>14.05.2019 № 975</w:t>
      </w:r>
      <w:r>
        <w:rPr>
          <w:rFonts w:ascii="Times New Roman" w:eastAsia="Times New Roman" w:hAnsi="Times New Roman" w:cs="Times New Roman"/>
          <w:b/>
          <w:noProof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«О предоставлении разрешений на отклонение от предельных параметров разрешенного строительства, реконструкции объектов капитального строительства» (далее – Постановление) следующие изменения:</w:t>
      </w:r>
    </w:p>
    <w:p w:rsidR="002A2F0B" w:rsidRDefault="006834D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1.1. в пункте 1.4. Постановления слова «с 3,0 м до 0,0 м со стороны земельного участка д.10 по ул. Спортивная в габаритах объекта строительства» заменить словами «с 3,0 м до 0,0 м со стороны земельного участка д.11 по ул. Спортивная в габаритах объекта строительства». </w:t>
      </w:r>
    </w:p>
    <w:p w:rsidR="002A2F0B" w:rsidRDefault="006834D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noProof/>
          <w:sz w:val="24"/>
          <w:szCs w:val="20"/>
        </w:rPr>
        <w:t>Отделу организационно-протокольной работы управления кадровой и организационной работы администрации Балахнинского муниципального района обеспечить обнародование настоящего постановления через Центральную городскую библиотеку им. А.С.Пушкина и размещение на официальном Интернет-сайте Балахнинского муниципального района Нижегородской области.</w:t>
      </w:r>
    </w:p>
    <w:p w:rsidR="002A2F0B" w:rsidRDefault="006834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3. Контроль за выполнением настоящего постановления возложить на заместителя главы администрации по экономике, инвестициям и имущественно-земельным отношениям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.</w:t>
      </w:r>
    </w:p>
    <w:p w:rsidR="002A2F0B" w:rsidRDefault="002A2F0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A2F0B" w:rsidRDefault="002A2F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2A2F0B" w:rsidRDefault="00683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Глава местного самоуправления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А.Н.Левкович</w:t>
      </w:r>
      <w:proofErr w:type="spellEnd"/>
    </w:p>
    <w:p w:rsidR="000403C5" w:rsidRDefault="00040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403C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4D5"/>
    <w:rsid w:val="000403C5"/>
    <w:rsid w:val="002A2F0B"/>
    <w:rsid w:val="0068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eastAsia="Calibri" w:hAnsi="Arial" w:cs="Arial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eastAsia="Calibri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1756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master</cp:lastModifiedBy>
  <cp:revision>2</cp:revision>
  <dcterms:created xsi:type="dcterms:W3CDTF">2023-02-02T07:08:00Z</dcterms:created>
  <dcterms:modified xsi:type="dcterms:W3CDTF">2023-02-02T07:08:00Z</dcterms:modified>
</cp:coreProperties>
</file>