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743" w:rsidRDefault="004C7289">
      <w:pPr>
        <w:ind w:firstLine="0"/>
        <w:jc w:val="center"/>
        <w:rPr>
          <w:rFonts w:eastAsia="Times New Roman"/>
          <w:b/>
          <w:sz w:val="32"/>
          <w:lang w:eastAsia="ru-RU"/>
        </w:rPr>
      </w:pPr>
      <w:r>
        <w:rPr>
          <w:rFonts w:eastAsia="Times New Roman"/>
          <w:b/>
          <w:sz w:val="32"/>
          <w:lang w:eastAsia="ru-RU"/>
        </w:rPr>
        <w:t xml:space="preserve">Администрация </w:t>
      </w:r>
    </w:p>
    <w:p w:rsidR="00D00743" w:rsidRDefault="004C7289">
      <w:pPr>
        <w:ind w:firstLine="0"/>
        <w:jc w:val="center"/>
        <w:rPr>
          <w:rFonts w:eastAsia="Times New Roman"/>
          <w:b/>
          <w:sz w:val="32"/>
          <w:lang w:eastAsia="ru-RU"/>
        </w:rPr>
      </w:pPr>
      <w:proofErr w:type="spellStart"/>
      <w:r>
        <w:rPr>
          <w:rFonts w:eastAsia="Times New Roman"/>
          <w:b/>
          <w:sz w:val="32"/>
          <w:lang w:eastAsia="ru-RU"/>
        </w:rPr>
        <w:t>Балахнинского</w:t>
      </w:r>
      <w:proofErr w:type="spellEnd"/>
      <w:r>
        <w:rPr>
          <w:rFonts w:eastAsia="Times New Roman"/>
          <w:b/>
          <w:sz w:val="32"/>
          <w:lang w:eastAsia="ru-RU"/>
        </w:rPr>
        <w:t xml:space="preserve"> муниципального округа</w:t>
      </w:r>
    </w:p>
    <w:p w:rsidR="00D00743" w:rsidRDefault="004C7289">
      <w:pPr>
        <w:ind w:firstLine="567"/>
        <w:jc w:val="center"/>
        <w:rPr>
          <w:rFonts w:eastAsia="Times New Roman"/>
          <w:b/>
          <w:sz w:val="32"/>
          <w:lang w:eastAsia="ru-RU"/>
        </w:rPr>
      </w:pPr>
      <w:r>
        <w:rPr>
          <w:rFonts w:eastAsia="Times New Roman"/>
          <w:b/>
          <w:sz w:val="32"/>
          <w:lang w:eastAsia="ru-RU"/>
        </w:rPr>
        <w:t>Нижегородской области</w:t>
      </w:r>
    </w:p>
    <w:p w:rsidR="00D00743" w:rsidRDefault="00D00743">
      <w:pPr>
        <w:ind w:firstLine="0"/>
        <w:jc w:val="center"/>
        <w:rPr>
          <w:rFonts w:eastAsia="Times New Roman"/>
          <w:b/>
          <w:sz w:val="32"/>
          <w:lang w:eastAsia="ru-RU"/>
        </w:rPr>
      </w:pPr>
    </w:p>
    <w:p w:rsidR="00D00743" w:rsidRDefault="004C7289">
      <w:pPr>
        <w:ind w:firstLine="0"/>
        <w:jc w:val="center"/>
        <w:rPr>
          <w:rFonts w:eastAsia="Times New Roman"/>
          <w:b/>
          <w:sz w:val="32"/>
          <w:lang w:eastAsia="ru-RU"/>
        </w:rPr>
      </w:pPr>
      <w:r>
        <w:rPr>
          <w:rFonts w:eastAsia="Times New Roman"/>
          <w:b/>
          <w:sz w:val="32"/>
          <w:lang w:eastAsia="ru-RU"/>
        </w:rPr>
        <w:t>ПОСТАНОВЛЕНИЕ</w:t>
      </w:r>
    </w:p>
    <w:p w:rsidR="00D00743" w:rsidRDefault="00D00743">
      <w:pPr>
        <w:ind w:firstLine="0"/>
        <w:jc w:val="center"/>
        <w:rPr>
          <w:rFonts w:eastAsia="Times New Roman"/>
          <w:b/>
          <w:lang w:eastAsia="ru-RU"/>
        </w:rPr>
      </w:pPr>
    </w:p>
    <w:p w:rsidR="00D00743" w:rsidRDefault="004C7289">
      <w:pPr>
        <w:ind w:firstLine="0"/>
        <w:jc w:val="center"/>
        <w:rPr>
          <w:rFonts w:eastAsia="Times New Roman"/>
          <w:lang w:eastAsia="ru-RU"/>
        </w:rPr>
      </w:pPr>
      <w:r>
        <w:rPr>
          <w:rFonts w:eastAsia="Times New Roman"/>
          <w:lang w:eastAsia="ru-RU"/>
        </w:rPr>
        <w:t>от 20.09.2021г. № 1698</w:t>
      </w:r>
    </w:p>
    <w:p w:rsidR="00D00743" w:rsidRDefault="00D00743">
      <w:pPr>
        <w:ind w:firstLine="0"/>
        <w:jc w:val="center"/>
        <w:rPr>
          <w:rFonts w:eastAsia="Times New Roman"/>
          <w:b/>
          <w:szCs w:val="24"/>
          <w:lang w:eastAsia="ru-RU"/>
        </w:rPr>
      </w:pPr>
    </w:p>
    <w:p w:rsidR="00D00743" w:rsidRDefault="004C7289">
      <w:pPr>
        <w:ind w:firstLine="0"/>
        <w:jc w:val="center"/>
        <w:rPr>
          <w:b/>
          <w:color w:val="000000"/>
          <w:szCs w:val="24"/>
        </w:rPr>
      </w:pPr>
      <w:bookmarkStart w:id="0" w:name="_GoBack"/>
      <w:r>
        <w:rPr>
          <w:b/>
          <w:color w:val="000000"/>
          <w:szCs w:val="24"/>
        </w:rPr>
        <w:t xml:space="preserve">Об утверждении Основных направлений бюджетной и налоговой политики в </w:t>
      </w:r>
      <w:proofErr w:type="spellStart"/>
      <w:r>
        <w:rPr>
          <w:b/>
          <w:color w:val="000000"/>
          <w:szCs w:val="24"/>
        </w:rPr>
        <w:t>Балахнинском</w:t>
      </w:r>
      <w:proofErr w:type="spellEnd"/>
      <w:r>
        <w:rPr>
          <w:b/>
          <w:color w:val="000000"/>
          <w:szCs w:val="24"/>
        </w:rPr>
        <w:t xml:space="preserve"> муниципальном округе Нижегородской области на 2022 год и на плановый период 2023 и 2024 годов </w:t>
      </w:r>
    </w:p>
    <w:bookmarkEnd w:id="0"/>
    <w:p w:rsidR="00D00743" w:rsidRDefault="00D00743">
      <w:pPr>
        <w:ind w:firstLine="0"/>
        <w:jc w:val="center"/>
        <w:rPr>
          <w:b/>
          <w:color w:val="000000"/>
          <w:szCs w:val="24"/>
        </w:rPr>
      </w:pPr>
    </w:p>
    <w:p w:rsidR="00D00743" w:rsidRDefault="004C7289">
      <w:pPr>
        <w:spacing w:line="312" w:lineRule="auto"/>
        <w:ind w:firstLine="567"/>
      </w:pPr>
      <w:proofErr w:type="gramStart"/>
      <w:r>
        <w:t xml:space="preserve">В соответствии со статьей 172 </w:t>
      </w:r>
      <w:r w:rsidRPr="00E4187E">
        <w:t>Бюджетного кодекса Российской Федерации</w:t>
      </w:r>
      <w:r>
        <w:t xml:space="preserve">, постановлением Правительства Нижегородской области от 06.09.2021 № 793 «Об утверждении Основных направлений бюджетной и налоговой политики Нижегородской области на 2022 год и на плановый период 2023 и 2024 годов» и в целях разработки проекта решения Совета депутатов </w:t>
      </w:r>
      <w:proofErr w:type="spellStart"/>
      <w:r>
        <w:t>Балахнинского</w:t>
      </w:r>
      <w:proofErr w:type="spellEnd"/>
      <w:r>
        <w:t xml:space="preserve"> муниципального округа Нижегородской области «О бюджете </w:t>
      </w:r>
      <w:proofErr w:type="spellStart"/>
      <w:r>
        <w:t>Балахнинского</w:t>
      </w:r>
      <w:proofErr w:type="spellEnd"/>
      <w:r>
        <w:t xml:space="preserve"> муниципального округа на 2022 год и на</w:t>
      </w:r>
      <w:proofErr w:type="gramEnd"/>
      <w:r>
        <w:t xml:space="preserve"> плановый период 2023 и 2024 годов», Администрация </w:t>
      </w:r>
      <w:proofErr w:type="spellStart"/>
      <w:r>
        <w:t>Балахнинского</w:t>
      </w:r>
      <w:proofErr w:type="spellEnd"/>
      <w:r>
        <w:t xml:space="preserve"> муниципального округа Нижегородской области </w:t>
      </w:r>
      <w:proofErr w:type="gramStart"/>
      <w:r>
        <w:t>п</w:t>
      </w:r>
      <w:proofErr w:type="gramEnd"/>
      <w:r>
        <w:t xml:space="preserve"> о с т а н о в л я е т:</w:t>
      </w:r>
    </w:p>
    <w:p w:rsidR="00D00743" w:rsidRDefault="004C7289">
      <w:pPr>
        <w:spacing w:line="312" w:lineRule="auto"/>
        <w:ind w:firstLine="567"/>
      </w:pPr>
      <w:r>
        <w:t xml:space="preserve">1. Утвердить прилагаемые Основные направления бюджетной и налоговой политики </w:t>
      </w:r>
      <w:proofErr w:type="gramStart"/>
      <w:r>
        <w:t>в</w:t>
      </w:r>
      <w:proofErr w:type="gramEnd"/>
      <w:r>
        <w:t xml:space="preserve"> </w:t>
      </w:r>
      <w:proofErr w:type="spellStart"/>
      <w:proofErr w:type="gramStart"/>
      <w:r>
        <w:t>Балахнинском</w:t>
      </w:r>
      <w:proofErr w:type="spellEnd"/>
      <w:r>
        <w:t xml:space="preserve"> муниципальном округе Нижегородской области на 2022 год и на плановый период 2023 и 2024 годов.</w:t>
      </w:r>
      <w:proofErr w:type="gramEnd"/>
    </w:p>
    <w:p w:rsidR="00D00743" w:rsidRDefault="004C7289">
      <w:pPr>
        <w:spacing w:line="312" w:lineRule="auto"/>
        <w:ind w:firstLine="567"/>
      </w:pPr>
      <w:r>
        <w:t xml:space="preserve">2. </w:t>
      </w:r>
      <w:proofErr w:type="gramStart"/>
      <w:r>
        <w:t xml:space="preserve">Структурным подразделениям администрации </w:t>
      </w:r>
      <w:proofErr w:type="spellStart"/>
      <w:r>
        <w:t>Балахнинского</w:t>
      </w:r>
      <w:proofErr w:type="spellEnd"/>
      <w:r>
        <w:t xml:space="preserve"> муниципального округа (субъектам бюджетного планирования бюджета </w:t>
      </w:r>
      <w:proofErr w:type="spellStart"/>
      <w:r>
        <w:t>Балахнинского</w:t>
      </w:r>
      <w:proofErr w:type="spellEnd"/>
      <w:r>
        <w:t xml:space="preserve"> муниципального округа) при планировании бюджетных ассигнований на 2022 год и на плановый период 2023 и 2024 годов руководствоваться Основными направлениями бюджетной и налоговой политики в </w:t>
      </w:r>
      <w:proofErr w:type="spellStart"/>
      <w:r>
        <w:t>Балахнинском</w:t>
      </w:r>
      <w:proofErr w:type="spellEnd"/>
      <w:r>
        <w:t xml:space="preserve"> муниципальном округе Нижегородской области на 2022 год и на плановый период 2023 и 2024 годов.</w:t>
      </w:r>
      <w:proofErr w:type="gramEnd"/>
    </w:p>
    <w:p w:rsidR="00D00743" w:rsidRDefault="004C7289">
      <w:pPr>
        <w:spacing w:line="312" w:lineRule="auto"/>
        <w:ind w:firstLine="567"/>
      </w:pPr>
      <w:r>
        <w:t xml:space="preserve">3. Финансовому управлению администрации </w:t>
      </w:r>
      <w:proofErr w:type="spellStart"/>
      <w:r>
        <w:t>Балахнинского</w:t>
      </w:r>
      <w:proofErr w:type="spellEnd"/>
      <w:r>
        <w:t xml:space="preserve"> муниципального округа (Виноградова А.М.) обеспечить доведение настоящего постановления до главных распорядителей средств бюджета муниципального округа.</w:t>
      </w:r>
    </w:p>
    <w:p w:rsidR="00D00743" w:rsidRDefault="004C7289">
      <w:pPr>
        <w:spacing w:line="312" w:lineRule="auto"/>
        <w:ind w:firstLine="567"/>
      </w:pPr>
      <w:r>
        <w:t>4. Отделу организационно-протокольной работы администрации (</w:t>
      </w:r>
      <w:proofErr w:type="spellStart"/>
      <w:r>
        <w:t>Болкина</w:t>
      </w:r>
      <w:proofErr w:type="spellEnd"/>
      <w:r>
        <w:t xml:space="preserve"> Н.П.) обеспечить официальное опубликование (обнародование) настоящего постановления в газете «Рабочая Балахна» и размещение на официальном интернет-сайте </w:t>
      </w:r>
      <w:proofErr w:type="spellStart"/>
      <w:r>
        <w:t>Балахнинского</w:t>
      </w:r>
      <w:proofErr w:type="spellEnd"/>
      <w:r>
        <w:t xml:space="preserve"> муниципального округа Нижегородской области.</w:t>
      </w:r>
    </w:p>
    <w:p w:rsidR="00D00743" w:rsidRDefault="004C7289">
      <w:pPr>
        <w:spacing w:line="312" w:lineRule="auto"/>
        <w:ind w:firstLine="567"/>
      </w:pPr>
      <w:r>
        <w:t xml:space="preserve">5. </w:t>
      </w:r>
      <w:proofErr w:type="gramStart"/>
      <w:r>
        <w:t>Контроль за</w:t>
      </w:r>
      <w:proofErr w:type="gramEnd"/>
      <w:r>
        <w:t xml:space="preserve"> исполнением настоящего постановления возложить на начальника финансового управления администрации </w:t>
      </w:r>
      <w:proofErr w:type="spellStart"/>
      <w:r>
        <w:t>Балахнинского</w:t>
      </w:r>
      <w:proofErr w:type="spellEnd"/>
      <w:r>
        <w:t xml:space="preserve"> муниципального округа (Виноградова А.М.). </w:t>
      </w:r>
    </w:p>
    <w:p w:rsidR="00D00743" w:rsidRDefault="00D00743">
      <w:pPr>
        <w:spacing w:line="312" w:lineRule="auto"/>
        <w:ind w:firstLine="567"/>
      </w:pPr>
    </w:p>
    <w:p w:rsidR="00D00743" w:rsidRDefault="00D00743">
      <w:pPr>
        <w:spacing w:line="312" w:lineRule="auto"/>
        <w:ind w:firstLine="567"/>
      </w:pPr>
    </w:p>
    <w:p w:rsidR="00D00743" w:rsidRDefault="004C7289">
      <w:pPr>
        <w:spacing w:line="312" w:lineRule="auto"/>
        <w:ind w:firstLine="0"/>
        <w:rPr>
          <w:lang w:eastAsia="ru-RU"/>
        </w:rPr>
      </w:pPr>
      <w:r>
        <w:t>Глава местного самоуправления</w:t>
      </w:r>
      <w:r>
        <w:tab/>
      </w:r>
      <w:r>
        <w:tab/>
      </w:r>
      <w:r>
        <w:tab/>
      </w:r>
      <w:r>
        <w:tab/>
      </w:r>
      <w:r>
        <w:tab/>
      </w:r>
      <w:r>
        <w:tab/>
        <w:t xml:space="preserve"> </w:t>
      </w:r>
      <w:r>
        <w:tab/>
        <w:t>А.Н. Галкин</w:t>
      </w:r>
    </w:p>
    <w:p w:rsidR="00D00743" w:rsidRDefault="00D00743">
      <w:pPr>
        <w:autoSpaceDN/>
        <w:ind w:firstLine="0"/>
        <w:jc w:val="left"/>
        <w:rPr>
          <w:rFonts w:eastAsia="Times New Roman"/>
          <w:lang w:eastAsia="ru-RU"/>
        </w:rPr>
        <w:sectPr w:rsidR="00D00743">
          <w:pgSz w:w="11906" w:h="16838"/>
          <w:pgMar w:top="1134" w:right="850" w:bottom="851" w:left="1418" w:header="708" w:footer="708" w:gutter="0"/>
          <w:pgNumType w:start="1"/>
          <w:cols w:space="708"/>
          <w:titlePg/>
          <w:docGrid w:linePitch="360"/>
        </w:sectPr>
      </w:pPr>
    </w:p>
    <w:p w:rsidR="00D00743" w:rsidRDefault="004C7289">
      <w:pPr>
        <w:ind w:left="1416" w:firstLine="708"/>
        <w:jc w:val="right"/>
        <w:rPr>
          <w:rFonts w:eastAsia="Times New Roman"/>
          <w:szCs w:val="24"/>
          <w:lang w:bidi="en-US"/>
        </w:rPr>
      </w:pPr>
      <w:r>
        <w:rPr>
          <w:rFonts w:eastAsia="Times New Roman"/>
          <w:szCs w:val="24"/>
          <w:lang w:bidi="en-US"/>
        </w:rPr>
        <w:lastRenderedPageBreak/>
        <w:t>УТВЕРЖДЕНЫ</w:t>
      </w:r>
    </w:p>
    <w:p w:rsidR="00D00743" w:rsidRDefault="004C7289">
      <w:pPr>
        <w:ind w:firstLine="0"/>
        <w:jc w:val="right"/>
        <w:rPr>
          <w:rFonts w:eastAsia="Times New Roman"/>
          <w:szCs w:val="24"/>
          <w:lang w:bidi="en-US"/>
        </w:rPr>
      </w:pPr>
      <w:r>
        <w:rPr>
          <w:rFonts w:eastAsia="Times New Roman"/>
          <w:szCs w:val="24"/>
          <w:lang w:bidi="en-US"/>
        </w:rPr>
        <w:t>постановлением администрации</w:t>
      </w:r>
    </w:p>
    <w:p w:rsidR="00D00743" w:rsidRDefault="004C7289">
      <w:pPr>
        <w:ind w:firstLine="0"/>
        <w:jc w:val="right"/>
        <w:rPr>
          <w:rFonts w:eastAsia="Times New Roman"/>
          <w:szCs w:val="24"/>
          <w:lang w:bidi="en-US"/>
        </w:rPr>
      </w:pP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w:t>
      </w:r>
    </w:p>
    <w:p w:rsidR="00D00743" w:rsidRDefault="004C7289">
      <w:pPr>
        <w:ind w:firstLine="0"/>
        <w:jc w:val="right"/>
        <w:rPr>
          <w:rFonts w:eastAsia="Times New Roman"/>
          <w:szCs w:val="24"/>
          <w:lang w:bidi="en-US"/>
        </w:rPr>
      </w:pPr>
      <w:r>
        <w:rPr>
          <w:rFonts w:eastAsia="Times New Roman"/>
          <w:szCs w:val="24"/>
          <w:lang w:bidi="en-US"/>
        </w:rPr>
        <w:t xml:space="preserve"> округа Нижегородской области</w:t>
      </w:r>
    </w:p>
    <w:p w:rsidR="00D00743" w:rsidRDefault="004C7289">
      <w:pPr>
        <w:ind w:left="5103" w:firstLine="0"/>
        <w:jc w:val="right"/>
        <w:rPr>
          <w:rFonts w:eastAsia="Times New Roman"/>
          <w:szCs w:val="24"/>
          <w:lang w:bidi="en-US"/>
        </w:rPr>
      </w:pPr>
      <w:r>
        <w:rPr>
          <w:rFonts w:eastAsia="Times New Roman"/>
          <w:szCs w:val="24"/>
          <w:lang w:bidi="en-US"/>
        </w:rPr>
        <w:t xml:space="preserve"> от 20.09.2021 года № 1698</w:t>
      </w:r>
    </w:p>
    <w:p w:rsidR="00D00743" w:rsidRDefault="00D00743">
      <w:pPr>
        <w:ind w:firstLine="5670"/>
        <w:jc w:val="right"/>
        <w:rPr>
          <w:rFonts w:eastAsia="Times New Roman"/>
          <w:szCs w:val="24"/>
          <w:lang w:bidi="en-US"/>
        </w:rPr>
      </w:pPr>
    </w:p>
    <w:p w:rsidR="00D00743" w:rsidRDefault="00D00743">
      <w:pPr>
        <w:ind w:firstLine="5670"/>
        <w:jc w:val="left"/>
        <w:rPr>
          <w:rFonts w:eastAsia="Times New Roman"/>
          <w:szCs w:val="24"/>
          <w:lang w:bidi="en-US"/>
        </w:rPr>
      </w:pPr>
    </w:p>
    <w:p w:rsidR="00D00743" w:rsidRDefault="004C7289">
      <w:pPr>
        <w:ind w:firstLine="0"/>
        <w:jc w:val="center"/>
        <w:rPr>
          <w:rFonts w:eastAsia="Times New Roman"/>
          <w:b/>
          <w:bCs/>
          <w:szCs w:val="24"/>
          <w:lang w:bidi="en-US"/>
        </w:rPr>
      </w:pPr>
      <w:r>
        <w:rPr>
          <w:rFonts w:eastAsia="Times New Roman"/>
          <w:b/>
          <w:bCs/>
          <w:szCs w:val="24"/>
          <w:lang w:bidi="en-US"/>
        </w:rPr>
        <w:t>Основные направления</w:t>
      </w:r>
    </w:p>
    <w:p w:rsidR="00D00743" w:rsidRDefault="004C7289">
      <w:pPr>
        <w:ind w:firstLine="0"/>
        <w:jc w:val="center"/>
        <w:rPr>
          <w:rFonts w:eastAsia="Times New Roman"/>
          <w:szCs w:val="24"/>
          <w:lang w:bidi="en-US"/>
        </w:rPr>
      </w:pPr>
      <w:r>
        <w:rPr>
          <w:rFonts w:eastAsia="Times New Roman"/>
          <w:b/>
          <w:bCs/>
          <w:szCs w:val="24"/>
          <w:lang w:bidi="en-US"/>
        </w:rPr>
        <w:t xml:space="preserve">бюджетной и налоговой политики в </w:t>
      </w:r>
      <w:proofErr w:type="spellStart"/>
      <w:r>
        <w:rPr>
          <w:rFonts w:eastAsia="Times New Roman"/>
          <w:b/>
          <w:bCs/>
          <w:szCs w:val="24"/>
          <w:lang w:bidi="en-US"/>
        </w:rPr>
        <w:t>Балахнинском</w:t>
      </w:r>
      <w:proofErr w:type="spellEnd"/>
      <w:r>
        <w:rPr>
          <w:rFonts w:eastAsia="Times New Roman"/>
          <w:b/>
          <w:bCs/>
          <w:szCs w:val="24"/>
          <w:lang w:bidi="en-US"/>
        </w:rPr>
        <w:t xml:space="preserve"> муниципальном округе Нижегородской области на 2022 год и плановый период 2023 и 2024 годов</w:t>
      </w:r>
    </w:p>
    <w:p w:rsidR="00D00743" w:rsidRDefault="00D00743">
      <w:pPr>
        <w:ind w:firstLine="567"/>
        <w:jc w:val="left"/>
        <w:rPr>
          <w:rFonts w:eastAsia="Times New Roman"/>
          <w:szCs w:val="24"/>
          <w:lang w:bidi="en-US"/>
        </w:rPr>
      </w:pPr>
    </w:p>
    <w:p w:rsidR="00D00743" w:rsidRDefault="004C7289">
      <w:pPr>
        <w:ind w:firstLine="567"/>
        <w:rPr>
          <w:rFonts w:eastAsia="Times New Roman"/>
          <w:szCs w:val="24"/>
          <w:lang w:bidi="en-US"/>
        </w:rPr>
      </w:pPr>
      <w:proofErr w:type="gramStart"/>
      <w:r>
        <w:rPr>
          <w:rFonts w:eastAsia="Times New Roman"/>
          <w:szCs w:val="24"/>
          <w:lang w:bidi="en-US"/>
        </w:rPr>
        <w:t xml:space="preserve">Основные направления бюджетной и налоговой политики в </w:t>
      </w:r>
      <w:proofErr w:type="spellStart"/>
      <w:r>
        <w:rPr>
          <w:rFonts w:eastAsia="Times New Roman"/>
          <w:szCs w:val="24"/>
          <w:lang w:bidi="en-US"/>
        </w:rPr>
        <w:t>Балахнинском</w:t>
      </w:r>
      <w:proofErr w:type="spellEnd"/>
      <w:r>
        <w:rPr>
          <w:rFonts w:eastAsia="Times New Roman"/>
          <w:szCs w:val="24"/>
          <w:lang w:bidi="en-US"/>
        </w:rPr>
        <w:t xml:space="preserve"> муниципальном округе Нижегородской области на 2022 год и на плановый период 2023 и 2024 годов разработаны в соответствии с Постановлением Правительства Нижегородской области от 06.09.2021 года № 793 «Об утверждении основных направлений бюджетной и налоговой политики в Нижегородской области на 2022 год и на плановый период 2023 и 2024 годов», со статьей 23</w:t>
      </w:r>
      <w:proofErr w:type="gramEnd"/>
      <w:r>
        <w:rPr>
          <w:rFonts w:eastAsia="Times New Roman"/>
          <w:szCs w:val="24"/>
          <w:lang w:bidi="en-US"/>
        </w:rPr>
        <w:t xml:space="preserve"> </w:t>
      </w:r>
      <w:proofErr w:type="gramStart"/>
      <w:r>
        <w:rPr>
          <w:rFonts w:eastAsia="Times New Roman"/>
          <w:szCs w:val="24"/>
          <w:lang w:bidi="en-US"/>
        </w:rPr>
        <w:t xml:space="preserve">Решения Совета депутатов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округа Нижегородской области от 22 октября 2020 года №40 «Об утверждении Положения о бюджетном процессе в </w:t>
      </w:r>
      <w:proofErr w:type="spellStart"/>
      <w:r>
        <w:rPr>
          <w:rFonts w:eastAsia="Times New Roman"/>
          <w:szCs w:val="24"/>
          <w:lang w:bidi="en-US"/>
        </w:rPr>
        <w:t>Балахнинском</w:t>
      </w:r>
      <w:proofErr w:type="spellEnd"/>
      <w:r>
        <w:rPr>
          <w:rFonts w:eastAsia="Times New Roman"/>
          <w:szCs w:val="24"/>
          <w:lang w:bidi="en-US"/>
        </w:rPr>
        <w:t xml:space="preserve"> муниципальном округе Нижегородской области» с целью определения условий и основных подходов к формированию проекта бюджета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округа на 2022 год и на плановый период 2023 и 2024 годов.</w:t>
      </w:r>
      <w:proofErr w:type="gramEnd"/>
    </w:p>
    <w:p w:rsidR="00D00743" w:rsidRDefault="004C7289">
      <w:pPr>
        <w:autoSpaceDE w:val="0"/>
        <w:adjustRightInd w:val="0"/>
        <w:ind w:firstLine="567"/>
        <w:rPr>
          <w:rFonts w:eastAsia="Times New Roman"/>
          <w:bCs/>
          <w:szCs w:val="24"/>
          <w:lang w:bidi="en-US"/>
        </w:rPr>
      </w:pPr>
      <w:proofErr w:type="gramStart"/>
      <w:r>
        <w:rPr>
          <w:rFonts w:eastAsia="Times New Roman"/>
          <w:bCs/>
          <w:szCs w:val="24"/>
          <w:lang w:bidi="en-US"/>
        </w:rPr>
        <w:t xml:space="preserve">Бюджетная и налоговая политика </w:t>
      </w:r>
      <w:proofErr w:type="spellStart"/>
      <w:r>
        <w:rPr>
          <w:rFonts w:eastAsia="Times New Roman"/>
          <w:bCs/>
          <w:szCs w:val="24"/>
          <w:lang w:bidi="en-US"/>
        </w:rPr>
        <w:t>Балахнинского</w:t>
      </w:r>
      <w:proofErr w:type="spellEnd"/>
      <w:r>
        <w:rPr>
          <w:rFonts w:eastAsia="Times New Roman"/>
          <w:bCs/>
          <w:szCs w:val="24"/>
          <w:lang w:bidi="en-US"/>
        </w:rPr>
        <w:t xml:space="preserve"> муниципального округа Нижегородской области на среднесрочную перспективу сохраняет преемственность бюджетной и налоговой политики предыдущего планового периода и ориентирована в первую очередь на реализацию основных задач, определенных ежегодными посланиями Президента Российской Федерации Федеральному Собранию Российской Федерации, Указами Президента Российской Федерации от 7 мая 2012 г. №597 «О мероприятиях по реализации государственной социальной политики», от 7 мая</w:t>
      </w:r>
      <w:proofErr w:type="gramEnd"/>
      <w:r>
        <w:rPr>
          <w:rFonts w:eastAsia="Times New Roman"/>
          <w:bCs/>
          <w:szCs w:val="24"/>
          <w:lang w:bidi="en-US"/>
        </w:rPr>
        <w:t xml:space="preserve"> </w:t>
      </w:r>
      <w:proofErr w:type="gramStart"/>
      <w:r>
        <w:rPr>
          <w:rFonts w:eastAsia="Times New Roman"/>
          <w:bCs/>
          <w:szCs w:val="24"/>
          <w:lang w:bidi="en-US"/>
        </w:rPr>
        <w:t xml:space="preserve">2018 г. №204 «О национальных целях и стратегических задачах развития Российской Федерации на период до 2024 года» и от 21 июля 2020 г. №474 «О национальных целях развития Российской Федерации на период до 2030 года», Стратегией социально-экономического развития Нижегородской области до 2035 года, утвержденной постановлением Правительства Нижегородской области от 21 декабря 2018 г. №889, Прогнозом социально-экономического развития </w:t>
      </w:r>
      <w:proofErr w:type="spellStart"/>
      <w:r>
        <w:rPr>
          <w:rFonts w:eastAsia="Times New Roman"/>
          <w:bCs/>
          <w:szCs w:val="24"/>
          <w:lang w:bidi="en-US"/>
        </w:rPr>
        <w:t>Балахнинского</w:t>
      </w:r>
      <w:proofErr w:type="spellEnd"/>
      <w:r>
        <w:rPr>
          <w:rFonts w:eastAsia="Times New Roman"/>
          <w:bCs/>
          <w:szCs w:val="24"/>
          <w:lang w:bidi="en-US"/>
        </w:rPr>
        <w:t xml:space="preserve"> муниципального округа</w:t>
      </w:r>
      <w:proofErr w:type="gramEnd"/>
      <w:r>
        <w:rPr>
          <w:rFonts w:eastAsia="Times New Roman"/>
          <w:bCs/>
          <w:szCs w:val="24"/>
          <w:lang w:bidi="en-US"/>
        </w:rPr>
        <w:t xml:space="preserve"> Нижегородской области, утвержденным постановлением Администрации </w:t>
      </w:r>
      <w:proofErr w:type="spellStart"/>
      <w:r>
        <w:rPr>
          <w:rFonts w:eastAsia="Times New Roman"/>
          <w:bCs/>
          <w:szCs w:val="24"/>
          <w:lang w:bidi="en-US"/>
        </w:rPr>
        <w:t>Балахнинского</w:t>
      </w:r>
      <w:proofErr w:type="spellEnd"/>
      <w:r>
        <w:rPr>
          <w:rFonts w:eastAsia="Times New Roman"/>
          <w:bCs/>
          <w:szCs w:val="24"/>
          <w:lang w:bidi="en-US"/>
        </w:rPr>
        <w:t xml:space="preserve"> муниципального округа Нижегородской области </w:t>
      </w:r>
      <w:r w:rsidRPr="00E4187E">
        <w:rPr>
          <w:rFonts w:eastAsia="Times New Roman"/>
          <w:bCs/>
          <w:szCs w:val="24"/>
          <w:lang w:bidi="en-US"/>
        </w:rPr>
        <w:t>от 13.11.2020 №1593</w:t>
      </w:r>
      <w:r>
        <w:rPr>
          <w:rFonts w:eastAsia="Times New Roman"/>
          <w:b/>
          <w:bCs/>
          <w:color w:val="000000"/>
          <w:szCs w:val="24"/>
          <w:lang w:bidi="en-US"/>
        </w:rPr>
        <w:t>.</w:t>
      </w:r>
    </w:p>
    <w:p w:rsidR="00D00743" w:rsidRDefault="00D00743">
      <w:pPr>
        <w:ind w:firstLine="567"/>
        <w:jc w:val="left"/>
        <w:rPr>
          <w:rFonts w:eastAsia="Times New Roman"/>
          <w:b/>
          <w:bCs/>
          <w:szCs w:val="24"/>
          <w:lang w:bidi="en-US"/>
        </w:rPr>
      </w:pPr>
    </w:p>
    <w:p w:rsidR="00D00743" w:rsidRDefault="004C7289">
      <w:pPr>
        <w:numPr>
          <w:ilvl w:val="0"/>
          <w:numId w:val="4"/>
        </w:numPr>
        <w:ind w:left="0" w:firstLine="0"/>
        <w:jc w:val="center"/>
        <w:rPr>
          <w:rFonts w:eastAsia="Times New Roman"/>
          <w:szCs w:val="24"/>
          <w:lang w:bidi="en-US"/>
        </w:rPr>
      </w:pPr>
      <w:r>
        <w:rPr>
          <w:rFonts w:eastAsia="Times New Roman"/>
          <w:b/>
          <w:bCs/>
          <w:szCs w:val="24"/>
          <w:lang w:bidi="en-US"/>
        </w:rPr>
        <w:t xml:space="preserve">Основные итоги реализации бюджетной и налоговой политики </w:t>
      </w:r>
      <w:proofErr w:type="spellStart"/>
      <w:r>
        <w:rPr>
          <w:rFonts w:eastAsia="Times New Roman"/>
          <w:b/>
          <w:bCs/>
          <w:szCs w:val="24"/>
          <w:lang w:bidi="en-US"/>
        </w:rPr>
        <w:t>Балахнинского</w:t>
      </w:r>
      <w:proofErr w:type="spellEnd"/>
      <w:r>
        <w:rPr>
          <w:rFonts w:eastAsia="Times New Roman"/>
          <w:b/>
          <w:bCs/>
          <w:szCs w:val="24"/>
          <w:lang w:bidi="en-US"/>
        </w:rPr>
        <w:t xml:space="preserve"> муниципального района</w:t>
      </w:r>
      <w:r>
        <w:rPr>
          <w:rFonts w:eastAsia="Times New Roman"/>
          <w:szCs w:val="24"/>
          <w:lang w:bidi="en-US"/>
        </w:rPr>
        <w:t xml:space="preserve"> </w:t>
      </w:r>
      <w:r>
        <w:rPr>
          <w:rFonts w:eastAsia="Times New Roman"/>
          <w:b/>
          <w:bCs/>
          <w:szCs w:val="24"/>
          <w:lang w:bidi="en-US"/>
        </w:rPr>
        <w:t>в 2018-2020 годах</w:t>
      </w:r>
    </w:p>
    <w:p w:rsidR="00D00743" w:rsidRDefault="00D00743">
      <w:pPr>
        <w:ind w:firstLine="567"/>
        <w:jc w:val="left"/>
        <w:rPr>
          <w:rFonts w:eastAsia="Times New Roman"/>
          <w:szCs w:val="24"/>
          <w:lang w:bidi="en-US"/>
        </w:rPr>
      </w:pPr>
    </w:p>
    <w:p w:rsidR="00D00743" w:rsidRDefault="004C7289">
      <w:pPr>
        <w:ind w:firstLine="567"/>
        <w:rPr>
          <w:rFonts w:eastAsia="Times New Roman"/>
          <w:szCs w:val="24"/>
          <w:lang w:bidi="en-US"/>
        </w:rPr>
      </w:pPr>
      <w:r>
        <w:rPr>
          <w:rFonts w:eastAsia="Times New Roman"/>
          <w:szCs w:val="24"/>
          <w:lang w:bidi="en-US"/>
        </w:rPr>
        <w:t xml:space="preserve">Бюджетная и налоговая политика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района в 2018-2020 годах была направлена на решение задач бюджетной консолидации в целях обеспечения устойчивости и сбалансированности консолидированного бюджета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района. </w:t>
      </w:r>
    </w:p>
    <w:p w:rsidR="00D00743" w:rsidRDefault="004C7289">
      <w:pPr>
        <w:ind w:firstLine="567"/>
        <w:rPr>
          <w:rFonts w:eastAsia="Times New Roman"/>
          <w:szCs w:val="24"/>
          <w:lang w:bidi="en-US"/>
        </w:rPr>
      </w:pPr>
      <w:r>
        <w:rPr>
          <w:rFonts w:eastAsia="Times New Roman"/>
          <w:szCs w:val="24"/>
          <w:lang w:bidi="en-US"/>
        </w:rPr>
        <w:t xml:space="preserve">Реализации основных направлений бюджетной политики способствовало исполнение Плана мероприятий по росту доходов, оптимизации расходов и совершенствованию долговой политики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района на 2019-2024 годы, утвержденного постановлением администрации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w:t>
      </w:r>
      <w:r w:rsidRPr="00E4187E">
        <w:rPr>
          <w:rFonts w:eastAsia="Times New Roman"/>
          <w:szCs w:val="24"/>
          <w:lang w:bidi="en-US"/>
        </w:rPr>
        <w:t>от 31.07.2019 №1503</w:t>
      </w:r>
      <w:r>
        <w:rPr>
          <w:rFonts w:eastAsia="Times New Roman"/>
          <w:szCs w:val="24"/>
          <w:lang w:bidi="en-US"/>
        </w:rPr>
        <w:t xml:space="preserve">. </w:t>
      </w:r>
    </w:p>
    <w:p w:rsidR="00D00743" w:rsidRDefault="00D00743">
      <w:pPr>
        <w:ind w:firstLine="567"/>
        <w:jc w:val="center"/>
        <w:rPr>
          <w:rFonts w:ascii="Cambria" w:eastAsia="Times New Roman" w:hAnsi="Cambria"/>
          <w:color w:val="000000"/>
          <w:szCs w:val="24"/>
          <w:lang w:bidi="en-US"/>
        </w:rPr>
      </w:pPr>
    </w:p>
    <w:p w:rsidR="00D00743" w:rsidRDefault="004C7289">
      <w:pPr>
        <w:ind w:firstLine="0"/>
        <w:jc w:val="center"/>
        <w:rPr>
          <w:rFonts w:eastAsia="Times New Roman"/>
          <w:color w:val="000000"/>
          <w:szCs w:val="24"/>
          <w:lang w:bidi="en-US"/>
        </w:rPr>
      </w:pPr>
      <w:r>
        <w:rPr>
          <w:rFonts w:eastAsia="Times New Roman"/>
          <w:color w:val="000000"/>
          <w:szCs w:val="24"/>
          <w:lang w:bidi="en-US"/>
        </w:rPr>
        <w:t xml:space="preserve">Динамика основных показателей консолидированного бюджета </w:t>
      </w:r>
      <w:proofErr w:type="spellStart"/>
      <w:r>
        <w:rPr>
          <w:rFonts w:eastAsia="Times New Roman"/>
          <w:color w:val="000000"/>
          <w:szCs w:val="24"/>
          <w:lang w:bidi="en-US"/>
        </w:rPr>
        <w:t>Балахнинского</w:t>
      </w:r>
      <w:proofErr w:type="spellEnd"/>
      <w:r>
        <w:rPr>
          <w:rFonts w:eastAsia="Times New Roman"/>
          <w:color w:val="000000"/>
          <w:szCs w:val="24"/>
          <w:lang w:bidi="en-US"/>
        </w:rPr>
        <w:t xml:space="preserve"> муниципального района за 2018-2020 годы</w:t>
      </w:r>
    </w:p>
    <w:p w:rsidR="00D00743" w:rsidRDefault="004C7289">
      <w:pPr>
        <w:ind w:firstLine="567"/>
        <w:jc w:val="right"/>
        <w:rPr>
          <w:rFonts w:eastAsia="Times New Roman"/>
          <w:szCs w:val="24"/>
          <w:lang w:bidi="en-US"/>
        </w:rPr>
      </w:pPr>
      <w:r>
        <w:rPr>
          <w:rFonts w:eastAsia="Times New Roman"/>
          <w:color w:val="000000"/>
          <w:szCs w:val="24"/>
          <w:lang w:bidi="en-US"/>
        </w:rPr>
        <w:t xml:space="preserve"> млн. рублей</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1134"/>
        <w:gridCol w:w="1134"/>
        <w:gridCol w:w="1134"/>
        <w:gridCol w:w="1134"/>
        <w:gridCol w:w="1134"/>
        <w:gridCol w:w="1134"/>
      </w:tblGrid>
      <w:tr w:rsidR="00D00743">
        <w:trPr>
          <w:trHeight w:val="425"/>
          <w:tblHeader/>
        </w:trPr>
        <w:tc>
          <w:tcPr>
            <w:tcW w:w="2376" w:type="dxa"/>
            <w:tcBorders>
              <w:top w:val="single" w:sz="4" w:space="0" w:color="auto"/>
              <w:left w:val="single" w:sz="4" w:space="0" w:color="auto"/>
              <w:bottom w:val="single" w:sz="4" w:space="0" w:color="auto"/>
              <w:right w:val="single" w:sz="4" w:space="0" w:color="auto"/>
            </w:tcBorders>
            <w:vAlign w:val="center"/>
          </w:tcPr>
          <w:p w:rsidR="00D00743" w:rsidRDefault="00D00743">
            <w:pPr>
              <w:widowControl w:val="0"/>
              <w:autoSpaceDE w:val="0"/>
              <w:adjustRightInd w:val="0"/>
              <w:spacing w:line="256" w:lineRule="auto"/>
              <w:ind w:firstLine="360"/>
              <w:jc w:val="center"/>
              <w:rPr>
                <w:rFonts w:eastAsia="Times New Roman"/>
                <w:i/>
                <w:szCs w:val="24"/>
                <w:lang w:val="en-US" w:bidi="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743" w:rsidRDefault="004C7289">
            <w:pPr>
              <w:widowControl w:val="0"/>
              <w:autoSpaceDE w:val="0"/>
              <w:adjustRightInd w:val="0"/>
              <w:spacing w:line="256" w:lineRule="auto"/>
              <w:ind w:firstLine="32"/>
              <w:jc w:val="center"/>
              <w:rPr>
                <w:rFonts w:eastAsia="Times New Roman"/>
                <w:i/>
                <w:szCs w:val="24"/>
                <w:lang w:val="en-US" w:bidi="en-US"/>
              </w:rPr>
            </w:pPr>
            <w:r>
              <w:rPr>
                <w:rFonts w:eastAsia="Times New Roman"/>
                <w:i/>
                <w:szCs w:val="24"/>
                <w:lang w:val="en-US" w:bidi="en-US"/>
              </w:rPr>
              <w:t>201</w:t>
            </w:r>
            <w:r>
              <w:rPr>
                <w:rFonts w:eastAsia="Times New Roman"/>
                <w:i/>
                <w:szCs w:val="24"/>
                <w:lang w:bidi="en-US"/>
              </w:rPr>
              <w:t>8</w:t>
            </w:r>
            <w:r>
              <w:rPr>
                <w:rFonts w:eastAsia="Times New Roman"/>
                <w:i/>
                <w:szCs w:val="24"/>
                <w:lang w:val="en-US" w:bidi="en-US"/>
              </w:rPr>
              <w:t xml:space="preserve"> </w:t>
            </w:r>
            <w:proofErr w:type="spellStart"/>
            <w:r>
              <w:rPr>
                <w:rFonts w:eastAsia="Times New Roman"/>
                <w:i/>
                <w:szCs w:val="24"/>
                <w:lang w:val="en-US" w:bidi="en-US"/>
              </w:rPr>
              <w:t>год</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D00743" w:rsidRDefault="004C7289">
            <w:pPr>
              <w:widowControl w:val="0"/>
              <w:autoSpaceDE w:val="0"/>
              <w:adjustRightInd w:val="0"/>
              <w:spacing w:line="256" w:lineRule="auto"/>
              <w:ind w:firstLine="0"/>
              <w:jc w:val="center"/>
              <w:rPr>
                <w:rFonts w:eastAsia="Times New Roman"/>
                <w:i/>
                <w:szCs w:val="24"/>
                <w:lang w:val="en-US" w:bidi="en-US"/>
              </w:rPr>
            </w:pPr>
            <w:proofErr w:type="spellStart"/>
            <w:r>
              <w:rPr>
                <w:rFonts w:eastAsia="Times New Roman"/>
                <w:i/>
                <w:szCs w:val="24"/>
                <w:lang w:val="en-US" w:bidi="en-US"/>
              </w:rPr>
              <w:t>темп</w:t>
            </w:r>
            <w:proofErr w:type="spellEnd"/>
            <w:r>
              <w:rPr>
                <w:rFonts w:eastAsia="Times New Roman"/>
                <w:i/>
                <w:szCs w:val="24"/>
                <w:lang w:val="en-US" w:bidi="en-US"/>
              </w:rPr>
              <w:t xml:space="preserve"> </w:t>
            </w:r>
            <w:proofErr w:type="spellStart"/>
            <w:r>
              <w:rPr>
                <w:rFonts w:eastAsia="Times New Roman"/>
                <w:i/>
                <w:szCs w:val="24"/>
                <w:lang w:val="en-US" w:bidi="en-US"/>
              </w:rPr>
              <w:t>роста</w:t>
            </w:r>
            <w:proofErr w:type="spellEnd"/>
            <w:r>
              <w:rPr>
                <w:rFonts w:eastAsia="Times New Roman"/>
                <w:i/>
                <w:szCs w:val="24"/>
                <w:lang w:val="en-US" w:bidi="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743" w:rsidRDefault="004C7289">
            <w:pPr>
              <w:widowControl w:val="0"/>
              <w:autoSpaceDE w:val="0"/>
              <w:adjustRightInd w:val="0"/>
              <w:spacing w:line="256" w:lineRule="auto"/>
              <w:ind w:firstLine="32"/>
              <w:jc w:val="center"/>
              <w:rPr>
                <w:rFonts w:eastAsia="Times New Roman"/>
                <w:i/>
                <w:szCs w:val="24"/>
                <w:lang w:val="en-US" w:bidi="en-US"/>
              </w:rPr>
            </w:pPr>
            <w:r>
              <w:rPr>
                <w:rFonts w:eastAsia="Times New Roman"/>
                <w:i/>
                <w:szCs w:val="24"/>
                <w:lang w:val="en-US" w:bidi="en-US"/>
              </w:rPr>
              <w:t>201</w:t>
            </w:r>
            <w:r>
              <w:rPr>
                <w:rFonts w:eastAsia="Times New Roman"/>
                <w:i/>
                <w:szCs w:val="24"/>
                <w:lang w:bidi="en-US"/>
              </w:rPr>
              <w:t>9</w:t>
            </w:r>
            <w:r>
              <w:rPr>
                <w:rFonts w:eastAsia="Times New Roman"/>
                <w:i/>
                <w:szCs w:val="24"/>
                <w:lang w:val="en-US" w:bidi="en-US"/>
              </w:rPr>
              <w:t xml:space="preserve"> </w:t>
            </w:r>
            <w:proofErr w:type="spellStart"/>
            <w:r>
              <w:rPr>
                <w:rFonts w:eastAsia="Times New Roman"/>
                <w:i/>
                <w:szCs w:val="24"/>
                <w:lang w:val="en-US" w:bidi="en-US"/>
              </w:rPr>
              <w:t>год</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D00743" w:rsidRDefault="004C7289">
            <w:pPr>
              <w:widowControl w:val="0"/>
              <w:autoSpaceDE w:val="0"/>
              <w:adjustRightInd w:val="0"/>
              <w:spacing w:line="256" w:lineRule="auto"/>
              <w:ind w:firstLine="183"/>
              <w:jc w:val="center"/>
              <w:rPr>
                <w:rFonts w:eastAsia="Times New Roman"/>
                <w:i/>
                <w:szCs w:val="24"/>
                <w:lang w:val="en-US" w:bidi="en-US"/>
              </w:rPr>
            </w:pPr>
            <w:proofErr w:type="spellStart"/>
            <w:r>
              <w:rPr>
                <w:rFonts w:eastAsia="Times New Roman"/>
                <w:i/>
                <w:szCs w:val="24"/>
                <w:lang w:val="en-US" w:bidi="en-US"/>
              </w:rPr>
              <w:t>темп</w:t>
            </w:r>
            <w:proofErr w:type="spellEnd"/>
            <w:r>
              <w:rPr>
                <w:rFonts w:eastAsia="Times New Roman"/>
                <w:i/>
                <w:szCs w:val="24"/>
                <w:lang w:val="en-US" w:bidi="en-US"/>
              </w:rPr>
              <w:t xml:space="preserve"> </w:t>
            </w:r>
            <w:proofErr w:type="spellStart"/>
            <w:r>
              <w:rPr>
                <w:rFonts w:eastAsia="Times New Roman"/>
                <w:i/>
                <w:szCs w:val="24"/>
                <w:lang w:val="en-US" w:bidi="en-US"/>
              </w:rPr>
              <w:t>роста</w:t>
            </w:r>
            <w:proofErr w:type="spellEnd"/>
            <w:r>
              <w:rPr>
                <w:rFonts w:eastAsia="Times New Roman"/>
                <w:i/>
                <w:szCs w:val="24"/>
                <w:lang w:val="en-US" w:bidi="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743" w:rsidRDefault="004C7289">
            <w:pPr>
              <w:widowControl w:val="0"/>
              <w:autoSpaceDE w:val="0"/>
              <w:adjustRightInd w:val="0"/>
              <w:spacing w:line="256" w:lineRule="auto"/>
              <w:ind w:firstLine="32"/>
              <w:jc w:val="center"/>
              <w:rPr>
                <w:rFonts w:eastAsia="Times New Roman"/>
                <w:i/>
                <w:szCs w:val="24"/>
                <w:lang w:val="en-US" w:bidi="en-US"/>
              </w:rPr>
            </w:pPr>
            <w:r>
              <w:rPr>
                <w:rFonts w:eastAsia="Times New Roman"/>
                <w:i/>
                <w:szCs w:val="24"/>
                <w:lang w:val="en-US" w:bidi="en-US"/>
              </w:rPr>
              <w:t>20</w:t>
            </w:r>
            <w:r>
              <w:rPr>
                <w:rFonts w:eastAsia="Times New Roman"/>
                <w:i/>
                <w:szCs w:val="24"/>
                <w:lang w:bidi="en-US"/>
              </w:rPr>
              <w:t>20</w:t>
            </w:r>
            <w:r>
              <w:rPr>
                <w:rFonts w:eastAsia="Times New Roman"/>
                <w:i/>
                <w:szCs w:val="24"/>
                <w:lang w:val="en-US" w:bidi="en-US"/>
              </w:rPr>
              <w:t xml:space="preserve"> </w:t>
            </w:r>
            <w:proofErr w:type="spellStart"/>
            <w:r>
              <w:rPr>
                <w:rFonts w:eastAsia="Times New Roman"/>
                <w:i/>
                <w:szCs w:val="24"/>
                <w:lang w:val="en-US" w:bidi="en-US"/>
              </w:rPr>
              <w:t>год</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D00743" w:rsidRDefault="004C7289">
            <w:pPr>
              <w:widowControl w:val="0"/>
              <w:autoSpaceDE w:val="0"/>
              <w:adjustRightInd w:val="0"/>
              <w:spacing w:line="256" w:lineRule="auto"/>
              <w:ind w:firstLine="183"/>
              <w:jc w:val="center"/>
              <w:rPr>
                <w:rFonts w:eastAsia="Times New Roman"/>
                <w:i/>
                <w:szCs w:val="24"/>
                <w:lang w:val="en-US" w:bidi="en-US"/>
              </w:rPr>
            </w:pPr>
            <w:proofErr w:type="spellStart"/>
            <w:r>
              <w:rPr>
                <w:rFonts w:eastAsia="Times New Roman"/>
                <w:i/>
                <w:szCs w:val="24"/>
                <w:lang w:val="en-US" w:bidi="en-US"/>
              </w:rPr>
              <w:t>темп</w:t>
            </w:r>
            <w:proofErr w:type="spellEnd"/>
            <w:r>
              <w:rPr>
                <w:rFonts w:eastAsia="Times New Roman"/>
                <w:i/>
                <w:szCs w:val="24"/>
                <w:lang w:val="en-US" w:bidi="en-US"/>
              </w:rPr>
              <w:t xml:space="preserve"> </w:t>
            </w:r>
            <w:proofErr w:type="spellStart"/>
            <w:r>
              <w:rPr>
                <w:rFonts w:eastAsia="Times New Roman"/>
                <w:i/>
                <w:szCs w:val="24"/>
                <w:lang w:val="en-US" w:bidi="en-US"/>
              </w:rPr>
              <w:t>роста</w:t>
            </w:r>
            <w:proofErr w:type="spellEnd"/>
            <w:r>
              <w:rPr>
                <w:rFonts w:eastAsia="Times New Roman"/>
                <w:i/>
                <w:szCs w:val="24"/>
                <w:lang w:val="en-US" w:bidi="en-US"/>
              </w:rPr>
              <w:t xml:space="preserve">,% </w:t>
            </w:r>
          </w:p>
        </w:tc>
      </w:tr>
      <w:tr w:rsidR="00D00743">
        <w:tc>
          <w:tcPr>
            <w:tcW w:w="2376" w:type="dxa"/>
            <w:tcBorders>
              <w:top w:val="single" w:sz="4" w:space="0" w:color="auto"/>
              <w:left w:val="single" w:sz="4" w:space="0" w:color="auto"/>
              <w:bottom w:val="single" w:sz="4" w:space="0" w:color="auto"/>
              <w:right w:val="single" w:sz="4" w:space="0" w:color="auto"/>
            </w:tcBorders>
            <w:vAlign w:val="bottom"/>
            <w:hideMark/>
          </w:tcPr>
          <w:p w:rsidR="00D00743" w:rsidRDefault="004C7289">
            <w:pPr>
              <w:spacing w:line="256" w:lineRule="auto"/>
              <w:ind w:firstLine="0"/>
              <w:jc w:val="left"/>
              <w:rPr>
                <w:rFonts w:eastAsia="Times New Roman"/>
                <w:bCs/>
                <w:szCs w:val="24"/>
                <w:lang w:val="en-US" w:bidi="en-US"/>
              </w:rPr>
            </w:pPr>
            <w:proofErr w:type="spellStart"/>
            <w:r>
              <w:rPr>
                <w:rFonts w:eastAsia="Times New Roman"/>
                <w:bCs/>
                <w:szCs w:val="24"/>
                <w:lang w:val="en-US" w:bidi="en-US"/>
              </w:rPr>
              <w:t>Доходы</w:t>
            </w:r>
            <w:proofErr w:type="spellEnd"/>
            <w:r>
              <w:rPr>
                <w:rFonts w:eastAsia="Times New Roman"/>
                <w:bCs/>
                <w:szCs w:val="24"/>
                <w:lang w:val="en-US" w:bidi="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D00743" w:rsidRDefault="004C7289">
            <w:pPr>
              <w:spacing w:line="256" w:lineRule="auto"/>
              <w:ind w:firstLine="41"/>
              <w:jc w:val="center"/>
              <w:rPr>
                <w:rFonts w:eastAsia="Times New Roman"/>
                <w:bCs/>
                <w:szCs w:val="24"/>
                <w:lang w:bidi="en-US"/>
              </w:rPr>
            </w:pPr>
            <w:r>
              <w:rPr>
                <w:rFonts w:eastAsia="Times New Roman"/>
                <w:bCs/>
                <w:szCs w:val="24"/>
                <w:lang w:bidi="en-US"/>
              </w:rPr>
              <w:t>2 085,2</w:t>
            </w:r>
          </w:p>
        </w:tc>
        <w:tc>
          <w:tcPr>
            <w:tcW w:w="1134" w:type="dxa"/>
            <w:tcBorders>
              <w:top w:val="single" w:sz="4" w:space="0" w:color="auto"/>
              <w:left w:val="single" w:sz="4" w:space="0" w:color="auto"/>
              <w:bottom w:val="single" w:sz="4" w:space="0" w:color="auto"/>
              <w:right w:val="single" w:sz="4" w:space="0" w:color="auto"/>
            </w:tcBorders>
            <w:hideMark/>
          </w:tcPr>
          <w:p w:rsidR="00D00743" w:rsidRDefault="004C7289">
            <w:pPr>
              <w:spacing w:line="256" w:lineRule="auto"/>
              <w:ind w:firstLine="41"/>
              <w:jc w:val="center"/>
              <w:rPr>
                <w:rFonts w:eastAsia="Times New Roman"/>
                <w:bCs/>
                <w:szCs w:val="24"/>
                <w:lang w:bidi="en-US"/>
              </w:rPr>
            </w:pPr>
            <w:r>
              <w:rPr>
                <w:rFonts w:eastAsia="Times New Roman"/>
                <w:bCs/>
                <w:szCs w:val="24"/>
                <w:lang w:bidi="en-US"/>
              </w:rPr>
              <w:t>121,6</w:t>
            </w:r>
          </w:p>
        </w:tc>
        <w:tc>
          <w:tcPr>
            <w:tcW w:w="1134" w:type="dxa"/>
            <w:tcBorders>
              <w:top w:val="single" w:sz="4" w:space="0" w:color="auto"/>
              <w:left w:val="single" w:sz="4" w:space="0" w:color="auto"/>
              <w:bottom w:val="single" w:sz="4" w:space="0" w:color="auto"/>
              <w:right w:val="single" w:sz="4" w:space="0" w:color="auto"/>
            </w:tcBorders>
            <w:hideMark/>
          </w:tcPr>
          <w:p w:rsidR="00D00743" w:rsidRDefault="004C7289">
            <w:pPr>
              <w:spacing w:line="256" w:lineRule="auto"/>
              <w:ind w:firstLine="41"/>
              <w:jc w:val="center"/>
              <w:rPr>
                <w:rFonts w:eastAsia="Times New Roman"/>
                <w:bCs/>
                <w:szCs w:val="24"/>
                <w:highlight w:val="yellow"/>
                <w:lang w:bidi="en-US"/>
              </w:rPr>
            </w:pPr>
            <w:r>
              <w:rPr>
                <w:rFonts w:eastAsia="Times New Roman"/>
                <w:bCs/>
                <w:szCs w:val="24"/>
                <w:lang w:bidi="en-US"/>
              </w:rPr>
              <w:t>2 126,2</w:t>
            </w:r>
          </w:p>
        </w:tc>
        <w:tc>
          <w:tcPr>
            <w:tcW w:w="1134" w:type="dxa"/>
            <w:tcBorders>
              <w:top w:val="single" w:sz="4" w:space="0" w:color="auto"/>
              <w:left w:val="single" w:sz="4" w:space="0" w:color="auto"/>
              <w:bottom w:val="single" w:sz="4" w:space="0" w:color="auto"/>
              <w:right w:val="single" w:sz="4" w:space="0" w:color="auto"/>
            </w:tcBorders>
            <w:hideMark/>
          </w:tcPr>
          <w:p w:rsidR="00D00743" w:rsidRDefault="004C7289">
            <w:pPr>
              <w:spacing w:line="256" w:lineRule="auto"/>
              <w:ind w:firstLine="41"/>
              <w:jc w:val="center"/>
              <w:rPr>
                <w:rFonts w:eastAsia="Times New Roman"/>
                <w:bCs/>
                <w:szCs w:val="24"/>
                <w:highlight w:val="yellow"/>
                <w:lang w:bidi="en-US"/>
              </w:rPr>
            </w:pPr>
            <w:r>
              <w:rPr>
                <w:rFonts w:eastAsia="Times New Roman"/>
                <w:bCs/>
                <w:szCs w:val="24"/>
                <w:lang w:bidi="en-US"/>
              </w:rPr>
              <w:t>102,0</w:t>
            </w:r>
          </w:p>
        </w:tc>
        <w:tc>
          <w:tcPr>
            <w:tcW w:w="1134" w:type="dxa"/>
            <w:tcBorders>
              <w:top w:val="single" w:sz="4" w:space="0" w:color="auto"/>
              <w:left w:val="single" w:sz="4" w:space="0" w:color="auto"/>
              <w:bottom w:val="single" w:sz="4" w:space="0" w:color="auto"/>
              <w:right w:val="single" w:sz="4" w:space="0" w:color="auto"/>
            </w:tcBorders>
            <w:hideMark/>
          </w:tcPr>
          <w:p w:rsidR="00D00743" w:rsidRDefault="004C7289">
            <w:pPr>
              <w:spacing w:line="256" w:lineRule="auto"/>
              <w:ind w:firstLine="0"/>
              <w:jc w:val="center"/>
              <w:rPr>
                <w:rFonts w:eastAsia="Times New Roman"/>
                <w:color w:val="000000"/>
                <w:szCs w:val="24"/>
                <w:lang w:bidi="en-US"/>
              </w:rPr>
            </w:pPr>
            <w:r>
              <w:rPr>
                <w:rFonts w:eastAsia="Times New Roman"/>
                <w:color w:val="000000"/>
                <w:szCs w:val="24"/>
                <w:lang w:bidi="en-US"/>
              </w:rPr>
              <w:t>2 246,4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743" w:rsidRDefault="004C7289">
            <w:pPr>
              <w:spacing w:line="256" w:lineRule="auto"/>
              <w:ind w:firstLine="41"/>
              <w:jc w:val="center"/>
              <w:rPr>
                <w:rFonts w:eastAsia="Times New Roman"/>
                <w:bCs/>
                <w:szCs w:val="24"/>
                <w:lang w:bidi="en-US"/>
              </w:rPr>
            </w:pPr>
            <w:r>
              <w:rPr>
                <w:rFonts w:eastAsia="Times New Roman"/>
                <w:bCs/>
                <w:szCs w:val="24"/>
                <w:lang w:bidi="en-US"/>
              </w:rPr>
              <w:t>105,7</w:t>
            </w:r>
          </w:p>
        </w:tc>
      </w:tr>
      <w:tr w:rsidR="00D00743">
        <w:tc>
          <w:tcPr>
            <w:tcW w:w="2376" w:type="dxa"/>
            <w:tcBorders>
              <w:top w:val="single" w:sz="4" w:space="0" w:color="auto"/>
              <w:left w:val="single" w:sz="4" w:space="0" w:color="auto"/>
              <w:bottom w:val="single" w:sz="4" w:space="0" w:color="auto"/>
              <w:right w:val="single" w:sz="4" w:space="0" w:color="auto"/>
            </w:tcBorders>
            <w:vAlign w:val="bottom"/>
            <w:hideMark/>
          </w:tcPr>
          <w:p w:rsidR="00D00743" w:rsidRDefault="004C7289">
            <w:pPr>
              <w:spacing w:line="256" w:lineRule="auto"/>
              <w:ind w:firstLine="0"/>
              <w:jc w:val="left"/>
              <w:rPr>
                <w:rFonts w:eastAsia="Times New Roman"/>
                <w:bCs/>
                <w:szCs w:val="24"/>
                <w:lang w:bidi="en-US"/>
              </w:rPr>
            </w:pPr>
            <w:r>
              <w:rPr>
                <w:rFonts w:eastAsia="Times New Roman"/>
                <w:bCs/>
                <w:szCs w:val="24"/>
                <w:lang w:bidi="en-US"/>
              </w:rPr>
              <w:t>в том числе налоговые и неналоговые доходы</w:t>
            </w:r>
          </w:p>
        </w:tc>
        <w:tc>
          <w:tcPr>
            <w:tcW w:w="1134" w:type="dxa"/>
            <w:tcBorders>
              <w:top w:val="single" w:sz="4" w:space="0" w:color="auto"/>
              <w:left w:val="single" w:sz="4" w:space="0" w:color="auto"/>
              <w:bottom w:val="single" w:sz="4" w:space="0" w:color="auto"/>
              <w:right w:val="single" w:sz="4" w:space="0" w:color="auto"/>
            </w:tcBorders>
            <w:hideMark/>
          </w:tcPr>
          <w:p w:rsidR="00D00743" w:rsidRDefault="004C7289">
            <w:pPr>
              <w:spacing w:line="256" w:lineRule="auto"/>
              <w:ind w:firstLine="0"/>
              <w:jc w:val="center"/>
              <w:rPr>
                <w:rFonts w:eastAsia="Times New Roman"/>
                <w:color w:val="000000"/>
                <w:szCs w:val="24"/>
                <w:lang w:bidi="en-US"/>
              </w:rPr>
            </w:pPr>
            <w:r>
              <w:rPr>
                <w:rFonts w:eastAsia="Times New Roman"/>
                <w:color w:val="000000"/>
                <w:szCs w:val="24"/>
                <w:lang w:bidi="en-US"/>
              </w:rPr>
              <w:t>597,8</w:t>
            </w:r>
          </w:p>
        </w:tc>
        <w:tc>
          <w:tcPr>
            <w:tcW w:w="1134" w:type="dxa"/>
            <w:tcBorders>
              <w:top w:val="single" w:sz="4" w:space="0" w:color="auto"/>
              <w:left w:val="single" w:sz="4" w:space="0" w:color="auto"/>
              <w:bottom w:val="single" w:sz="4" w:space="0" w:color="auto"/>
              <w:right w:val="single" w:sz="4" w:space="0" w:color="auto"/>
            </w:tcBorders>
            <w:hideMark/>
          </w:tcPr>
          <w:p w:rsidR="00D00743" w:rsidRDefault="004C7289">
            <w:pPr>
              <w:spacing w:line="256" w:lineRule="auto"/>
              <w:ind w:firstLine="0"/>
              <w:jc w:val="center"/>
              <w:rPr>
                <w:rFonts w:eastAsia="Times New Roman"/>
                <w:color w:val="000000"/>
                <w:szCs w:val="24"/>
                <w:lang w:bidi="en-US"/>
              </w:rPr>
            </w:pPr>
            <w:r>
              <w:rPr>
                <w:rFonts w:eastAsia="Times New Roman"/>
                <w:color w:val="000000"/>
                <w:szCs w:val="24"/>
                <w:lang w:bidi="en-US"/>
              </w:rPr>
              <w:t>92,4</w:t>
            </w:r>
          </w:p>
        </w:tc>
        <w:tc>
          <w:tcPr>
            <w:tcW w:w="1134" w:type="dxa"/>
            <w:tcBorders>
              <w:top w:val="single" w:sz="4" w:space="0" w:color="auto"/>
              <w:left w:val="single" w:sz="4" w:space="0" w:color="auto"/>
              <w:bottom w:val="single" w:sz="4" w:space="0" w:color="auto"/>
              <w:right w:val="single" w:sz="4" w:space="0" w:color="auto"/>
            </w:tcBorders>
            <w:hideMark/>
          </w:tcPr>
          <w:p w:rsidR="00D00743" w:rsidRDefault="004C7289">
            <w:pPr>
              <w:spacing w:line="256" w:lineRule="auto"/>
              <w:ind w:firstLine="0"/>
              <w:jc w:val="center"/>
              <w:rPr>
                <w:rFonts w:eastAsia="Times New Roman"/>
                <w:color w:val="000000"/>
                <w:szCs w:val="24"/>
                <w:highlight w:val="yellow"/>
                <w:lang w:bidi="en-US"/>
              </w:rPr>
            </w:pPr>
            <w:r>
              <w:rPr>
                <w:rFonts w:eastAsia="Times New Roman"/>
                <w:color w:val="000000"/>
                <w:szCs w:val="24"/>
                <w:lang w:bidi="en-US"/>
              </w:rPr>
              <w:t>674,4</w:t>
            </w:r>
          </w:p>
        </w:tc>
        <w:tc>
          <w:tcPr>
            <w:tcW w:w="1134" w:type="dxa"/>
            <w:tcBorders>
              <w:top w:val="single" w:sz="4" w:space="0" w:color="auto"/>
              <w:left w:val="single" w:sz="4" w:space="0" w:color="auto"/>
              <w:bottom w:val="single" w:sz="4" w:space="0" w:color="auto"/>
              <w:right w:val="single" w:sz="4" w:space="0" w:color="auto"/>
            </w:tcBorders>
            <w:hideMark/>
          </w:tcPr>
          <w:p w:rsidR="00D00743" w:rsidRDefault="004C7289">
            <w:pPr>
              <w:spacing w:line="256" w:lineRule="auto"/>
              <w:ind w:firstLine="0"/>
              <w:jc w:val="center"/>
              <w:rPr>
                <w:rFonts w:eastAsia="Times New Roman"/>
                <w:color w:val="000000"/>
                <w:szCs w:val="24"/>
                <w:highlight w:val="yellow"/>
                <w:lang w:bidi="en-US"/>
              </w:rPr>
            </w:pPr>
            <w:r>
              <w:rPr>
                <w:rFonts w:eastAsia="Times New Roman"/>
                <w:color w:val="000000"/>
                <w:szCs w:val="24"/>
                <w:lang w:bidi="en-US"/>
              </w:rPr>
              <w:t>112,8</w:t>
            </w:r>
          </w:p>
        </w:tc>
        <w:tc>
          <w:tcPr>
            <w:tcW w:w="1134" w:type="dxa"/>
            <w:tcBorders>
              <w:top w:val="single" w:sz="4" w:space="0" w:color="auto"/>
              <w:left w:val="single" w:sz="4" w:space="0" w:color="auto"/>
              <w:bottom w:val="single" w:sz="4" w:space="0" w:color="auto"/>
              <w:right w:val="single" w:sz="4" w:space="0" w:color="auto"/>
            </w:tcBorders>
            <w:hideMark/>
          </w:tcPr>
          <w:p w:rsidR="00D00743" w:rsidRDefault="004C7289">
            <w:pPr>
              <w:spacing w:line="256" w:lineRule="auto"/>
              <w:ind w:firstLine="0"/>
              <w:jc w:val="center"/>
              <w:rPr>
                <w:rFonts w:eastAsia="Times New Roman"/>
                <w:color w:val="000000"/>
                <w:szCs w:val="24"/>
                <w:lang w:bidi="en-US"/>
              </w:rPr>
            </w:pPr>
            <w:r>
              <w:rPr>
                <w:rFonts w:eastAsia="Times New Roman"/>
                <w:color w:val="000000"/>
                <w:szCs w:val="24"/>
                <w:lang w:bidi="en-US"/>
              </w:rPr>
              <w:t>731,1</w:t>
            </w:r>
          </w:p>
        </w:tc>
        <w:tc>
          <w:tcPr>
            <w:tcW w:w="1134" w:type="dxa"/>
            <w:tcBorders>
              <w:top w:val="single" w:sz="4" w:space="0" w:color="auto"/>
              <w:left w:val="single" w:sz="4" w:space="0" w:color="auto"/>
              <w:bottom w:val="single" w:sz="4" w:space="0" w:color="auto"/>
              <w:right w:val="single" w:sz="4" w:space="0" w:color="auto"/>
            </w:tcBorders>
            <w:hideMark/>
          </w:tcPr>
          <w:p w:rsidR="00D00743" w:rsidRDefault="004C7289">
            <w:pPr>
              <w:spacing w:line="256" w:lineRule="auto"/>
              <w:ind w:firstLine="0"/>
              <w:jc w:val="center"/>
              <w:rPr>
                <w:rFonts w:eastAsia="Times New Roman"/>
                <w:color w:val="000000"/>
                <w:szCs w:val="24"/>
                <w:lang w:bidi="en-US"/>
              </w:rPr>
            </w:pPr>
            <w:r>
              <w:rPr>
                <w:rFonts w:eastAsia="Times New Roman"/>
                <w:color w:val="000000"/>
                <w:szCs w:val="24"/>
                <w:lang w:bidi="en-US"/>
              </w:rPr>
              <w:t>108,4</w:t>
            </w:r>
          </w:p>
        </w:tc>
      </w:tr>
      <w:tr w:rsidR="00D00743">
        <w:tc>
          <w:tcPr>
            <w:tcW w:w="2376" w:type="dxa"/>
            <w:tcBorders>
              <w:top w:val="single" w:sz="4" w:space="0" w:color="auto"/>
              <w:left w:val="single" w:sz="4" w:space="0" w:color="auto"/>
              <w:bottom w:val="single" w:sz="4" w:space="0" w:color="auto"/>
              <w:right w:val="single" w:sz="4" w:space="0" w:color="auto"/>
            </w:tcBorders>
            <w:vAlign w:val="bottom"/>
            <w:hideMark/>
          </w:tcPr>
          <w:p w:rsidR="00D00743" w:rsidRDefault="004C7289">
            <w:pPr>
              <w:spacing w:line="256" w:lineRule="auto"/>
              <w:ind w:firstLine="0"/>
              <w:jc w:val="left"/>
              <w:rPr>
                <w:rFonts w:eastAsia="Times New Roman"/>
                <w:bCs/>
                <w:szCs w:val="24"/>
                <w:lang w:val="en-US" w:bidi="en-US"/>
              </w:rPr>
            </w:pPr>
            <w:proofErr w:type="spellStart"/>
            <w:r>
              <w:rPr>
                <w:rFonts w:eastAsia="Times New Roman"/>
                <w:bCs/>
                <w:szCs w:val="24"/>
                <w:lang w:val="en-US" w:bidi="en-US"/>
              </w:rPr>
              <w:t>Безвозмездные</w:t>
            </w:r>
            <w:proofErr w:type="spellEnd"/>
            <w:r>
              <w:rPr>
                <w:rFonts w:eastAsia="Times New Roman"/>
                <w:bCs/>
                <w:szCs w:val="24"/>
                <w:lang w:val="en-US" w:bidi="en-US"/>
              </w:rPr>
              <w:t xml:space="preserve"> </w:t>
            </w:r>
            <w:proofErr w:type="spellStart"/>
            <w:r>
              <w:rPr>
                <w:rFonts w:eastAsia="Times New Roman"/>
                <w:bCs/>
                <w:szCs w:val="24"/>
                <w:lang w:val="en-US" w:bidi="en-US"/>
              </w:rPr>
              <w:t>поступления</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00743" w:rsidRDefault="004C7289">
            <w:pPr>
              <w:spacing w:line="256" w:lineRule="auto"/>
              <w:ind w:firstLine="0"/>
              <w:jc w:val="center"/>
              <w:rPr>
                <w:rFonts w:eastAsia="Times New Roman"/>
                <w:color w:val="000000"/>
                <w:szCs w:val="24"/>
                <w:lang w:bidi="en-US"/>
              </w:rPr>
            </w:pPr>
            <w:r>
              <w:rPr>
                <w:rFonts w:eastAsia="Times New Roman"/>
                <w:color w:val="000000"/>
                <w:szCs w:val="24"/>
                <w:lang w:bidi="en-US"/>
              </w:rPr>
              <w:t>1 487,4</w:t>
            </w:r>
          </w:p>
        </w:tc>
        <w:tc>
          <w:tcPr>
            <w:tcW w:w="1134" w:type="dxa"/>
            <w:tcBorders>
              <w:top w:val="single" w:sz="4" w:space="0" w:color="auto"/>
              <w:left w:val="single" w:sz="4" w:space="0" w:color="auto"/>
              <w:bottom w:val="single" w:sz="4" w:space="0" w:color="auto"/>
              <w:right w:val="single" w:sz="4" w:space="0" w:color="auto"/>
            </w:tcBorders>
            <w:hideMark/>
          </w:tcPr>
          <w:p w:rsidR="00D00743" w:rsidRDefault="004C7289">
            <w:pPr>
              <w:spacing w:line="256" w:lineRule="auto"/>
              <w:ind w:firstLine="0"/>
              <w:jc w:val="center"/>
              <w:rPr>
                <w:rFonts w:eastAsia="Times New Roman"/>
                <w:color w:val="000000"/>
                <w:szCs w:val="24"/>
                <w:lang w:bidi="en-US"/>
              </w:rPr>
            </w:pPr>
            <w:r>
              <w:rPr>
                <w:rFonts w:eastAsia="Times New Roman"/>
                <w:color w:val="000000"/>
                <w:szCs w:val="24"/>
                <w:lang w:bidi="en-US"/>
              </w:rPr>
              <w:t>139,3</w:t>
            </w:r>
          </w:p>
        </w:tc>
        <w:tc>
          <w:tcPr>
            <w:tcW w:w="1134" w:type="dxa"/>
            <w:tcBorders>
              <w:top w:val="single" w:sz="4" w:space="0" w:color="auto"/>
              <w:left w:val="single" w:sz="4" w:space="0" w:color="auto"/>
              <w:bottom w:val="single" w:sz="4" w:space="0" w:color="auto"/>
              <w:right w:val="single" w:sz="4" w:space="0" w:color="auto"/>
            </w:tcBorders>
            <w:hideMark/>
          </w:tcPr>
          <w:p w:rsidR="00D00743" w:rsidRDefault="004C7289">
            <w:pPr>
              <w:spacing w:line="256" w:lineRule="auto"/>
              <w:ind w:firstLine="0"/>
              <w:jc w:val="center"/>
              <w:rPr>
                <w:rFonts w:eastAsia="Times New Roman"/>
                <w:color w:val="000000"/>
                <w:szCs w:val="24"/>
                <w:highlight w:val="yellow"/>
                <w:lang w:bidi="en-US"/>
              </w:rPr>
            </w:pPr>
            <w:r>
              <w:rPr>
                <w:rFonts w:eastAsia="Times New Roman"/>
                <w:color w:val="000000"/>
                <w:szCs w:val="24"/>
                <w:lang w:bidi="en-US"/>
              </w:rPr>
              <w:t>1 451,8</w:t>
            </w:r>
          </w:p>
        </w:tc>
        <w:tc>
          <w:tcPr>
            <w:tcW w:w="1134" w:type="dxa"/>
            <w:tcBorders>
              <w:top w:val="single" w:sz="4" w:space="0" w:color="auto"/>
              <w:left w:val="single" w:sz="4" w:space="0" w:color="auto"/>
              <w:bottom w:val="single" w:sz="4" w:space="0" w:color="auto"/>
              <w:right w:val="single" w:sz="4" w:space="0" w:color="auto"/>
            </w:tcBorders>
            <w:hideMark/>
          </w:tcPr>
          <w:p w:rsidR="00D00743" w:rsidRDefault="004C7289">
            <w:pPr>
              <w:spacing w:line="256" w:lineRule="auto"/>
              <w:ind w:firstLine="0"/>
              <w:jc w:val="center"/>
              <w:rPr>
                <w:rFonts w:eastAsia="Times New Roman"/>
                <w:color w:val="000000"/>
                <w:szCs w:val="24"/>
                <w:highlight w:val="yellow"/>
                <w:lang w:bidi="en-US"/>
              </w:rPr>
            </w:pPr>
            <w:r>
              <w:rPr>
                <w:rFonts w:eastAsia="Times New Roman"/>
                <w:color w:val="000000"/>
                <w:szCs w:val="24"/>
                <w:lang w:bidi="en-US"/>
              </w:rPr>
              <w:t>97,6</w:t>
            </w:r>
          </w:p>
        </w:tc>
        <w:tc>
          <w:tcPr>
            <w:tcW w:w="1134" w:type="dxa"/>
            <w:tcBorders>
              <w:top w:val="single" w:sz="4" w:space="0" w:color="auto"/>
              <w:left w:val="single" w:sz="4" w:space="0" w:color="auto"/>
              <w:bottom w:val="single" w:sz="4" w:space="0" w:color="auto"/>
              <w:right w:val="single" w:sz="4" w:space="0" w:color="auto"/>
            </w:tcBorders>
            <w:hideMark/>
          </w:tcPr>
          <w:p w:rsidR="00D00743" w:rsidRDefault="004C7289">
            <w:pPr>
              <w:spacing w:line="256" w:lineRule="auto"/>
              <w:ind w:firstLine="0"/>
              <w:jc w:val="center"/>
              <w:rPr>
                <w:rFonts w:eastAsia="Times New Roman"/>
                <w:color w:val="000000"/>
                <w:szCs w:val="24"/>
                <w:lang w:bidi="en-US"/>
              </w:rPr>
            </w:pPr>
            <w:r>
              <w:rPr>
                <w:rFonts w:eastAsia="Times New Roman"/>
                <w:color w:val="000000"/>
                <w:szCs w:val="24"/>
                <w:lang w:bidi="en-US"/>
              </w:rPr>
              <w:t>1 515,3</w:t>
            </w:r>
          </w:p>
        </w:tc>
        <w:tc>
          <w:tcPr>
            <w:tcW w:w="1134" w:type="dxa"/>
            <w:tcBorders>
              <w:top w:val="single" w:sz="4" w:space="0" w:color="auto"/>
              <w:left w:val="single" w:sz="4" w:space="0" w:color="auto"/>
              <w:bottom w:val="single" w:sz="4" w:space="0" w:color="auto"/>
              <w:right w:val="single" w:sz="4" w:space="0" w:color="auto"/>
            </w:tcBorders>
            <w:hideMark/>
          </w:tcPr>
          <w:p w:rsidR="00D00743" w:rsidRDefault="004C7289">
            <w:pPr>
              <w:spacing w:line="256" w:lineRule="auto"/>
              <w:ind w:firstLine="0"/>
              <w:jc w:val="center"/>
              <w:rPr>
                <w:rFonts w:eastAsia="Times New Roman"/>
                <w:color w:val="000000"/>
                <w:szCs w:val="24"/>
                <w:lang w:bidi="en-US"/>
              </w:rPr>
            </w:pPr>
            <w:r>
              <w:rPr>
                <w:rFonts w:eastAsia="Times New Roman"/>
                <w:color w:val="000000"/>
                <w:szCs w:val="24"/>
                <w:lang w:bidi="en-US"/>
              </w:rPr>
              <w:t>104,4</w:t>
            </w:r>
          </w:p>
        </w:tc>
      </w:tr>
      <w:tr w:rsidR="00D00743">
        <w:tc>
          <w:tcPr>
            <w:tcW w:w="2376" w:type="dxa"/>
            <w:tcBorders>
              <w:top w:val="single" w:sz="4" w:space="0" w:color="auto"/>
              <w:left w:val="single" w:sz="4" w:space="0" w:color="auto"/>
              <w:bottom w:val="single" w:sz="4" w:space="0" w:color="auto"/>
              <w:right w:val="single" w:sz="4" w:space="0" w:color="auto"/>
            </w:tcBorders>
            <w:vAlign w:val="bottom"/>
            <w:hideMark/>
          </w:tcPr>
          <w:p w:rsidR="00D00743" w:rsidRDefault="004C7289">
            <w:pPr>
              <w:spacing w:line="256" w:lineRule="auto"/>
              <w:ind w:firstLine="0"/>
              <w:jc w:val="left"/>
              <w:rPr>
                <w:rFonts w:eastAsia="Times New Roman"/>
                <w:bCs/>
                <w:szCs w:val="24"/>
                <w:lang w:val="en-US" w:bidi="en-US"/>
              </w:rPr>
            </w:pPr>
            <w:proofErr w:type="spellStart"/>
            <w:r>
              <w:rPr>
                <w:rFonts w:eastAsia="Times New Roman"/>
                <w:bCs/>
                <w:szCs w:val="24"/>
                <w:lang w:val="en-US" w:bidi="en-US"/>
              </w:rPr>
              <w:t>Расходы</w:t>
            </w:r>
            <w:proofErr w:type="spellEnd"/>
            <w:r>
              <w:rPr>
                <w:rFonts w:eastAsia="Times New Roman"/>
                <w:bCs/>
                <w:szCs w:val="24"/>
                <w:lang w:val="en-US" w:bidi="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D00743" w:rsidRDefault="004C7289">
            <w:pPr>
              <w:widowControl w:val="0"/>
              <w:autoSpaceDE w:val="0"/>
              <w:adjustRightInd w:val="0"/>
              <w:spacing w:line="256" w:lineRule="auto"/>
              <w:ind w:firstLine="41"/>
              <w:jc w:val="center"/>
              <w:rPr>
                <w:rFonts w:eastAsia="Times New Roman"/>
                <w:bCs/>
                <w:szCs w:val="24"/>
                <w:lang w:bidi="en-US"/>
              </w:rPr>
            </w:pPr>
            <w:r>
              <w:rPr>
                <w:rFonts w:eastAsia="Times New Roman"/>
                <w:bCs/>
                <w:szCs w:val="24"/>
                <w:lang w:bidi="en-US"/>
              </w:rPr>
              <w:t>2 070,8</w:t>
            </w:r>
          </w:p>
        </w:tc>
        <w:tc>
          <w:tcPr>
            <w:tcW w:w="1134" w:type="dxa"/>
            <w:tcBorders>
              <w:top w:val="single" w:sz="4" w:space="0" w:color="auto"/>
              <w:left w:val="single" w:sz="4" w:space="0" w:color="auto"/>
              <w:bottom w:val="single" w:sz="4" w:space="0" w:color="auto"/>
              <w:right w:val="single" w:sz="4" w:space="0" w:color="auto"/>
            </w:tcBorders>
            <w:hideMark/>
          </w:tcPr>
          <w:p w:rsidR="00D00743" w:rsidRDefault="004C7289">
            <w:pPr>
              <w:widowControl w:val="0"/>
              <w:autoSpaceDE w:val="0"/>
              <w:adjustRightInd w:val="0"/>
              <w:spacing w:line="256" w:lineRule="auto"/>
              <w:ind w:firstLine="41"/>
              <w:jc w:val="center"/>
              <w:rPr>
                <w:rFonts w:eastAsia="Times New Roman"/>
                <w:bCs/>
                <w:szCs w:val="24"/>
                <w:lang w:bidi="en-US"/>
              </w:rPr>
            </w:pPr>
            <w:r>
              <w:rPr>
                <w:rFonts w:eastAsia="Times New Roman"/>
                <w:bCs/>
                <w:szCs w:val="24"/>
                <w:lang w:bidi="en-US"/>
              </w:rPr>
              <w:t>108,9</w:t>
            </w:r>
          </w:p>
        </w:tc>
        <w:tc>
          <w:tcPr>
            <w:tcW w:w="1134" w:type="dxa"/>
            <w:tcBorders>
              <w:top w:val="single" w:sz="4" w:space="0" w:color="auto"/>
              <w:left w:val="single" w:sz="4" w:space="0" w:color="auto"/>
              <w:bottom w:val="single" w:sz="4" w:space="0" w:color="auto"/>
              <w:right w:val="single" w:sz="4" w:space="0" w:color="auto"/>
            </w:tcBorders>
            <w:hideMark/>
          </w:tcPr>
          <w:p w:rsidR="00D00743" w:rsidRDefault="004C7289">
            <w:pPr>
              <w:widowControl w:val="0"/>
              <w:autoSpaceDE w:val="0"/>
              <w:adjustRightInd w:val="0"/>
              <w:spacing w:line="256" w:lineRule="auto"/>
              <w:ind w:firstLine="41"/>
              <w:jc w:val="center"/>
              <w:rPr>
                <w:rFonts w:eastAsia="Times New Roman"/>
                <w:bCs/>
                <w:szCs w:val="24"/>
                <w:highlight w:val="yellow"/>
                <w:lang w:bidi="en-US"/>
              </w:rPr>
            </w:pPr>
            <w:r>
              <w:rPr>
                <w:rFonts w:eastAsia="Times New Roman"/>
                <w:bCs/>
                <w:szCs w:val="24"/>
                <w:lang w:bidi="en-US"/>
              </w:rPr>
              <w:t>2 071,6</w:t>
            </w:r>
          </w:p>
        </w:tc>
        <w:tc>
          <w:tcPr>
            <w:tcW w:w="1134" w:type="dxa"/>
            <w:tcBorders>
              <w:top w:val="single" w:sz="4" w:space="0" w:color="auto"/>
              <w:left w:val="single" w:sz="4" w:space="0" w:color="auto"/>
              <w:bottom w:val="single" w:sz="4" w:space="0" w:color="auto"/>
              <w:right w:val="single" w:sz="4" w:space="0" w:color="auto"/>
            </w:tcBorders>
            <w:hideMark/>
          </w:tcPr>
          <w:p w:rsidR="00D00743" w:rsidRDefault="004C7289">
            <w:pPr>
              <w:widowControl w:val="0"/>
              <w:autoSpaceDE w:val="0"/>
              <w:adjustRightInd w:val="0"/>
              <w:spacing w:line="256" w:lineRule="auto"/>
              <w:ind w:firstLine="41"/>
              <w:jc w:val="center"/>
              <w:rPr>
                <w:rFonts w:eastAsia="Times New Roman"/>
                <w:bCs/>
                <w:szCs w:val="24"/>
                <w:highlight w:val="yellow"/>
                <w:lang w:bidi="en-US"/>
              </w:rPr>
            </w:pPr>
            <w:r>
              <w:rPr>
                <w:rFonts w:eastAsia="Times New Roman"/>
                <w:bCs/>
                <w:szCs w:val="24"/>
                <w:lang w:bidi="en-US"/>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743" w:rsidRDefault="004C7289">
            <w:pPr>
              <w:widowControl w:val="0"/>
              <w:autoSpaceDE w:val="0"/>
              <w:adjustRightInd w:val="0"/>
              <w:spacing w:line="256" w:lineRule="auto"/>
              <w:ind w:firstLine="0"/>
              <w:jc w:val="center"/>
              <w:rPr>
                <w:rFonts w:eastAsia="Times New Roman"/>
                <w:bCs/>
                <w:szCs w:val="24"/>
                <w:lang w:bidi="en-US"/>
              </w:rPr>
            </w:pPr>
            <w:r>
              <w:rPr>
                <w:rFonts w:eastAsia="Times New Roman"/>
                <w:bCs/>
                <w:szCs w:val="24"/>
                <w:lang w:bidi="en-US"/>
              </w:rPr>
              <w:t>2 202,8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743" w:rsidRDefault="004C7289">
            <w:pPr>
              <w:widowControl w:val="0"/>
              <w:autoSpaceDE w:val="0"/>
              <w:adjustRightInd w:val="0"/>
              <w:spacing w:line="256" w:lineRule="auto"/>
              <w:ind w:firstLine="41"/>
              <w:jc w:val="center"/>
              <w:rPr>
                <w:rFonts w:eastAsia="Times New Roman"/>
                <w:bCs/>
                <w:szCs w:val="24"/>
                <w:lang w:bidi="en-US"/>
              </w:rPr>
            </w:pPr>
            <w:r>
              <w:rPr>
                <w:rFonts w:eastAsia="Times New Roman"/>
                <w:bCs/>
                <w:szCs w:val="24"/>
                <w:lang w:bidi="en-US"/>
              </w:rPr>
              <w:t>106,3</w:t>
            </w:r>
          </w:p>
        </w:tc>
      </w:tr>
      <w:tr w:rsidR="00D00743">
        <w:tc>
          <w:tcPr>
            <w:tcW w:w="2376" w:type="dxa"/>
            <w:tcBorders>
              <w:top w:val="single" w:sz="4" w:space="0" w:color="auto"/>
              <w:left w:val="single" w:sz="4" w:space="0" w:color="auto"/>
              <w:bottom w:val="single" w:sz="4" w:space="0" w:color="auto"/>
              <w:right w:val="single" w:sz="4" w:space="0" w:color="auto"/>
            </w:tcBorders>
            <w:vAlign w:val="bottom"/>
            <w:hideMark/>
          </w:tcPr>
          <w:p w:rsidR="00D00743" w:rsidRDefault="004C7289">
            <w:pPr>
              <w:spacing w:line="256" w:lineRule="auto"/>
              <w:ind w:firstLine="0"/>
              <w:jc w:val="left"/>
              <w:rPr>
                <w:rFonts w:eastAsia="Times New Roman"/>
                <w:bCs/>
                <w:szCs w:val="24"/>
                <w:lang w:val="en-US" w:bidi="en-US"/>
              </w:rPr>
            </w:pPr>
            <w:proofErr w:type="spellStart"/>
            <w:r>
              <w:rPr>
                <w:rFonts w:eastAsia="Times New Roman"/>
                <w:bCs/>
                <w:szCs w:val="24"/>
                <w:lang w:val="en-US" w:bidi="en-US"/>
              </w:rPr>
              <w:t>Дефицит</w:t>
            </w:r>
            <w:proofErr w:type="spellEnd"/>
            <w:r>
              <w:rPr>
                <w:rFonts w:eastAsia="Times New Roman"/>
                <w:bCs/>
                <w:szCs w:val="24"/>
                <w:lang w:bidi="en-US"/>
              </w:rPr>
              <w:t xml:space="preserve"> (-)</w:t>
            </w:r>
            <w:r>
              <w:rPr>
                <w:rFonts w:eastAsia="Times New Roman"/>
                <w:bCs/>
                <w:szCs w:val="24"/>
                <w:lang w:val="en-US" w:bidi="en-US"/>
              </w:rPr>
              <w:t xml:space="preserve"> </w:t>
            </w:r>
          </w:p>
          <w:p w:rsidR="00D00743" w:rsidRDefault="004C7289">
            <w:pPr>
              <w:spacing w:line="256" w:lineRule="auto"/>
              <w:ind w:firstLine="0"/>
              <w:jc w:val="left"/>
              <w:rPr>
                <w:rFonts w:eastAsia="Times New Roman"/>
                <w:bCs/>
                <w:szCs w:val="24"/>
                <w:lang w:bidi="en-US"/>
              </w:rPr>
            </w:pPr>
            <w:r>
              <w:rPr>
                <w:rFonts w:eastAsia="Times New Roman"/>
                <w:bCs/>
                <w:szCs w:val="24"/>
                <w:lang w:bidi="en-US"/>
              </w:rPr>
              <w:t>Профицит(+)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743" w:rsidRDefault="004C7289">
            <w:pPr>
              <w:widowControl w:val="0"/>
              <w:autoSpaceDE w:val="0"/>
              <w:adjustRightInd w:val="0"/>
              <w:spacing w:line="256" w:lineRule="auto"/>
              <w:ind w:firstLine="0"/>
              <w:jc w:val="left"/>
              <w:rPr>
                <w:rFonts w:eastAsia="Times New Roman"/>
                <w:bCs/>
                <w:szCs w:val="24"/>
                <w:lang w:bidi="en-US"/>
              </w:rPr>
            </w:pPr>
            <w:r>
              <w:rPr>
                <w:rFonts w:eastAsia="Times New Roman"/>
                <w:bCs/>
                <w:szCs w:val="24"/>
                <w:lang w:bidi="en-US"/>
              </w:rPr>
              <w:t xml:space="preserve"> 14,4</w:t>
            </w:r>
          </w:p>
        </w:tc>
        <w:tc>
          <w:tcPr>
            <w:tcW w:w="1134" w:type="dxa"/>
            <w:tcBorders>
              <w:top w:val="single" w:sz="4" w:space="0" w:color="auto"/>
              <w:left w:val="single" w:sz="4" w:space="0" w:color="auto"/>
              <w:bottom w:val="single" w:sz="4" w:space="0" w:color="auto"/>
              <w:right w:val="single" w:sz="4" w:space="0" w:color="auto"/>
            </w:tcBorders>
            <w:vAlign w:val="center"/>
          </w:tcPr>
          <w:p w:rsidR="00D00743" w:rsidRDefault="00D00743">
            <w:pPr>
              <w:widowControl w:val="0"/>
              <w:autoSpaceDE w:val="0"/>
              <w:adjustRightInd w:val="0"/>
              <w:spacing w:line="256" w:lineRule="auto"/>
              <w:ind w:firstLine="360"/>
              <w:jc w:val="center"/>
              <w:rPr>
                <w:rFonts w:eastAsia="Times New Roman"/>
                <w:bCs/>
                <w:szCs w:val="24"/>
                <w:lang w:val="en-US" w:bidi="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743" w:rsidRDefault="004C7289">
            <w:pPr>
              <w:widowControl w:val="0"/>
              <w:autoSpaceDE w:val="0"/>
              <w:adjustRightInd w:val="0"/>
              <w:spacing w:line="256" w:lineRule="auto"/>
              <w:ind w:firstLine="0"/>
              <w:jc w:val="left"/>
              <w:rPr>
                <w:rFonts w:eastAsia="Times New Roman"/>
                <w:bCs/>
                <w:szCs w:val="24"/>
                <w:highlight w:val="yellow"/>
                <w:lang w:bidi="en-US"/>
              </w:rPr>
            </w:pPr>
            <w:r>
              <w:rPr>
                <w:rFonts w:eastAsia="Times New Roman"/>
                <w:bCs/>
                <w:szCs w:val="24"/>
                <w:lang w:val="en-US" w:bidi="en-US"/>
              </w:rPr>
              <w:t xml:space="preserve"> </w:t>
            </w:r>
            <w:r>
              <w:rPr>
                <w:rFonts w:eastAsia="Times New Roman"/>
                <w:bCs/>
                <w:szCs w:val="24"/>
                <w:lang w:bidi="en-US"/>
              </w:rPr>
              <w:t>54,6</w:t>
            </w:r>
          </w:p>
        </w:tc>
        <w:tc>
          <w:tcPr>
            <w:tcW w:w="1134" w:type="dxa"/>
            <w:tcBorders>
              <w:top w:val="single" w:sz="4" w:space="0" w:color="auto"/>
              <w:left w:val="single" w:sz="4" w:space="0" w:color="auto"/>
              <w:bottom w:val="single" w:sz="4" w:space="0" w:color="auto"/>
              <w:right w:val="single" w:sz="4" w:space="0" w:color="auto"/>
            </w:tcBorders>
            <w:vAlign w:val="center"/>
          </w:tcPr>
          <w:p w:rsidR="00D00743" w:rsidRDefault="00D00743">
            <w:pPr>
              <w:widowControl w:val="0"/>
              <w:autoSpaceDE w:val="0"/>
              <w:adjustRightInd w:val="0"/>
              <w:spacing w:line="256" w:lineRule="auto"/>
              <w:ind w:firstLine="360"/>
              <w:jc w:val="center"/>
              <w:rPr>
                <w:rFonts w:eastAsia="Times New Roman"/>
                <w:bCs/>
                <w:szCs w:val="24"/>
                <w:highlight w:val="yellow"/>
                <w:lang w:val="en-US" w:bidi="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743" w:rsidRDefault="004C7289">
            <w:pPr>
              <w:widowControl w:val="0"/>
              <w:autoSpaceDE w:val="0"/>
              <w:adjustRightInd w:val="0"/>
              <w:spacing w:line="256" w:lineRule="auto"/>
              <w:ind w:firstLine="0"/>
              <w:jc w:val="center"/>
              <w:rPr>
                <w:rFonts w:eastAsia="Times New Roman"/>
                <w:bCs/>
                <w:szCs w:val="24"/>
                <w:lang w:bidi="en-US"/>
              </w:rPr>
            </w:pPr>
            <w:r>
              <w:rPr>
                <w:rFonts w:eastAsia="Times New Roman"/>
                <w:bCs/>
                <w:szCs w:val="24"/>
                <w:lang w:bidi="en-US"/>
              </w:rPr>
              <w:t>43,6</w:t>
            </w:r>
          </w:p>
        </w:tc>
        <w:tc>
          <w:tcPr>
            <w:tcW w:w="1134" w:type="dxa"/>
            <w:tcBorders>
              <w:top w:val="single" w:sz="4" w:space="0" w:color="auto"/>
              <w:left w:val="single" w:sz="4" w:space="0" w:color="auto"/>
              <w:bottom w:val="single" w:sz="4" w:space="0" w:color="auto"/>
              <w:right w:val="single" w:sz="4" w:space="0" w:color="auto"/>
            </w:tcBorders>
            <w:vAlign w:val="center"/>
          </w:tcPr>
          <w:p w:rsidR="00D00743" w:rsidRDefault="00D00743">
            <w:pPr>
              <w:widowControl w:val="0"/>
              <w:autoSpaceDE w:val="0"/>
              <w:adjustRightInd w:val="0"/>
              <w:spacing w:line="256" w:lineRule="auto"/>
              <w:ind w:firstLine="360"/>
              <w:jc w:val="center"/>
              <w:rPr>
                <w:rFonts w:eastAsia="Times New Roman"/>
                <w:bCs/>
                <w:szCs w:val="24"/>
                <w:lang w:val="en-US" w:bidi="en-US"/>
              </w:rPr>
            </w:pPr>
          </w:p>
        </w:tc>
      </w:tr>
    </w:tbl>
    <w:p w:rsidR="00D00743" w:rsidRDefault="00D00743">
      <w:pPr>
        <w:ind w:firstLine="567"/>
        <w:jc w:val="left"/>
        <w:rPr>
          <w:rFonts w:eastAsia="Times New Roman"/>
          <w:szCs w:val="24"/>
          <w:lang w:bidi="en-US"/>
        </w:rPr>
      </w:pPr>
    </w:p>
    <w:p w:rsidR="00D00743" w:rsidRDefault="004C7289">
      <w:pPr>
        <w:ind w:firstLine="567"/>
        <w:rPr>
          <w:rFonts w:eastAsia="Times New Roman"/>
          <w:szCs w:val="24"/>
          <w:lang w:bidi="en-US"/>
        </w:rPr>
      </w:pPr>
      <w:r>
        <w:rPr>
          <w:rFonts w:eastAsia="Times New Roman"/>
          <w:szCs w:val="24"/>
          <w:lang w:bidi="en-US"/>
        </w:rPr>
        <w:t xml:space="preserve">Доходы консолидированного бюджета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района в 2020 году получены в объеме 2 246,4 </w:t>
      </w:r>
      <w:proofErr w:type="spellStart"/>
      <w:r>
        <w:rPr>
          <w:rFonts w:eastAsia="Times New Roman"/>
          <w:szCs w:val="24"/>
          <w:lang w:bidi="en-US"/>
        </w:rPr>
        <w:t>млн</w:t>
      </w:r>
      <w:proofErr w:type="gramStart"/>
      <w:r>
        <w:rPr>
          <w:rFonts w:eastAsia="Times New Roman"/>
          <w:szCs w:val="24"/>
          <w:lang w:bidi="en-US"/>
        </w:rPr>
        <w:t>.р</w:t>
      </w:r>
      <w:proofErr w:type="gramEnd"/>
      <w:r>
        <w:rPr>
          <w:rFonts w:eastAsia="Times New Roman"/>
          <w:szCs w:val="24"/>
          <w:lang w:bidi="en-US"/>
        </w:rPr>
        <w:t>ублей</w:t>
      </w:r>
      <w:proofErr w:type="spellEnd"/>
      <w:r>
        <w:rPr>
          <w:rFonts w:eastAsia="Times New Roman"/>
          <w:szCs w:val="24"/>
          <w:lang w:bidi="en-US"/>
        </w:rPr>
        <w:t xml:space="preserve"> и увеличились за 2018-2020 годы на 161,2 </w:t>
      </w:r>
      <w:proofErr w:type="spellStart"/>
      <w:r>
        <w:rPr>
          <w:rFonts w:eastAsia="Times New Roman"/>
          <w:szCs w:val="24"/>
          <w:lang w:bidi="en-US"/>
        </w:rPr>
        <w:t>млн.рублей</w:t>
      </w:r>
      <w:proofErr w:type="spellEnd"/>
      <w:r>
        <w:rPr>
          <w:rFonts w:eastAsia="Times New Roman"/>
          <w:szCs w:val="24"/>
          <w:lang w:bidi="en-US"/>
        </w:rPr>
        <w:t xml:space="preserve"> или на 7,7%.</w:t>
      </w:r>
    </w:p>
    <w:p w:rsidR="00D00743" w:rsidRDefault="004C7289">
      <w:pPr>
        <w:ind w:firstLine="567"/>
        <w:rPr>
          <w:rFonts w:eastAsia="Times New Roman"/>
          <w:szCs w:val="24"/>
          <w:lang w:bidi="en-US"/>
        </w:rPr>
      </w:pPr>
      <w:r>
        <w:rPr>
          <w:rFonts w:eastAsia="Times New Roman"/>
          <w:szCs w:val="24"/>
          <w:lang w:bidi="en-US"/>
        </w:rPr>
        <w:t xml:space="preserve">Расходы консолидированного бюджета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района в 2020 году исполнены в объеме 2 202,8 </w:t>
      </w:r>
      <w:proofErr w:type="spellStart"/>
      <w:r>
        <w:rPr>
          <w:rFonts w:eastAsia="Times New Roman"/>
          <w:szCs w:val="24"/>
          <w:lang w:bidi="en-US"/>
        </w:rPr>
        <w:t>млн</w:t>
      </w:r>
      <w:proofErr w:type="gramStart"/>
      <w:r>
        <w:rPr>
          <w:rFonts w:eastAsia="Times New Roman"/>
          <w:szCs w:val="24"/>
          <w:lang w:bidi="en-US"/>
        </w:rPr>
        <w:t>.р</w:t>
      </w:r>
      <w:proofErr w:type="gramEnd"/>
      <w:r>
        <w:rPr>
          <w:rFonts w:eastAsia="Times New Roman"/>
          <w:szCs w:val="24"/>
          <w:lang w:bidi="en-US"/>
        </w:rPr>
        <w:t>ублей</w:t>
      </w:r>
      <w:proofErr w:type="spellEnd"/>
      <w:r>
        <w:rPr>
          <w:rFonts w:eastAsia="Times New Roman"/>
          <w:szCs w:val="24"/>
          <w:lang w:bidi="en-US"/>
        </w:rPr>
        <w:t xml:space="preserve"> и увеличились за 2018-2020 годы на 132,0 </w:t>
      </w:r>
      <w:proofErr w:type="spellStart"/>
      <w:r>
        <w:rPr>
          <w:rFonts w:eastAsia="Times New Roman"/>
          <w:szCs w:val="24"/>
          <w:lang w:bidi="en-US"/>
        </w:rPr>
        <w:t>млн.рублей</w:t>
      </w:r>
      <w:proofErr w:type="spellEnd"/>
      <w:r>
        <w:rPr>
          <w:rFonts w:eastAsia="Times New Roman"/>
          <w:szCs w:val="24"/>
          <w:lang w:bidi="en-US"/>
        </w:rPr>
        <w:t xml:space="preserve"> или на 6,4%.</w:t>
      </w:r>
    </w:p>
    <w:p w:rsidR="00D00743" w:rsidRDefault="004C7289">
      <w:pPr>
        <w:ind w:firstLine="567"/>
        <w:rPr>
          <w:rFonts w:eastAsia="Times New Roman"/>
          <w:szCs w:val="24"/>
          <w:lang w:bidi="en-US"/>
        </w:rPr>
      </w:pPr>
      <w:r>
        <w:rPr>
          <w:rFonts w:eastAsia="Times New Roman"/>
          <w:szCs w:val="24"/>
          <w:lang w:bidi="en-US"/>
        </w:rPr>
        <w:t>Наибольший удельный вес в расходах консолидированного бюджета занимают расходы на отрасли социальной сферы – ежегодно более 67% в общем объеме расходов.</w:t>
      </w:r>
    </w:p>
    <w:p w:rsidR="00D00743" w:rsidRDefault="004C7289">
      <w:pPr>
        <w:ind w:firstLine="567"/>
        <w:rPr>
          <w:rFonts w:eastAsia="Times New Roman"/>
          <w:szCs w:val="24"/>
          <w:lang w:bidi="en-US"/>
        </w:rPr>
      </w:pPr>
      <w:r>
        <w:rPr>
          <w:rFonts w:eastAsia="Times New Roman"/>
          <w:szCs w:val="24"/>
          <w:lang w:bidi="en-US"/>
        </w:rPr>
        <w:t xml:space="preserve">Улучшение ситуации с поступлением доходных источников позволили за 2018-2020 годы существенно снизить долговую нагрузку – на 67,5 </w:t>
      </w:r>
      <w:proofErr w:type="spellStart"/>
      <w:r>
        <w:rPr>
          <w:rFonts w:eastAsia="Times New Roman"/>
          <w:szCs w:val="24"/>
          <w:lang w:bidi="en-US"/>
        </w:rPr>
        <w:t>млн</w:t>
      </w:r>
      <w:proofErr w:type="gramStart"/>
      <w:r>
        <w:rPr>
          <w:rFonts w:eastAsia="Times New Roman"/>
          <w:szCs w:val="24"/>
          <w:lang w:bidi="en-US"/>
        </w:rPr>
        <w:t>.р</w:t>
      </w:r>
      <w:proofErr w:type="gramEnd"/>
      <w:r>
        <w:rPr>
          <w:rFonts w:eastAsia="Times New Roman"/>
          <w:szCs w:val="24"/>
          <w:lang w:bidi="en-US"/>
        </w:rPr>
        <w:t>ублей</w:t>
      </w:r>
      <w:proofErr w:type="spellEnd"/>
      <w:r>
        <w:rPr>
          <w:rFonts w:eastAsia="Times New Roman"/>
          <w:szCs w:val="24"/>
          <w:lang w:bidi="en-US"/>
        </w:rPr>
        <w:t>.</w:t>
      </w:r>
    </w:p>
    <w:p w:rsidR="00D00743" w:rsidRDefault="004C7289">
      <w:pPr>
        <w:ind w:firstLine="567"/>
        <w:rPr>
          <w:rFonts w:eastAsia="Times New Roman"/>
          <w:szCs w:val="24"/>
          <w:lang w:bidi="en-US"/>
        </w:rPr>
      </w:pPr>
      <w:r>
        <w:rPr>
          <w:rFonts w:eastAsia="Times New Roman"/>
          <w:szCs w:val="24"/>
          <w:lang w:bidi="en-US"/>
        </w:rPr>
        <w:t>Обеспечено своевременное исполнение принятых расходных обязательств, в том числе обеспечено сохранение целевых показателей по заработной плате работников бюджетной сферы, установленных Указами Президента Российской Федерации от 7 мая 2012 года №597 «О мероприятиях по реализации государственной социальной политики».</w:t>
      </w:r>
    </w:p>
    <w:p w:rsidR="00D00743" w:rsidRDefault="004C7289">
      <w:pPr>
        <w:ind w:firstLine="567"/>
        <w:rPr>
          <w:rFonts w:eastAsia="Times New Roman"/>
          <w:szCs w:val="24"/>
          <w:lang w:bidi="en-US"/>
        </w:rPr>
      </w:pPr>
      <w:r>
        <w:rPr>
          <w:rFonts w:eastAsia="Times New Roman"/>
          <w:szCs w:val="24"/>
          <w:lang w:bidi="en-US"/>
        </w:rPr>
        <w:t xml:space="preserve">Начиная с 2020 года реализуются мероприятия в рамках 7 национальных проектов, на которые было направлено 103,8 </w:t>
      </w:r>
      <w:proofErr w:type="spellStart"/>
      <w:r>
        <w:rPr>
          <w:rFonts w:eastAsia="Times New Roman"/>
          <w:szCs w:val="24"/>
          <w:lang w:bidi="en-US"/>
        </w:rPr>
        <w:t>млн</w:t>
      </w:r>
      <w:proofErr w:type="gramStart"/>
      <w:r>
        <w:rPr>
          <w:rFonts w:eastAsia="Times New Roman"/>
          <w:szCs w:val="24"/>
          <w:lang w:bidi="en-US"/>
        </w:rPr>
        <w:t>.р</w:t>
      </w:r>
      <w:proofErr w:type="gramEnd"/>
      <w:r>
        <w:rPr>
          <w:rFonts w:eastAsia="Times New Roman"/>
          <w:szCs w:val="24"/>
          <w:lang w:bidi="en-US"/>
        </w:rPr>
        <w:t>ублей</w:t>
      </w:r>
      <w:proofErr w:type="spellEnd"/>
      <w:r>
        <w:rPr>
          <w:rFonts w:eastAsia="Times New Roman"/>
          <w:szCs w:val="24"/>
          <w:lang w:bidi="en-US"/>
        </w:rPr>
        <w:t xml:space="preserve"> федеральных, областных и средств бюджета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района.</w:t>
      </w:r>
    </w:p>
    <w:p w:rsidR="00D00743" w:rsidRDefault="004C7289">
      <w:pPr>
        <w:ind w:firstLine="567"/>
        <w:rPr>
          <w:rFonts w:eastAsia="Times New Roman"/>
          <w:szCs w:val="24"/>
          <w:lang w:bidi="en-US"/>
        </w:rPr>
      </w:pPr>
      <w:proofErr w:type="gramStart"/>
      <w:r>
        <w:rPr>
          <w:rFonts w:eastAsia="Times New Roman"/>
          <w:szCs w:val="24"/>
          <w:lang w:bidi="en-US"/>
        </w:rPr>
        <w:t>Кроме того, с привлечением средств федерального, областного бюджетов реализованы мероприятия по развитию образования, сельского хозяйства и малого предпринимательства, реализованы программы обеспечения жильем отдельных категорий граждан.</w:t>
      </w:r>
      <w:proofErr w:type="gramEnd"/>
    </w:p>
    <w:p w:rsidR="00D00743" w:rsidRDefault="004C7289">
      <w:pPr>
        <w:ind w:firstLine="567"/>
        <w:rPr>
          <w:rFonts w:eastAsia="Times New Roman"/>
          <w:szCs w:val="24"/>
          <w:lang w:bidi="en-US"/>
        </w:rPr>
      </w:pPr>
      <w:r>
        <w:rPr>
          <w:rFonts w:eastAsia="Times New Roman"/>
          <w:szCs w:val="24"/>
          <w:lang w:bidi="en-US"/>
        </w:rPr>
        <w:t>Проводилась эффективная долговая политика, в том числе посредством привлечения кредитных ресурсов в форме возобновляемых кредитных линий.</w:t>
      </w:r>
    </w:p>
    <w:p w:rsidR="00D00743" w:rsidRDefault="004C7289">
      <w:pPr>
        <w:ind w:firstLine="567"/>
        <w:rPr>
          <w:rFonts w:eastAsia="Times New Roman"/>
          <w:szCs w:val="24"/>
          <w:lang w:bidi="en-US"/>
        </w:rPr>
      </w:pPr>
      <w:r>
        <w:rPr>
          <w:rFonts w:eastAsia="Times New Roman"/>
          <w:szCs w:val="24"/>
          <w:lang w:bidi="en-US"/>
        </w:rPr>
        <w:t xml:space="preserve">Исполнение районного и консолидированного бюджета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района в 2020 году осуществлялось в условиях ухудшения экономической ситуации, связанной с введением ограничительных мер в связи с распространением новой </w:t>
      </w:r>
      <w:proofErr w:type="spellStart"/>
      <w:r>
        <w:rPr>
          <w:rFonts w:eastAsia="Times New Roman"/>
          <w:szCs w:val="24"/>
          <w:lang w:bidi="en-US"/>
        </w:rPr>
        <w:t>коронавирусной</w:t>
      </w:r>
      <w:proofErr w:type="spellEnd"/>
      <w:r>
        <w:rPr>
          <w:rFonts w:eastAsia="Times New Roman"/>
          <w:szCs w:val="24"/>
          <w:lang w:bidi="en-US"/>
        </w:rPr>
        <w:t xml:space="preserve"> инфекции (</w:t>
      </w:r>
      <w:r>
        <w:rPr>
          <w:rFonts w:eastAsia="Times New Roman"/>
          <w:szCs w:val="24"/>
          <w:lang w:val="en-US" w:bidi="en-US"/>
        </w:rPr>
        <w:t>COVID</w:t>
      </w:r>
      <w:r>
        <w:rPr>
          <w:rFonts w:eastAsia="Times New Roman"/>
          <w:szCs w:val="24"/>
          <w:lang w:bidi="en-US"/>
        </w:rPr>
        <w:t>-19).</w:t>
      </w:r>
    </w:p>
    <w:p w:rsidR="00D00743" w:rsidRDefault="004C7289">
      <w:pPr>
        <w:autoSpaceDE w:val="0"/>
        <w:adjustRightInd w:val="0"/>
        <w:ind w:firstLine="567"/>
        <w:rPr>
          <w:rFonts w:eastAsia="Times New Roman"/>
          <w:color w:val="000000"/>
          <w:szCs w:val="24"/>
          <w:highlight w:val="yellow"/>
        </w:rPr>
      </w:pPr>
      <w:r>
        <w:rPr>
          <w:rFonts w:eastAsia="Times New Roman"/>
          <w:color w:val="000000"/>
          <w:szCs w:val="24"/>
        </w:rPr>
        <w:t xml:space="preserve">По итогам 2020 года налоговые и неналоговые доходы в консолидированный бюджет </w:t>
      </w:r>
      <w:proofErr w:type="spellStart"/>
      <w:r>
        <w:rPr>
          <w:rFonts w:eastAsia="Times New Roman"/>
          <w:color w:val="000000"/>
          <w:szCs w:val="24"/>
        </w:rPr>
        <w:t>Балахнинского</w:t>
      </w:r>
      <w:proofErr w:type="spellEnd"/>
      <w:r>
        <w:rPr>
          <w:rFonts w:eastAsia="Times New Roman"/>
          <w:color w:val="000000"/>
          <w:szCs w:val="24"/>
        </w:rPr>
        <w:t xml:space="preserve"> муниципального района получены в объеме 731,1 </w:t>
      </w:r>
      <w:proofErr w:type="spellStart"/>
      <w:r>
        <w:rPr>
          <w:rFonts w:eastAsia="Times New Roman"/>
          <w:color w:val="000000"/>
          <w:szCs w:val="24"/>
        </w:rPr>
        <w:t>млн</w:t>
      </w:r>
      <w:proofErr w:type="gramStart"/>
      <w:r>
        <w:rPr>
          <w:rFonts w:eastAsia="Times New Roman"/>
          <w:color w:val="000000"/>
          <w:szCs w:val="24"/>
        </w:rPr>
        <w:t>.р</w:t>
      </w:r>
      <w:proofErr w:type="gramEnd"/>
      <w:r>
        <w:rPr>
          <w:rFonts w:eastAsia="Times New Roman"/>
          <w:color w:val="000000"/>
          <w:szCs w:val="24"/>
        </w:rPr>
        <w:t>ублей</w:t>
      </w:r>
      <w:proofErr w:type="spellEnd"/>
      <w:r>
        <w:rPr>
          <w:rFonts w:eastAsia="Times New Roman"/>
          <w:color w:val="000000"/>
          <w:szCs w:val="24"/>
        </w:rPr>
        <w:t xml:space="preserve"> и увеличились за 2018-2020 годы на 133,3 </w:t>
      </w:r>
      <w:proofErr w:type="spellStart"/>
      <w:r>
        <w:rPr>
          <w:rFonts w:eastAsia="Times New Roman"/>
          <w:color w:val="000000"/>
          <w:szCs w:val="24"/>
        </w:rPr>
        <w:t>млн.рублей</w:t>
      </w:r>
      <w:proofErr w:type="spellEnd"/>
      <w:r>
        <w:rPr>
          <w:rFonts w:eastAsia="Times New Roman"/>
          <w:color w:val="000000"/>
          <w:szCs w:val="24"/>
        </w:rPr>
        <w:t>.</w:t>
      </w:r>
    </w:p>
    <w:p w:rsidR="00D00743" w:rsidRDefault="004C7289">
      <w:pPr>
        <w:autoSpaceDE w:val="0"/>
        <w:ind w:firstLine="567"/>
        <w:outlineLvl w:val="1"/>
        <w:rPr>
          <w:rFonts w:eastAsia="Times New Roman"/>
          <w:szCs w:val="24"/>
          <w:lang w:eastAsia="ru-RU" w:bidi="en-US"/>
        </w:rPr>
      </w:pPr>
      <w:r>
        <w:rPr>
          <w:rFonts w:eastAsia="Times New Roman"/>
          <w:szCs w:val="24"/>
          <w:lang w:eastAsia="ru-RU" w:bidi="en-US"/>
        </w:rPr>
        <w:t>В целях повышения качества бюджетного планирования, повышения результативности и эффективности использования средств в 2018–2020 годах проводилась работа по следующим направлениям:</w:t>
      </w:r>
    </w:p>
    <w:p w:rsidR="00D00743" w:rsidRDefault="004C7289">
      <w:pPr>
        <w:autoSpaceDE w:val="0"/>
        <w:ind w:firstLine="567"/>
        <w:outlineLvl w:val="1"/>
        <w:rPr>
          <w:rFonts w:eastAsia="Times New Roman"/>
          <w:szCs w:val="24"/>
          <w:lang w:eastAsia="ru-RU" w:bidi="en-US"/>
        </w:rPr>
      </w:pPr>
      <w:r>
        <w:rPr>
          <w:rFonts w:eastAsia="Times New Roman"/>
          <w:szCs w:val="24"/>
          <w:lang w:eastAsia="ru-RU" w:bidi="en-US"/>
        </w:rPr>
        <w:t xml:space="preserve">- формирование и исполнение районного бюджета в программном формате на основе муниципальных программ </w:t>
      </w:r>
      <w:proofErr w:type="spellStart"/>
      <w:r>
        <w:rPr>
          <w:rFonts w:eastAsia="Times New Roman"/>
          <w:szCs w:val="24"/>
          <w:lang w:eastAsia="ru-RU" w:bidi="en-US"/>
        </w:rPr>
        <w:t>Балахнинского</w:t>
      </w:r>
      <w:proofErr w:type="spellEnd"/>
      <w:r>
        <w:rPr>
          <w:rFonts w:eastAsia="Times New Roman"/>
          <w:szCs w:val="24"/>
          <w:lang w:eastAsia="ru-RU" w:bidi="en-US"/>
        </w:rPr>
        <w:t xml:space="preserve"> муниципального района;</w:t>
      </w:r>
    </w:p>
    <w:p w:rsidR="00D00743" w:rsidRDefault="004C7289">
      <w:pPr>
        <w:ind w:firstLine="567"/>
        <w:rPr>
          <w:rFonts w:eastAsia="Times New Roman"/>
          <w:szCs w:val="24"/>
          <w:lang w:bidi="en-US"/>
        </w:rPr>
      </w:pPr>
      <w:r>
        <w:rPr>
          <w:rFonts w:eastAsia="Times New Roman"/>
          <w:szCs w:val="24"/>
          <w:lang w:bidi="en-US"/>
        </w:rPr>
        <w:t xml:space="preserve">- проведение оценки эффективности муниципальных программ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района, предусматривающей комплексный подход к оценке программ с учетом качества их формирования и эффективности реализации; </w:t>
      </w:r>
    </w:p>
    <w:p w:rsidR="00D00743" w:rsidRDefault="004C7289">
      <w:pPr>
        <w:autoSpaceDE w:val="0"/>
        <w:ind w:firstLine="567"/>
        <w:outlineLvl w:val="1"/>
        <w:rPr>
          <w:rFonts w:eastAsia="Times New Roman"/>
          <w:szCs w:val="24"/>
          <w:lang w:eastAsia="ru-RU" w:bidi="en-US"/>
        </w:rPr>
      </w:pPr>
      <w:r>
        <w:rPr>
          <w:rFonts w:eastAsia="Times New Roman"/>
          <w:szCs w:val="24"/>
          <w:lang w:eastAsia="ru-RU" w:bidi="en-US"/>
        </w:rPr>
        <w:lastRenderedPageBreak/>
        <w:t xml:space="preserve">- ежегодное формирование муниципальных заданий на оказание муниципальных услуг (выполнение работ) в отношении муниципальных учреждений </w:t>
      </w:r>
      <w:proofErr w:type="spellStart"/>
      <w:r>
        <w:rPr>
          <w:rFonts w:eastAsia="Times New Roman"/>
          <w:szCs w:val="24"/>
          <w:lang w:eastAsia="ru-RU" w:bidi="en-US"/>
        </w:rPr>
        <w:t>Балахнинского</w:t>
      </w:r>
      <w:proofErr w:type="spellEnd"/>
      <w:r>
        <w:rPr>
          <w:rFonts w:eastAsia="Times New Roman"/>
          <w:szCs w:val="24"/>
          <w:lang w:eastAsia="ru-RU" w:bidi="en-US"/>
        </w:rPr>
        <w:t xml:space="preserve"> муниципального района; </w:t>
      </w:r>
    </w:p>
    <w:p w:rsidR="00D00743" w:rsidRDefault="004C7289">
      <w:pPr>
        <w:autoSpaceDE w:val="0"/>
        <w:ind w:firstLine="567"/>
        <w:outlineLvl w:val="1"/>
        <w:rPr>
          <w:rFonts w:eastAsia="Times New Roman"/>
          <w:szCs w:val="24"/>
          <w:lang w:eastAsia="ru-RU" w:bidi="en-US"/>
        </w:rPr>
      </w:pPr>
      <w:r>
        <w:rPr>
          <w:rFonts w:eastAsia="Times New Roman"/>
          <w:szCs w:val="24"/>
          <w:lang w:eastAsia="ru-RU" w:bidi="en-US"/>
        </w:rPr>
        <w:t xml:space="preserve">- сохранение безопасного уровня долговой нагрузки и безусловное выполнение принятых долговых обязательств </w:t>
      </w:r>
      <w:proofErr w:type="spellStart"/>
      <w:r>
        <w:rPr>
          <w:rFonts w:eastAsia="Times New Roman"/>
          <w:szCs w:val="24"/>
          <w:lang w:eastAsia="ru-RU" w:bidi="en-US"/>
        </w:rPr>
        <w:t>Балахнинского</w:t>
      </w:r>
      <w:proofErr w:type="spellEnd"/>
      <w:r>
        <w:rPr>
          <w:rFonts w:eastAsia="Times New Roman"/>
          <w:szCs w:val="24"/>
          <w:lang w:eastAsia="ru-RU" w:bidi="en-US"/>
        </w:rPr>
        <w:t xml:space="preserve"> муниципального района;</w:t>
      </w:r>
    </w:p>
    <w:p w:rsidR="00D00743" w:rsidRDefault="004C7289">
      <w:pPr>
        <w:autoSpaceDE w:val="0"/>
        <w:ind w:firstLine="567"/>
        <w:outlineLvl w:val="1"/>
        <w:rPr>
          <w:rFonts w:eastAsia="Times New Roman"/>
          <w:szCs w:val="24"/>
          <w:lang w:eastAsia="ru-RU" w:bidi="en-US"/>
        </w:rPr>
      </w:pPr>
      <w:r>
        <w:rPr>
          <w:rFonts w:eastAsia="Times New Roman"/>
          <w:szCs w:val="24"/>
          <w:lang w:eastAsia="ru-RU" w:bidi="en-US"/>
        </w:rPr>
        <w:t>-обеспечение открытости и прозрачности информации о бюджетном процессе, об исполнении районного бюджета, о бюджетных и социально-экономических показателях района посредством информационно-телекоммуникационной сети "Интернет";</w:t>
      </w:r>
    </w:p>
    <w:p w:rsidR="00D00743" w:rsidRDefault="004C7289">
      <w:pPr>
        <w:autoSpaceDE w:val="0"/>
        <w:ind w:firstLine="567"/>
        <w:outlineLvl w:val="1"/>
        <w:rPr>
          <w:rFonts w:eastAsia="Times New Roman"/>
          <w:szCs w:val="24"/>
          <w:lang w:eastAsia="ru-RU" w:bidi="en-US"/>
        </w:rPr>
      </w:pPr>
      <w:r>
        <w:rPr>
          <w:rFonts w:eastAsia="Times New Roman"/>
          <w:szCs w:val="24"/>
          <w:lang w:eastAsia="ru-RU" w:bidi="en-US"/>
        </w:rPr>
        <w:t xml:space="preserve">- ежегодное проведение публичных слушаний по годовому отчету об исполнении районного бюджета и по проекту районного бюджета на очередной финансовый год и на плановый период в целях повышения информационной открытости деятельности Администрации </w:t>
      </w:r>
      <w:proofErr w:type="spellStart"/>
      <w:r>
        <w:rPr>
          <w:rFonts w:eastAsia="Times New Roman"/>
          <w:szCs w:val="24"/>
          <w:lang w:eastAsia="ru-RU" w:bidi="en-US"/>
        </w:rPr>
        <w:t>Балахнинского</w:t>
      </w:r>
      <w:proofErr w:type="spellEnd"/>
      <w:r>
        <w:rPr>
          <w:rFonts w:eastAsia="Times New Roman"/>
          <w:szCs w:val="24"/>
          <w:lang w:eastAsia="ru-RU" w:bidi="en-US"/>
        </w:rPr>
        <w:t xml:space="preserve"> муниципального района и выявления общественного мнения по вопросам формирования и исполнения районного бюджета.</w:t>
      </w:r>
    </w:p>
    <w:p w:rsidR="00D00743" w:rsidRDefault="00D00743">
      <w:pPr>
        <w:autoSpaceDE w:val="0"/>
        <w:adjustRightInd w:val="0"/>
        <w:ind w:firstLine="567"/>
        <w:rPr>
          <w:rFonts w:eastAsia="Times New Roman"/>
          <w:color w:val="000000"/>
          <w:szCs w:val="24"/>
        </w:rPr>
      </w:pPr>
    </w:p>
    <w:p w:rsidR="00D00743" w:rsidRDefault="004C7289">
      <w:pPr>
        <w:autoSpaceDE w:val="0"/>
        <w:adjustRightInd w:val="0"/>
        <w:ind w:firstLine="567"/>
        <w:rPr>
          <w:rFonts w:eastAsia="Times New Roman"/>
          <w:color w:val="000000"/>
          <w:szCs w:val="24"/>
        </w:rPr>
      </w:pPr>
      <w:r>
        <w:rPr>
          <w:rFonts w:eastAsia="Times New Roman"/>
          <w:color w:val="000000"/>
          <w:szCs w:val="24"/>
        </w:rPr>
        <w:t xml:space="preserve">Исполнение бюджета </w:t>
      </w:r>
      <w:proofErr w:type="spellStart"/>
      <w:r>
        <w:rPr>
          <w:rFonts w:eastAsia="Times New Roman"/>
          <w:color w:val="000000"/>
          <w:szCs w:val="24"/>
        </w:rPr>
        <w:t>Балахнинского</w:t>
      </w:r>
      <w:proofErr w:type="spellEnd"/>
      <w:r>
        <w:rPr>
          <w:rFonts w:eastAsia="Times New Roman"/>
          <w:color w:val="000000"/>
          <w:szCs w:val="24"/>
        </w:rPr>
        <w:t xml:space="preserve"> муниципального округа за январь - август 2021 года составило по доходам 1 251,8 млн. рублей или 51,8% к годовому плану, что больше уровня 2020 года на 43,1 млн. рублей.</w:t>
      </w:r>
    </w:p>
    <w:p w:rsidR="00D00743" w:rsidRDefault="004C7289">
      <w:pPr>
        <w:ind w:firstLine="567"/>
        <w:rPr>
          <w:rFonts w:eastAsia="Times New Roman"/>
          <w:szCs w:val="24"/>
          <w:lang w:bidi="en-US"/>
        </w:rPr>
      </w:pPr>
      <w:r>
        <w:rPr>
          <w:rFonts w:eastAsia="Times New Roman"/>
          <w:szCs w:val="24"/>
          <w:lang w:bidi="en-US"/>
        </w:rPr>
        <w:t xml:space="preserve">До конца 2021 года существует риск дальнейшего неисполнения бюджета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округа, обусловленный сложившейся экономической ситуацией.</w:t>
      </w:r>
    </w:p>
    <w:p w:rsidR="00D00743" w:rsidRDefault="00D00743">
      <w:pPr>
        <w:rPr>
          <w:rFonts w:eastAsia="Times New Roman"/>
          <w:szCs w:val="24"/>
          <w:lang w:bidi="en-US"/>
        </w:rPr>
      </w:pPr>
    </w:p>
    <w:p w:rsidR="00D00743" w:rsidRDefault="004C7289">
      <w:pPr>
        <w:numPr>
          <w:ilvl w:val="0"/>
          <w:numId w:val="4"/>
        </w:numPr>
        <w:ind w:left="0" w:firstLine="0"/>
        <w:jc w:val="center"/>
        <w:rPr>
          <w:rFonts w:eastAsia="Times New Roman"/>
          <w:b/>
          <w:szCs w:val="24"/>
          <w:lang w:bidi="en-US"/>
        </w:rPr>
      </w:pPr>
      <w:r>
        <w:rPr>
          <w:rFonts w:eastAsia="Times New Roman"/>
          <w:b/>
          <w:szCs w:val="24"/>
          <w:lang w:bidi="en-US"/>
        </w:rPr>
        <w:t>Основные направления налоговой политики</w:t>
      </w:r>
    </w:p>
    <w:p w:rsidR="00D00743" w:rsidRDefault="00D00743">
      <w:pPr>
        <w:ind w:firstLine="567"/>
        <w:jc w:val="left"/>
        <w:rPr>
          <w:rFonts w:eastAsia="Times New Roman"/>
          <w:b/>
          <w:szCs w:val="24"/>
          <w:lang w:bidi="en-US"/>
        </w:rPr>
      </w:pPr>
    </w:p>
    <w:p w:rsidR="00D00743" w:rsidRDefault="004C7289">
      <w:pPr>
        <w:ind w:firstLine="567"/>
        <w:rPr>
          <w:rFonts w:eastAsia="Times New Roman"/>
          <w:szCs w:val="24"/>
          <w:lang w:bidi="en-US"/>
        </w:rPr>
      </w:pPr>
      <w:proofErr w:type="gramStart"/>
      <w:r>
        <w:rPr>
          <w:rFonts w:eastAsia="Times New Roman"/>
          <w:szCs w:val="24"/>
          <w:lang w:bidi="en-US"/>
        </w:rPr>
        <w:t xml:space="preserve">Налоговая политика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округа в 2022 - 2024 годах, как и в предыдущие годы, будет направлена на обеспечение поступления в бюджет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округа (далее – бюджет округа) всех доходных источников в запланированных объемах, а также дополнительных доходов, в том числе за счет погашения налогоплательщиками задолженности по обязательным платежам в бюджет округа.</w:t>
      </w:r>
      <w:proofErr w:type="gramEnd"/>
    </w:p>
    <w:p w:rsidR="00D00743" w:rsidRDefault="004C7289">
      <w:pPr>
        <w:ind w:firstLine="567"/>
        <w:rPr>
          <w:rFonts w:eastAsia="Times New Roman"/>
          <w:szCs w:val="24"/>
          <w:lang w:bidi="en-US"/>
        </w:rPr>
      </w:pPr>
      <w:r>
        <w:rPr>
          <w:rFonts w:eastAsia="Times New Roman"/>
          <w:szCs w:val="24"/>
          <w:lang w:bidi="en-US"/>
        </w:rPr>
        <w:t>Приоритетами налоговой политики в ближайшие три года, как и прежде, будут являться эффективное и стабильное функционирование налоговой системы, обеспечивающей бюджетную устойчивость в среднесрочной и долгосрочной перспективе.</w:t>
      </w:r>
    </w:p>
    <w:p w:rsidR="00D00743" w:rsidRDefault="004C7289">
      <w:pPr>
        <w:ind w:firstLine="567"/>
        <w:rPr>
          <w:rFonts w:eastAsia="Times New Roman"/>
          <w:szCs w:val="24"/>
          <w:lang w:bidi="en-US"/>
        </w:rPr>
      </w:pPr>
      <w:r>
        <w:rPr>
          <w:rFonts w:eastAsia="Times New Roman"/>
          <w:szCs w:val="24"/>
          <w:lang w:bidi="en-US"/>
        </w:rPr>
        <w:t xml:space="preserve">Основными направлениями налоговой политики в </w:t>
      </w:r>
      <w:proofErr w:type="spellStart"/>
      <w:r>
        <w:rPr>
          <w:rFonts w:eastAsia="Times New Roman"/>
          <w:szCs w:val="24"/>
          <w:lang w:bidi="en-US"/>
        </w:rPr>
        <w:t>Балахнинском</w:t>
      </w:r>
      <w:proofErr w:type="spellEnd"/>
      <w:r>
        <w:rPr>
          <w:rFonts w:eastAsia="Times New Roman"/>
          <w:szCs w:val="24"/>
          <w:lang w:bidi="en-US"/>
        </w:rPr>
        <w:t xml:space="preserve"> муниципальном округе на 2022-2024 годы определены:</w:t>
      </w:r>
    </w:p>
    <w:p w:rsidR="00D00743" w:rsidRDefault="004C7289">
      <w:pPr>
        <w:ind w:firstLine="567"/>
        <w:rPr>
          <w:rFonts w:eastAsia="Times New Roman"/>
          <w:szCs w:val="24"/>
          <w:lang w:bidi="en-US"/>
        </w:rPr>
      </w:pPr>
      <w:r>
        <w:rPr>
          <w:rFonts w:eastAsia="Times New Roman"/>
          <w:szCs w:val="24"/>
          <w:lang w:bidi="en-US"/>
        </w:rPr>
        <w:t xml:space="preserve">- увеличение налогового потенциала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округа (далее - округ) за счет налогового стимулирования деловой активности в округе, привлечения инвестиций, реализации высокоэффективных инвестиционных и инновационных проектов;</w:t>
      </w:r>
    </w:p>
    <w:p w:rsidR="00D00743" w:rsidRDefault="004C7289">
      <w:pPr>
        <w:ind w:firstLine="567"/>
        <w:rPr>
          <w:rFonts w:eastAsia="Times New Roman"/>
          <w:szCs w:val="24"/>
          <w:lang w:bidi="en-US"/>
        </w:rPr>
      </w:pPr>
      <w:r>
        <w:rPr>
          <w:rFonts w:eastAsia="Times New Roman"/>
          <w:szCs w:val="24"/>
          <w:lang w:bidi="en-US"/>
        </w:rPr>
        <w:t>- продолжение политики обоснованности и эффективности применения налоговых льгот, отмена неэффективных и невостребованных льгот;</w:t>
      </w:r>
    </w:p>
    <w:p w:rsidR="00D00743" w:rsidRDefault="004C7289">
      <w:pPr>
        <w:ind w:firstLine="567"/>
        <w:rPr>
          <w:rFonts w:eastAsia="Times New Roman"/>
          <w:szCs w:val="24"/>
          <w:lang w:bidi="en-US"/>
        </w:rPr>
      </w:pPr>
      <w:r>
        <w:rPr>
          <w:rFonts w:eastAsia="Times New Roman"/>
          <w:szCs w:val="24"/>
          <w:lang w:bidi="en-US"/>
        </w:rPr>
        <w:t>- государственная поддержка приоритетных отраслей экономики и организаций малого и среднего бизнеса;</w:t>
      </w:r>
    </w:p>
    <w:p w:rsidR="00D00743" w:rsidRDefault="004C7289">
      <w:pPr>
        <w:ind w:firstLine="567"/>
        <w:rPr>
          <w:rFonts w:eastAsia="Times New Roman"/>
          <w:szCs w:val="24"/>
          <w:lang w:bidi="en-US"/>
        </w:rPr>
      </w:pPr>
      <w:r>
        <w:rPr>
          <w:rFonts w:eastAsia="Times New Roman"/>
          <w:szCs w:val="24"/>
          <w:lang w:bidi="en-US"/>
        </w:rPr>
        <w:t>- взаимовыгодное сотрудничество с организациями, формирующими налоговый потенциал округа;</w:t>
      </w:r>
    </w:p>
    <w:p w:rsidR="00D00743" w:rsidRDefault="004C7289">
      <w:pPr>
        <w:ind w:firstLine="567"/>
        <w:rPr>
          <w:rFonts w:eastAsia="Times New Roman"/>
          <w:szCs w:val="24"/>
          <w:lang w:bidi="en-US"/>
        </w:rPr>
      </w:pPr>
      <w:r>
        <w:rPr>
          <w:rFonts w:eastAsia="Times New Roman"/>
          <w:szCs w:val="24"/>
          <w:lang w:bidi="en-US"/>
        </w:rPr>
        <w:t xml:space="preserve">- дальнейшее совершенствование налогового администрирования, повышение уровня ответственности главных администраторов доходов за качественное прогнозирование доходов бюджета округа и выполнение в полном объеме утвержденных годовых назначений по доходам бюджета округа, активизация </w:t>
      </w:r>
      <w:proofErr w:type="spellStart"/>
      <w:r>
        <w:rPr>
          <w:rFonts w:eastAsia="Times New Roman"/>
          <w:szCs w:val="24"/>
          <w:lang w:bidi="en-US"/>
        </w:rPr>
        <w:t>претензионно</w:t>
      </w:r>
      <w:proofErr w:type="spellEnd"/>
      <w:r>
        <w:rPr>
          <w:rFonts w:eastAsia="Times New Roman"/>
          <w:szCs w:val="24"/>
          <w:lang w:bidi="en-US"/>
        </w:rPr>
        <w:t>-исковой деятельности;</w:t>
      </w:r>
    </w:p>
    <w:p w:rsidR="00D00743" w:rsidRDefault="004C7289">
      <w:pPr>
        <w:ind w:firstLine="567"/>
        <w:rPr>
          <w:rFonts w:eastAsia="Times New Roman"/>
          <w:szCs w:val="24"/>
          <w:lang w:bidi="en-US"/>
        </w:rPr>
      </w:pPr>
      <w:r>
        <w:rPr>
          <w:rFonts w:eastAsia="Times New Roman"/>
          <w:szCs w:val="24"/>
          <w:lang w:bidi="en-US"/>
        </w:rPr>
        <w:t>- проведение мероприятий по повышению эффективности управления государственной и муниципальной собственностью, природными ресурсами, в том числе выявление земельных участков, используемых не по целевому назначению.</w:t>
      </w:r>
    </w:p>
    <w:p w:rsidR="00D00743" w:rsidRDefault="004C7289">
      <w:pPr>
        <w:ind w:firstLine="567"/>
        <w:rPr>
          <w:rFonts w:eastAsia="Times New Roman"/>
          <w:szCs w:val="24"/>
          <w:lang w:bidi="en-US"/>
        </w:rPr>
      </w:pPr>
      <w:r>
        <w:rPr>
          <w:rFonts w:eastAsia="Times New Roman"/>
          <w:szCs w:val="24"/>
          <w:lang w:bidi="en-US"/>
        </w:rPr>
        <w:lastRenderedPageBreak/>
        <w:t>В 2022-2024 годах продолжится работа по проведению оценки эффективности налоговых расходов округа.</w:t>
      </w:r>
    </w:p>
    <w:p w:rsidR="00D00743" w:rsidRDefault="004C7289">
      <w:pPr>
        <w:autoSpaceDE w:val="0"/>
        <w:adjustRightInd w:val="0"/>
        <w:ind w:firstLine="567"/>
        <w:rPr>
          <w:rFonts w:eastAsia="Times New Roman"/>
          <w:color w:val="000000"/>
          <w:szCs w:val="24"/>
        </w:rPr>
      </w:pPr>
      <w:r>
        <w:rPr>
          <w:rFonts w:eastAsia="Times New Roman"/>
          <w:color w:val="000000"/>
          <w:szCs w:val="24"/>
        </w:rPr>
        <w:t xml:space="preserve">Формирование налоговых и неналоговых доходов будет основываться на вступающих в силу на федеральном и региональном уровне, а также планируемых к принятию с 2022 года следующих изменениях законодательства: </w:t>
      </w:r>
    </w:p>
    <w:p w:rsidR="00D00743" w:rsidRDefault="004C7289">
      <w:pPr>
        <w:autoSpaceDE w:val="0"/>
        <w:adjustRightInd w:val="0"/>
        <w:ind w:firstLine="567"/>
        <w:rPr>
          <w:rFonts w:eastAsia="Times New Roman"/>
          <w:color w:val="000000"/>
          <w:szCs w:val="24"/>
        </w:rPr>
      </w:pPr>
      <w:r>
        <w:rPr>
          <w:rFonts w:eastAsia="Times New Roman"/>
          <w:color w:val="000000"/>
          <w:szCs w:val="24"/>
        </w:rPr>
        <w:t xml:space="preserve">- с 1 января 2022 г. увеличиваются ставки акцизов на алкогольную продукцию с объемной долей этилового спирта свыше 9% на 4,1%, вина, фруктовые вина – на 3,1%, пиво – на 4,3%, а также увеличиваются ставки акцизов на автомобильный бензин, дизельное топливо и моторные масла на 4,0%; </w:t>
      </w:r>
    </w:p>
    <w:p w:rsidR="00D00743" w:rsidRDefault="004C7289">
      <w:pPr>
        <w:autoSpaceDE w:val="0"/>
        <w:adjustRightInd w:val="0"/>
        <w:ind w:firstLine="567"/>
        <w:rPr>
          <w:rFonts w:eastAsia="Times New Roman"/>
          <w:color w:val="000000"/>
          <w:szCs w:val="24"/>
        </w:rPr>
      </w:pPr>
      <w:r>
        <w:rPr>
          <w:rFonts w:eastAsia="Times New Roman"/>
          <w:color w:val="000000"/>
          <w:szCs w:val="24"/>
        </w:rPr>
        <w:t>- на 2022 и 2023 годы продлевается действие пониженной ставки налога на имущество (1,6% вместо 2,2%) в отношении железнодорожных путей общего пользования и сооружений, являющихся их неотъемлемой технологической частью;</w:t>
      </w:r>
    </w:p>
    <w:p w:rsidR="00D00743" w:rsidRDefault="004C7289">
      <w:pPr>
        <w:autoSpaceDE w:val="0"/>
        <w:adjustRightInd w:val="0"/>
        <w:ind w:firstLine="567"/>
        <w:rPr>
          <w:rFonts w:eastAsia="Times New Roman"/>
          <w:color w:val="000000"/>
          <w:szCs w:val="24"/>
        </w:rPr>
      </w:pPr>
      <w:r>
        <w:rPr>
          <w:rFonts w:eastAsia="Times New Roman"/>
          <w:color w:val="000000"/>
          <w:szCs w:val="24"/>
        </w:rPr>
        <w:t>- с 2022 года вводятся единые сроки уплаты налога на имущество организаций (не позднее 1 марта года, следующего за истекшим налоговым периодом) и авансовых платежей по налогу (не позднее последнего числа месяца, следующего за отчетным периодом);</w:t>
      </w:r>
    </w:p>
    <w:p w:rsidR="00D00743" w:rsidRDefault="004C7289">
      <w:pPr>
        <w:autoSpaceDE w:val="0"/>
        <w:adjustRightInd w:val="0"/>
        <w:ind w:firstLine="567"/>
        <w:rPr>
          <w:rFonts w:eastAsia="Times New Roman"/>
          <w:color w:val="000000"/>
          <w:szCs w:val="24"/>
        </w:rPr>
      </w:pPr>
      <w:r>
        <w:rPr>
          <w:rFonts w:eastAsia="Times New Roman"/>
          <w:color w:val="000000"/>
          <w:szCs w:val="24"/>
        </w:rPr>
        <w:t>- на 2022 – 2024 годы норматив зачисления в бюджеты субъектов Российской Федерации акцизов на автомобильный бензин, прямогонный бензин, дизельное топливо, моторные масла для дизельных и (или) карбюраторных (</w:t>
      </w:r>
      <w:proofErr w:type="spellStart"/>
      <w:r>
        <w:rPr>
          <w:rFonts w:eastAsia="Times New Roman"/>
          <w:color w:val="000000"/>
          <w:szCs w:val="24"/>
        </w:rPr>
        <w:t>инжекторных</w:t>
      </w:r>
      <w:proofErr w:type="spellEnd"/>
      <w:r>
        <w:rPr>
          <w:rFonts w:eastAsia="Times New Roman"/>
          <w:color w:val="000000"/>
          <w:szCs w:val="24"/>
        </w:rPr>
        <w:t>) двигателей установлен на уровне 2021 года в размере 74,9%;</w:t>
      </w:r>
    </w:p>
    <w:p w:rsidR="00D00743" w:rsidRDefault="004C7289">
      <w:pPr>
        <w:autoSpaceDE w:val="0"/>
        <w:adjustRightInd w:val="0"/>
        <w:ind w:firstLine="567"/>
        <w:rPr>
          <w:rFonts w:eastAsia="Times New Roman"/>
          <w:color w:val="000000"/>
          <w:szCs w:val="24"/>
        </w:rPr>
      </w:pPr>
      <w:proofErr w:type="gramStart"/>
      <w:r>
        <w:rPr>
          <w:rFonts w:eastAsia="Times New Roman"/>
          <w:color w:val="000000"/>
          <w:szCs w:val="24"/>
        </w:rPr>
        <w:t>- с 1 июля 2021 г. по 1 июля 2031г. действуют пониженные налоговые ставки по налогу, взимаемому в связи с применением упрощенной системы налогообложения, в размере 1% в случае, если объектом налогообложения являются доходы, и в размере 5% в случае, если объектом налогообложения являются доходы, уменьшенные на величину расходов, для юридических лиц и индивидуальных предпринимателей, зарегистрированных на территории Нижегородской области, основным</w:t>
      </w:r>
      <w:proofErr w:type="gramEnd"/>
      <w:r>
        <w:rPr>
          <w:rFonts w:eastAsia="Times New Roman"/>
          <w:color w:val="000000"/>
          <w:szCs w:val="24"/>
        </w:rPr>
        <w:t xml:space="preserve"> видом экономической </w:t>
      </w:r>
      <w:proofErr w:type="gramStart"/>
      <w:r>
        <w:rPr>
          <w:rFonts w:eastAsia="Times New Roman"/>
          <w:color w:val="000000"/>
          <w:szCs w:val="24"/>
        </w:rPr>
        <w:t>деятельности</w:t>
      </w:r>
      <w:proofErr w:type="gramEnd"/>
      <w:r>
        <w:rPr>
          <w:rFonts w:eastAsia="Times New Roman"/>
          <w:color w:val="000000"/>
          <w:szCs w:val="24"/>
        </w:rPr>
        <w:t xml:space="preserve"> которых является разработка компьютерного программного обеспечения, консультационные услуги в данной области и другие сопутствующие услуги, при условии, если за соответствующий налоговый период не менее 70%дохода составил доход от осуществления указанного вида экономической деятельности, и если размер средней заработной платы налогоплательщика за соответствующий налоговый период не менее 55 000,0 рублей;</w:t>
      </w:r>
    </w:p>
    <w:p w:rsidR="00D00743" w:rsidRDefault="004C7289">
      <w:pPr>
        <w:autoSpaceDE w:val="0"/>
        <w:adjustRightInd w:val="0"/>
        <w:ind w:firstLine="567"/>
        <w:rPr>
          <w:rFonts w:eastAsia="Times New Roman"/>
          <w:color w:val="000000"/>
          <w:szCs w:val="24"/>
        </w:rPr>
      </w:pPr>
      <w:r>
        <w:rPr>
          <w:rFonts w:eastAsia="Times New Roman"/>
          <w:color w:val="000000"/>
          <w:szCs w:val="24"/>
        </w:rPr>
        <w:t xml:space="preserve">- с 1 января 2023 г. устанавливается право на применение налогоплательщиком инвестиционного налогового вычета по налогу на прибыль организаций на территории Нижегородской области для организаций, являющихся субъектами инвестиционной деятельности, реализующими приоритетные инвестиционные или инновационные проекты Нижегородской области. Также планируется распространить право применения инвестиционного налогового вычета с 1 января 2022 г. на всех налогоплательщиков, осуществляющих отдельные виды экономической деятельности, включенные в раздел С «Обрабатывающие производства» Общероссийского классификатора видов экономической деятельности </w:t>
      </w:r>
      <w:proofErr w:type="gramStart"/>
      <w:r>
        <w:rPr>
          <w:rFonts w:eastAsia="Times New Roman"/>
          <w:color w:val="000000"/>
          <w:szCs w:val="24"/>
        </w:rPr>
        <w:t>ОК</w:t>
      </w:r>
      <w:proofErr w:type="gramEnd"/>
      <w:r>
        <w:rPr>
          <w:rFonts w:eastAsia="Times New Roman"/>
          <w:color w:val="000000"/>
          <w:szCs w:val="24"/>
        </w:rPr>
        <w:t xml:space="preserve"> 029-2014;</w:t>
      </w:r>
    </w:p>
    <w:p w:rsidR="00D00743" w:rsidRDefault="004C7289">
      <w:pPr>
        <w:ind w:firstLine="567"/>
        <w:rPr>
          <w:rFonts w:eastAsia="Times New Roman"/>
          <w:szCs w:val="24"/>
          <w:lang w:bidi="en-US"/>
        </w:rPr>
      </w:pPr>
      <w:r>
        <w:rPr>
          <w:rFonts w:eastAsia="Times New Roman"/>
          <w:szCs w:val="24"/>
          <w:lang w:bidi="en-US"/>
        </w:rPr>
        <w:t xml:space="preserve">- установление на соответствующий год коэффициентов индексации арендной платы за земельные участки, находящиеся в муниципальной собственности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округа, и земельные участки, государственная собственность на которые не разграничена, а также арендной платы за объекты нежилого фонда собственности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округа на уровне планируемого среднегодового индекса потребительских цен.</w:t>
      </w:r>
    </w:p>
    <w:p w:rsidR="00D00743" w:rsidRDefault="00D00743">
      <w:pPr>
        <w:ind w:firstLine="567"/>
        <w:rPr>
          <w:rFonts w:eastAsia="Times New Roman"/>
          <w:szCs w:val="24"/>
          <w:lang w:bidi="en-US"/>
        </w:rPr>
      </w:pPr>
    </w:p>
    <w:p w:rsidR="00D00743" w:rsidRDefault="004C7289">
      <w:pPr>
        <w:numPr>
          <w:ilvl w:val="0"/>
          <w:numId w:val="6"/>
        </w:numPr>
        <w:ind w:left="0" w:firstLine="0"/>
        <w:jc w:val="center"/>
        <w:rPr>
          <w:rFonts w:eastAsia="Times New Roman"/>
          <w:b/>
          <w:szCs w:val="24"/>
          <w:lang w:bidi="en-US"/>
        </w:rPr>
      </w:pPr>
      <w:r>
        <w:rPr>
          <w:rFonts w:eastAsia="Times New Roman"/>
          <w:b/>
          <w:szCs w:val="24"/>
          <w:lang w:bidi="en-US"/>
        </w:rPr>
        <w:t>Основные направления бюджетной политики</w:t>
      </w:r>
    </w:p>
    <w:p w:rsidR="00D00743" w:rsidRDefault="00D00743">
      <w:pPr>
        <w:ind w:firstLine="0"/>
        <w:jc w:val="left"/>
        <w:rPr>
          <w:rFonts w:eastAsia="Times New Roman"/>
          <w:b/>
          <w:szCs w:val="24"/>
          <w:highlight w:val="yellow"/>
          <w:lang w:bidi="en-US"/>
        </w:rPr>
      </w:pPr>
    </w:p>
    <w:p w:rsidR="00D00743" w:rsidRDefault="004C7289">
      <w:pPr>
        <w:autoSpaceDE w:val="0"/>
        <w:adjustRightInd w:val="0"/>
        <w:ind w:firstLine="567"/>
        <w:rPr>
          <w:rFonts w:eastAsia="Times New Roman"/>
          <w:color w:val="000000"/>
          <w:szCs w:val="24"/>
        </w:rPr>
      </w:pPr>
      <w:r>
        <w:rPr>
          <w:rFonts w:eastAsia="Times New Roman"/>
          <w:color w:val="000000"/>
          <w:szCs w:val="24"/>
        </w:rPr>
        <w:t xml:space="preserve">В условиях, когда экономические последствия распространения новой </w:t>
      </w:r>
      <w:proofErr w:type="spellStart"/>
      <w:r>
        <w:rPr>
          <w:rFonts w:eastAsia="Times New Roman"/>
          <w:color w:val="000000"/>
          <w:szCs w:val="24"/>
        </w:rPr>
        <w:t>коронавирусной</w:t>
      </w:r>
      <w:proofErr w:type="spellEnd"/>
      <w:r>
        <w:rPr>
          <w:rFonts w:eastAsia="Times New Roman"/>
          <w:color w:val="000000"/>
          <w:szCs w:val="24"/>
        </w:rPr>
        <w:t xml:space="preserve"> инфекции (</w:t>
      </w:r>
      <w:r>
        <w:rPr>
          <w:rFonts w:eastAsia="Times New Roman"/>
          <w:color w:val="000000"/>
          <w:szCs w:val="24"/>
          <w:lang w:val="en-US"/>
        </w:rPr>
        <w:t>COVID</w:t>
      </w:r>
      <w:r>
        <w:rPr>
          <w:rFonts w:eastAsia="Times New Roman"/>
          <w:color w:val="000000"/>
          <w:szCs w:val="24"/>
        </w:rPr>
        <w:t xml:space="preserve">-19) до конца не преодолены, основной задачей </w:t>
      </w:r>
      <w:r>
        <w:rPr>
          <w:rFonts w:eastAsia="Times New Roman"/>
          <w:color w:val="000000"/>
          <w:szCs w:val="24"/>
        </w:rPr>
        <w:lastRenderedPageBreak/>
        <w:t xml:space="preserve">бюджетной политики на 2022 - 2024 годы является обеспечение сбалансированности и устойчивости бюджета округа, в том числе за счет: </w:t>
      </w:r>
    </w:p>
    <w:p w:rsidR="00D00743" w:rsidRDefault="004C7289">
      <w:pPr>
        <w:autoSpaceDE w:val="0"/>
        <w:adjustRightInd w:val="0"/>
        <w:ind w:firstLine="567"/>
        <w:rPr>
          <w:rFonts w:eastAsia="Times New Roman"/>
          <w:color w:val="000000"/>
          <w:szCs w:val="24"/>
        </w:rPr>
      </w:pPr>
      <w:r>
        <w:rPr>
          <w:rFonts w:eastAsia="Times New Roman"/>
          <w:color w:val="000000"/>
          <w:szCs w:val="24"/>
        </w:rPr>
        <w:t>- формирования реалистичного прогноза поступления доходов;</w:t>
      </w:r>
    </w:p>
    <w:p w:rsidR="00D00743" w:rsidRDefault="004C7289">
      <w:pPr>
        <w:autoSpaceDE w:val="0"/>
        <w:adjustRightInd w:val="0"/>
        <w:ind w:firstLine="567"/>
        <w:rPr>
          <w:rFonts w:eastAsia="Times New Roman"/>
          <w:color w:val="000000"/>
          <w:szCs w:val="24"/>
        </w:rPr>
      </w:pPr>
      <w:r>
        <w:rPr>
          <w:rFonts w:eastAsia="Times New Roman"/>
          <w:color w:val="000000"/>
          <w:szCs w:val="24"/>
        </w:rPr>
        <w:t xml:space="preserve">- обеспечение финансовыми ресурсами в первую очередь действующих расходных обязательств, гарантированного исполнения социальных обязательств округа; </w:t>
      </w:r>
    </w:p>
    <w:p w:rsidR="00D00743" w:rsidRDefault="004C7289">
      <w:pPr>
        <w:ind w:firstLine="567"/>
        <w:rPr>
          <w:rFonts w:ascii="Cambria" w:eastAsia="Times New Roman" w:hAnsi="Cambria"/>
          <w:szCs w:val="24"/>
          <w:lang w:bidi="en-US"/>
        </w:rPr>
      </w:pPr>
      <w:r>
        <w:rPr>
          <w:rFonts w:ascii="Cambria" w:eastAsia="Times New Roman" w:hAnsi="Cambria"/>
          <w:szCs w:val="24"/>
          <w:lang w:bidi="en-US"/>
        </w:rPr>
        <w:t xml:space="preserve">- </w:t>
      </w:r>
      <w:r>
        <w:rPr>
          <w:rFonts w:eastAsia="Times New Roman"/>
          <w:szCs w:val="24"/>
          <w:lang w:bidi="en-US"/>
        </w:rPr>
        <w:t xml:space="preserve">проведения ответственной и взвешенной долговой политики, реализации мер, направленных на обеспечение безопасного уровня долговой нагрузки на бюджет округа. </w:t>
      </w:r>
    </w:p>
    <w:p w:rsidR="00D00743" w:rsidRDefault="004C7289">
      <w:pPr>
        <w:autoSpaceDE w:val="0"/>
        <w:adjustRightInd w:val="0"/>
        <w:ind w:firstLine="567"/>
        <w:rPr>
          <w:rFonts w:eastAsia="Times New Roman"/>
          <w:szCs w:val="24"/>
        </w:rPr>
      </w:pPr>
      <w:r>
        <w:rPr>
          <w:rFonts w:eastAsia="Times New Roman"/>
          <w:szCs w:val="24"/>
        </w:rPr>
        <w:t xml:space="preserve">В условиях ограниченности бюджетных ресурсов следующей задачей бюджетной политики является осуществление мер по повышению эффективности использования бюджетных средств, в том числе за счет: </w:t>
      </w:r>
    </w:p>
    <w:p w:rsidR="00D00743" w:rsidRDefault="004C7289">
      <w:pPr>
        <w:autoSpaceDE w:val="0"/>
        <w:adjustRightInd w:val="0"/>
        <w:ind w:firstLine="567"/>
        <w:rPr>
          <w:rFonts w:eastAsia="Times New Roman"/>
          <w:szCs w:val="24"/>
        </w:rPr>
      </w:pPr>
      <w:r>
        <w:rPr>
          <w:rFonts w:eastAsia="Times New Roman"/>
          <w:szCs w:val="24"/>
        </w:rPr>
        <w:t xml:space="preserve">- концентрации финансовых ресурсов на достижении целей и результатов проектов, направленных на реализацию национальных проектов; </w:t>
      </w:r>
    </w:p>
    <w:p w:rsidR="00D00743" w:rsidRDefault="004C7289">
      <w:pPr>
        <w:autoSpaceDE w:val="0"/>
        <w:adjustRightInd w:val="0"/>
        <w:ind w:firstLine="567"/>
        <w:rPr>
          <w:rFonts w:eastAsia="Times New Roman"/>
          <w:szCs w:val="24"/>
        </w:rPr>
      </w:pPr>
      <w:r>
        <w:rPr>
          <w:rFonts w:eastAsia="Times New Roman"/>
          <w:szCs w:val="24"/>
        </w:rPr>
        <w:t xml:space="preserve">- совершенствование проектных принципов управления, в том числе синхронизация подходов к разработке и управлению муниципальными программами; </w:t>
      </w:r>
    </w:p>
    <w:p w:rsidR="00D00743" w:rsidRDefault="004C7289">
      <w:pPr>
        <w:autoSpaceDE w:val="0"/>
        <w:adjustRightInd w:val="0"/>
        <w:ind w:firstLine="567"/>
        <w:rPr>
          <w:rFonts w:eastAsia="Times New Roman"/>
          <w:szCs w:val="24"/>
        </w:rPr>
      </w:pPr>
      <w:r>
        <w:rPr>
          <w:rFonts w:eastAsia="Times New Roman"/>
          <w:szCs w:val="24"/>
        </w:rPr>
        <w:t xml:space="preserve">- повышения операционной эффективности использования бюджетных средств; </w:t>
      </w:r>
    </w:p>
    <w:p w:rsidR="00D00743" w:rsidRDefault="004C7289">
      <w:pPr>
        <w:autoSpaceDE w:val="0"/>
        <w:adjustRightInd w:val="0"/>
        <w:ind w:firstLine="567"/>
        <w:rPr>
          <w:rFonts w:eastAsia="Times New Roman"/>
          <w:szCs w:val="24"/>
        </w:rPr>
      </w:pPr>
      <w:r>
        <w:rPr>
          <w:rFonts w:eastAsia="Times New Roman"/>
          <w:szCs w:val="24"/>
        </w:rPr>
        <w:t xml:space="preserve">- вовлечения повышения качества оказываемых муниципальных услуг (выполнения работ), вовлечения организаций, не являющихся муниципальными учреждениями, в процесс оказания муниципальных услуг путем использования механизма социального заказа на оказание муниципальных услуг; </w:t>
      </w:r>
    </w:p>
    <w:p w:rsidR="00D00743" w:rsidRDefault="004C7289">
      <w:pPr>
        <w:autoSpaceDE w:val="0"/>
        <w:adjustRightInd w:val="0"/>
        <w:ind w:firstLine="567"/>
        <w:rPr>
          <w:rFonts w:eastAsia="Times New Roman"/>
          <w:szCs w:val="24"/>
        </w:rPr>
      </w:pPr>
      <w:r>
        <w:rPr>
          <w:rFonts w:eastAsia="Times New Roman"/>
          <w:szCs w:val="24"/>
        </w:rPr>
        <w:t xml:space="preserve">- внедрения системы управления налоговыми расходами и обеспечения ее интеграции в бюджетный процесс. </w:t>
      </w:r>
    </w:p>
    <w:p w:rsidR="00D00743" w:rsidRDefault="004C7289">
      <w:pPr>
        <w:autoSpaceDE w:val="0"/>
        <w:adjustRightInd w:val="0"/>
        <w:ind w:firstLine="567"/>
        <w:rPr>
          <w:rFonts w:eastAsia="Times New Roman"/>
          <w:szCs w:val="24"/>
        </w:rPr>
      </w:pPr>
      <w:r>
        <w:rPr>
          <w:rFonts w:eastAsia="Times New Roman"/>
          <w:szCs w:val="24"/>
        </w:rPr>
        <w:t xml:space="preserve">Особое внимание будет уделяться повышению эффективности муниципального управления, а именно: </w:t>
      </w:r>
    </w:p>
    <w:p w:rsidR="00D00743" w:rsidRDefault="004C7289">
      <w:pPr>
        <w:autoSpaceDE w:val="0"/>
        <w:adjustRightInd w:val="0"/>
        <w:ind w:firstLine="567"/>
        <w:rPr>
          <w:rFonts w:eastAsia="Times New Roman"/>
          <w:szCs w:val="24"/>
        </w:rPr>
      </w:pPr>
      <w:r>
        <w:rPr>
          <w:rFonts w:eastAsia="Times New Roman"/>
          <w:szCs w:val="24"/>
        </w:rPr>
        <w:t xml:space="preserve">- совершенствованию инструментов программного планирования, развития механизмов проектного управления; </w:t>
      </w:r>
    </w:p>
    <w:p w:rsidR="00D00743" w:rsidRDefault="004C7289">
      <w:pPr>
        <w:autoSpaceDE w:val="0"/>
        <w:adjustRightInd w:val="0"/>
        <w:ind w:firstLine="567"/>
        <w:rPr>
          <w:rFonts w:eastAsia="Times New Roman"/>
          <w:szCs w:val="24"/>
        </w:rPr>
      </w:pPr>
      <w:r>
        <w:rPr>
          <w:rFonts w:eastAsia="Times New Roman"/>
          <w:szCs w:val="24"/>
        </w:rPr>
        <w:t xml:space="preserve">- повышению качества финансового менеджмента в органах местного самоуправления </w:t>
      </w:r>
      <w:proofErr w:type="spellStart"/>
      <w:r>
        <w:rPr>
          <w:rFonts w:eastAsia="Times New Roman"/>
          <w:szCs w:val="24"/>
        </w:rPr>
        <w:t>Балахнинского</w:t>
      </w:r>
      <w:proofErr w:type="spellEnd"/>
      <w:r>
        <w:rPr>
          <w:rFonts w:eastAsia="Times New Roman"/>
          <w:szCs w:val="24"/>
        </w:rPr>
        <w:t xml:space="preserve"> муниципального округа и муниципальных учреждениях </w:t>
      </w:r>
      <w:proofErr w:type="spellStart"/>
      <w:r>
        <w:rPr>
          <w:rFonts w:eastAsia="Times New Roman"/>
          <w:szCs w:val="24"/>
        </w:rPr>
        <w:t>Балахнинского</w:t>
      </w:r>
      <w:proofErr w:type="spellEnd"/>
      <w:r>
        <w:rPr>
          <w:rFonts w:eastAsia="Times New Roman"/>
          <w:szCs w:val="24"/>
        </w:rPr>
        <w:t xml:space="preserve"> муниципального округа; </w:t>
      </w:r>
    </w:p>
    <w:p w:rsidR="00D00743" w:rsidRDefault="004C7289">
      <w:pPr>
        <w:autoSpaceDE w:val="0"/>
        <w:adjustRightInd w:val="0"/>
        <w:ind w:firstLine="567"/>
        <w:rPr>
          <w:rFonts w:eastAsia="Times New Roman"/>
          <w:szCs w:val="24"/>
        </w:rPr>
      </w:pPr>
      <w:r>
        <w:rPr>
          <w:rFonts w:eastAsia="Times New Roman"/>
          <w:szCs w:val="24"/>
        </w:rPr>
        <w:t>- повышению эффективности процедур проведения муниципальных закупок;</w:t>
      </w:r>
    </w:p>
    <w:p w:rsidR="00D00743" w:rsidRDefault="004C7289">
      <w:pPr>
        <w:ind w:firstLine="567"/>
        <w:rPr>
          <w:rFonts w:eastAsia="Times New Roman"/>
          <w:b/>
          <w:szCs w:val="24"/>
          <w:highlight w:val="yellow"/>
          <w:lang w:bidi="en-US"/>
        </w:rPr>
      </w:pPr>
      <w:r>
        <w:rPr>
          <w:rFonts w:eastAsia="Times New Roman"/>
          <w:szCs w:val="24"/>
          <w:lang w:bidi="en-US"/>
        </w:rPr>
        <w:t>- реализации принципов открытости и прозрачности управления муниципальными финансами.</w:t>
      </w:r>
    </w:p>
    <w:p w:rsidR="00D00743" w:rsidRDefault="00D00743">
      <w:pPr>
        <w:ind w:firstLine="0"/>
        <w:jc w:val="left"/>
        <w:rPr>
          <w:rFonts w:eastAsia="Times New Roman"/>
          <w:b/>
          <w:szCs w:val="24"/>
          <w:lang w:bidi="en-US"/>
        </w:rPr>
      </w:pPr>
    </w:p>
    <w:p w:rsidR="00D00743" w:rsidRDefault="004C7289">
      <w:pPr>
        <w:ind w:firstLine="0"/>
        <w:jc w:val="center"/>
        <w:rPr>
          <w:rFonts w:eastAsia="Times New Roman"/>
          <w:b/>
          <w:szCs w:val="24"/>
          <w:lang w:bidi="en-US"/>
        </w:rPr>
      </w:pPr>
      <w:r>
        <w:rPr>
          <w:rFonts w:eastAsia="Times New Roman"/>
          <w:b/>
          <w:szCs w:val="24"/>
          <w:lang w:bidi="en-US"/>
        </w:rPr>
        <w:t>4. Основные подходы к формированию бюджета округа</w:t>
      </w:r>
    </w:p>
    <w:p w:rsidR="00D00743" w:rsidRDefault="004C7289">
      <w:pPr>
        <w:ind w:firstLine="0"/>
        <w:rPr>
          <w:rFonts w:eastAsia="Times New Roman"/>
          <w:szCs w:val="24"/>
          <w:lang w:bidi="en-US"/>
        </w:rPr>
      </w:pPr>
      <w:r>
        <w:rPr>
          <w:rFonts w:eastAsia="Times New Roman"/>
          <w:szCs w:val="24"/>
          <w:lang w:bidi="en-US"/>
        </w:rPr>
        <w:t xml:space="preserve"> </w:t>
      </w:r>
    </w:p>
    <w:p w:rsidR="00D00743" w:rsidRDefault="004C7289">
      <w:pPr>
        <w:ind w:firstLine="567"/>
        <w:rPr>
          <w:rFonts w:eastAsia="Times New Roman"/>
          <w:szCs w:val="24"/>
          <w:lang w:bidi="en-US"/>
        </w:rPr>
      </w:pPr>
      <w:r>
        <w:rPr>
          <w:rFonts w:eastAsia="Times New Roman"/>
          <w:szCs w:val="24"/>
          <w:lang w:bidi="en-US"/>
        </w:rPr>
        <w:t xml:space="preserve">В основу формирования бюджетных назначений по доходным источникам бюджета округа будет принят прогноз социально-экономического развития округа на среднесрочный период (на 2022 год и на плановый период 2023 и 2024 годов), предусматривающий динамику развития экономики округа в среднесрочной перспективе и рост основных экономических показателей, влияющих на налоговую базу. </w:t>
      </w:r>
    </w:p>
    <w:p w:rsidR="00D00743" w:rsidRDefault="004C7289">
      <w:pPr>
        <w:autoSpaceDE w:val="0"/>
        <w:adjustRightInd w:val="0"/>
        <w:ind w:firstLine="567"/>
        <w:rPr>
          <w:rFonts w:eastAsia="Times New Roman"/>
          <w:color w:val="000000"/>
          <w:szCs w:val="24"/>
        </w:rPr>
      </w:pPr>
      <w:proofErr w:type="gramStart"/>
      <w:r>
        <w:rPr>
          <w:rFonts w:eastAsia="Times New Roman"/>
          <w:color w:val="000000"/>
          <w:szCs w:val="24"/>
        </w:rPr>
        <w:t>Бюджетная политика в части расходов на 2022 - 2024 годы в первую очередь будет ориентирована на безусловное достижение приоритетов и целей, определенных в Указах Президента Российской Федерации от 7 мая 2018 г. № 204 "О национальных целях и стратегических задачах развития Российской Федерации на период до 2024 года" и от 21 июля 2020 г. № 474 "О национальных целях развития Российской Федерации на</w:t>
      </w:r>
      <w:proofErr w:type="gramEnd"/>
      <w:r>
        <w:rPr>
          <w:rFonts w:eastAsia="Times New Roman"/>
          <w:color w:val="000000"/>
          <w:szCs w:val="24"/>
        </w:rPr>
        <w:t xml:space="preserve"> период до 2030 года". </w:t>
      </w:r>
    </w:p>
    <w:p w:rsidR="00D00743" w:rsidRDefault="004C7289">
      <w:pPr>
        <w:autoSpaceDE w:val="0"/>
        <w:adjustRightInd w:val="0"/>
        <w:ind w:firstLine="567"/>
        <w:rPr>
          <w:rFonts w:eastAsia="Times New Roman"/>
          <w:color w:val="000000"/>
          <w:szCs w:val="24"/>
        </w:rPr>
      </w:pPr>
      <w:r>
        <w:rPr>
          <w:rFonts w:eastAsia="Times New Roman"/>
          <w:color w:val="000000"/>
          <w:szCs w:val="24"/>
        </w:rPr>
        <w:t xml:space="preserve">В среднесрочной перспективе сохраняются следующие приоритеты бюджетных расходов: </w:t>
      </w:r>
    </w:p>
    <w:p w:rsidR="00D00743" w:rsidRDefault="004C7289">
      <w:pPr>
        <w:autoSpaceDE w:val="0"/>
        <w:adjustRightInd w:val="0"/>
        <w:ind w:firstLine="567"/>
        <w:rPr>
          <w:rFonts w:eastAsia="Times New Roman"/>
          <w:szCs w:val="24"/>
        </w:rPr>
      </w:pPr>
      <w:proofErr w:type="gramStart"/>
      <w:r>
        <w:rPr>
          <w:rFonts w:eastAsia="Times New Roman"/>
          <w:color w:val="000000"/>
          <w:szCs w:val="24"/>
        </w:rPr>
        <w:t>- обеспечение сохранения параметров по уровню заработной платы отдельных категорий работников социальной сферы, установленных Указами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2012-2017 г</w:t>
      </w:r>
      <w:r>
        <w:rPr>
          <w:rFonts w:eastAsia="Times New Roman"/>
          <w:szCs w:val="24"/>
        </w:rPr>
        <w:t xml:space="preserve">оды" и от 28 декабря 2012 г. № 1688 </w:t>
      </w:r>
      <w:r>
        <w:rPr>
          <w:rFonts w:eastAsia="Times New Roman"/>
          <w:szCs w:val="24"/>
        </w:rPr>
        <w:lastRenderedPageBreak/>
        <w:t>"О некоторых мерах по реализации государственной политики</w:t>
      </w:r>
      <w:proofErr w:type="gramEnd"/>
      <w:r>
        <w:rPr>
          <w:rFonts w:eastAsia="Times New Roman"/>
          <w:szCs w:val="24"/>
        </w:rPr>
        <w:t xml:space="preserve"> в сфере защиты детей-сирот и детей, оставшихся без попечения родителей"; </w:t>
      </w:r>
    </w:p>
    <w:p w:rsidR="00D00743" w:rsidRDefault="004C7289">
      <w:pPr>
        <w:autoSpaceDE w:val="0"/>
        <w:adjustRightInd w:val="0"/>
        <w:ind w:firstLine="567"/>
        <w:rPr>
          <w:rFonts w:eastAsia="Times New Roman"/>
          <w:szCs w:val="24"/>
        </w:rPr>
      </w:pPr>
      <w:r>
        <w:rPr>
          <w:rFonts w:eastAsia="Times New Roman"/>
          <w:szCs w:val="24"/>
        </w:rPr>
        <w:t xml:space="preserve">- предоставление жилых помещений детям-сиротам и лицам из их числа, реализация других жилищных программ, действующих в Нижегородской области; </w:t>
      </w:r>
    </w:p>
    <w:p w:rsidR="00D00743" w:rsidRDefault="004C7289">
      <w:pPr>
        <w:autoSpaceDE w:val="0"/>
        <w:adjustRightInd w:val="0"/>
        <w:ind w:firstLine="567"/>
        <w:rPr>
          <w:rFonts w:eastAsia="Times New Roman"/>
          <w:szCs w:val="24"/>
        </w:rPr>
      </w:pPr>
      <w:r>
        <w:rPr>
          <w:rFonts w:eastAsia="Times New Roman"/>
          <w:szCs w:val="24"/>
        </w:rPr>
        <w:t xml:space="preserve">- финансирование социально-значимых расходов; </w:t>
      </w:r>
    </w:p>
    <w:p w:rsidR="00D00743" w:rsidRDefault="004C7289">
      <w:pPr>
        <w:autoSpaceDE w:val="0"/>
        <w:adjustRightInd w:val="0"/>
        <w:ind w:firstLine="567"/>
        <w:rPr>
          <w:rFonts w:eastAsia="Times New Roman"/>
          <w:szCs w:val="24"/>
        </w:rPr>
      </w:pPr>
      <w:r>
        <w:rPr>
          <w:rFonts w:eastAsia="Times New Roman"/>
          <w:szCs w:val="24"/>
        </w:rPr>
        <w:t xml:space="preserve">- реализация муниципальных программ, направленных на содействие устойчивому развитию экономики </w:t>
      </w:r>
      <w:proofErr w:type="spellStart"/>
      <w:r>
        <w:rPr>
          <w:rFonts w:eastAsia="Times New Roman"/>
          <w:szCs w:val="24"/>
        </w:rPr>
        <w:t>Балахнинского</w:t>
      </w:r>
      <w:proofErr w:type="spellEnd"/>
      <w:r>
        <w:rPr>
          <w:rFonts w:eastAsia="Times New Roman"/>
          <w:szCs w:val="24"/>
        </w:rPr>
        <w:t xml:space="preserve"> муниципального округа, поддержку приоритетных отраслей экономики и малого бизнеса; </w:t>
      </w:r>
    </w:p>
    <w:p w:rsidR="00D00743" w:rsidRDefault="004C7289">
      <w:pPr>
        <w:autoSpaceDE w:val="0"/>
        <w:adjustRightInd w:val="0"/>
        <w:ind w:firstLine="567"/>
        <w:rPr>
          <w:rFonts w:eastAsia="Times New Roman"/>
          <w:szCs w:val="24"/>
        </w:rPr>
      </w:pPr>
      <w:r>
        <w:rPr>
          <w:rFonts w:eastAsia="Times New Roman"/>
          <w:szCs w:val="24"/>
        </w:rPr>
        <w:t xml:space="preserve">- реализация мероприятий по формированию комфортной городской среды; </w:t>
      </w:r>
    </w:p>
    <w:p w:rsidR="00D00743" w:rsidRDefault="004C7289">
      <w:pPr>
        <w:autoSpaceDE w:val="0"/>
        <w:adjustRightInd w:val="0"/>
        <w:ind w:firstLine="567"/>
        <w:rPr>
          <w:rFonts w:eastAsia="Times New Roman"/>
          <w:szCs w:val="24"/>
        </w:rPr>
      </w:pPr>
      <w:r>
        <w:rPr>
          <w:rFonts w:eastAsia="Times New Roman"/>
          <w:szCs w:val="24"/>
        </w:rPr>
        <w:t>- реализация мероприятий по развитию коммунальной, инженерной и социальной инфраструктуры, в том числе в рамках комплексного развития сельских территорий.</w:t>
      </w:r>
    </w:p>
    <w:p w:rsidR="00D00743" w:rsidRDefault="004C7289">
      <w:pPr>
        <w:ind w:firstLine="567"/>
        <w:rPr>
          <w:rFonts w:eastAsia="Times New Roman"/>
          <w:szCs w:val="24"/>
          <w:lang w:bidi="en-US"/>
        </w:rPr>
      </w:pPr>
      <w:r>
        <w:rPr>
          <w:rFonts w:eastAsia="Times New Roman"/>
          <w:szCs w:val="24"/>
          <w:lang w:bidi="en-US"/>
        </w:rPr>
        <w:t>Основные параметры бюджета округа будут определены исходя из ожидаемого прогноза поступления доходов и с учетом необходимости соблюдения целевых показателей по ежегодному снижению доли общего объема муниципального долга от объема доходов бюджета муниципального округа без учета безвозмездных поступлений и дополнительного норматива.</w:t>
      </w:r>
    </w:p>
    <w:p w:rsidR="00D00743" w:rsidRDefault="004C7289">
      <w:pPr>
        <w:autoSpaceDE w:val="0"/>
        <w:adjustRightInd w:val="0"/>
        <w:ind w:firstLine="567"/>
        <w:rPr>
          <w:rFonts w:eastAsia="Times New Roman"/>
          <w:szCs w:val="24"/>
        </w:rPr>
      </w:pPr>
      <w:r>
        <w:rPr>
          <w:rFonts w:eastAsia="Times New Roman"/>
          <w:szCs w:val="24"/>
        </w:rPr>
        <w:t xml:space="preserve">Расходы на выплату заработной платы с начислениями работникам социальной сферы будут формироваться с учетом уточнения штатной численности работников муниципальных учреждений </w:t>
      </w:r>
      <w:proofErr w:type="spellStart"/>
      <w:r>
        <w:rPr>
          <w:rFonts w:eastAsia="Times New Roman"/>
          <w:szCs w:val="24"/>
        </w:rPr>
        <w:t>Балахнинского</w:t>
      </w:r>
      <w:proofErr w:type="spellEnd"/>
      <w:r>
        <w:rPr>
          <w:rFonts w:eastAsia="Times New Roman"/>
          <w:szCs w:val="24"/>
        </w:rPr>
        <w:t xml:space="preserve"> муниципального округа, контингента получателей и установленного на федеральном уровне минимального </w:t>
      </w:r>
      <w:proofErr w:type="gramStart"/>
      <w:r>
        <w:rPr>
          <w:rFonts w:eastAsia="Times New Roman"/>
          <w:szCs w:val="24"/>
        </w:rPr>
        <w:t>размера оплаты труда</w:t>
      </w:r>
      <w:proofErr w:type="gramEnd"/>
      <w:r>
        <w:rPr>
          <w:rFonts w:eastAsia="Times New Roman"/>
          <w:szCs w:val="24"/>
        </w:rPr>
        <w:t xml:space="preserve">. </w:t>
      </w:r>
    </w:p>
    <w:p w:rsidR="00D00743" w:rsidRDefault="004C7289">
      <w:pPr>
        <w:ind w:firstLine="567"/>
        <w:rPr>
          <w:rFonts w:eastAsia="Times New Roman"/>
          <w:szCs w:val="24"/>
          <w:lang w:bidi="en-US"/>
        </w:rPr>
      </w:pPr>
      <w:r>
        <w:rPr>
          <w:rFonts w:eastAsia="Times New Roman"/>
          <w:szCs w:val="24"/>
          <w:lang w:bidi="en-US"/>
        </w:rPr>
        <w:t xml:space="preserve">Расходы инвестиционного характера будут осуществляться по объектам капитального строительства, включенным в Адресную инвестиционную программу Нижегородской области. </w:t>
      </w:r>
    </w:p>
    <w:p w:rsidR="00D00743" w:rsidRDefault="004C7289">
      <w:pPr>
        <w:ind w:firstLine="567"/>
        <w:rPr>
          <w:rFonts w:eastAsia="Times New Roman"/>
          <w:szCs w:val="24"/>
          <w:lang w:bidi="en-US"/>
        </w:rPr>
      </w:pPr>
      <w:r>
        <w:rPr>
          <w:rFonts w:eastAsia="Times New Roman"/>
          <w:szCs w:val="24"/>
          <w:lang w:bidi="en-US"/>
        </w:rPr>
        <w:t>Осуществление бюджетных инвестиций в объекты капитального строительства будет производиться с учетом необходимости финансового обеспечения в первую очередь объектов, имеющих высокую степень готовности, объектов в рамках реализации национальных проектов, объектов, строящихся с привлечением средств федерального и областного бюджетов, переходящих объектов.</w:t>
      </w:r>
    </w:p>
    <w:p w:rsidR="00D00743" w:rsidRDefault="00D00743">
      <w:pPr>
        <w:ind w:firstLine="567"/>
        <w:jc w:val="center"/>
        <w:rPr>
          <w:rFonts w:eastAsia="Times New Roman"/>
          <w:b/>
          <w:szCs w:val="24"/>
          <w:lang w:bidi="en-US"/>
        </w:rPr>
      </w:pPr>
    </w:p>
    <w:p w:rsidR="00D00743" w:rsidRDefault="004C7289">
      <w:pPr>
        <w:ind w:firstLine="0"/>
        <w:jc w:val="center"/>
        <w:rPr>
          <w:rFonts w:eastAsia="Times New Roman"/>
          <w:szCs w:val="24"/>
          <w:lang w:bidi="en-US"/>
        </w:rPr>
      </w:pPr>
      <w:r>
        <w:rPr>
          <w:rFonts w:eastAsia="Times New Roman"/>
          <w:b/>
          <w:szCs w:val="24"/>
          <w:lang w:bidi="en-US"/>
        </w:rPr>
        <w:t xml:space="preserve">5. Политика в области управления муниципальным долгом </w:t>
      </w:r>
      <w:proofErr w:type="spellStart"/>
      <w:r>
        <w:rPr>
          <w:rFonts w:eastAsia="Times New Roman"/>
          <w:b/>
          <w:szCs w:val="24"/>
          <w:lang w:bidi="en-US"/>
        </w:rPr>
        <w:t>Балахнинского</w:t>
      </w:r>
      <w:proofErr w:type="spellEnd"/>
      <w:r>
        <w:rPr>
          <w:rFonts w:eastAsia="Times New Roman"/>
          <w:b/>
          <w:szCs w:val="24"/>
          <w:lang w:bidi="en-US"/>
        </w:rPr>
        <w:t xml:space="preserve"> муниципального округа</w:t>
      </w:r>
    </w:p>
    <w:p w:rsidR="00D00743" w:rsidRDefault="004C7289">
      <w:pPr>
        <w:ind w:firstLine="567"/>
        <w:rPr>
          <w:rFonts w:eastAsia="Times New Roman"/>
          <w:szCs w:val="24"/>
          <w:highlight w:val="yellow"/>
          <w:lang w:bidi="en-US"/>
        </w:rPr>
      </w:pPr>
      <w:r>
        <w:rPr>
          <w:rFonts w:eastAsia="Times New Roman"/>
          <w:szCs w:val="24"/>
          <w:highlight w:val="yellow"/>
          <w:lang w:bidi="en-US"/>
        </w:rPr>
        <w:t xml:space="preserve"> </w:t>
      </w:r>
    </w:p>
    <w:p w:rsidR="00D00743" w:rsidRDefault="004C7289">
      <w:pPr>
        <w:ind w:firstLine="567"/>
        <w:rPr>
          <w:rFonts w:eastAsia="Times New Roman"/>
          <w:szCs w:val="24"/>
          <w:lang w:bidi="en-US"/>
        </w:rPr>
      </w:pPr>
      <w:r>
        <w:rPr>
          <w:rFonts w:eastAsia="Times New Roman"/>
          <w:szCs w:val="24"/>
          <w:lang w:bidi="en-US"/>
        </w:rPr>
        <w:t xml:space="preserve">Политика администрации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округа в 2022-2024 годах будет основываться на Концепции управления муниципальным долгом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округа Нижегородской области до 2025 года, утвержденной постановлением Администрации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округа Нижегородской области </w:t>
      </w:r>
      <w:r w:rsidRPr="00E4187E">
        <w:rPr>
          <w:rFonts w:eastAsia="Times New Roman"/>
          <w:szCs w:val="24"/>
          <w:lang w:bidi="en-US"/>
        </w:rPr>
        <w:t>от 03.02.2021 №84</w:t>
      </w:r>
      <w:r>
        <w:rPr>
          <w:rFonts w:eastAsia="Times New Roman"/>
          <w:szCs w:val="24"/>
          <w:lang w:bidi="en-US"/>
        </w:rPr>
        <w:t>.</w:t>
      </w:r>
    </w:p>
    <w:p w:rsidR="00D00743" w:rsidRDefault="004C7289">
      <w:pPr>
        <w:ind w:firstLine="567"/>
        <w:rPr>
          <w:rFonts w:eastAsia="Times New Roman"/>
          <w:szCs w:val="24"/>
          <w:lang w:bidi="en-US"/>
        </w:rPr>
      </w:pPr>
      <w:proofErr w:type="gramStart"/>
      <w:r>
        <w:rPr>
          <w:rFonts w:eastAsia="Times New Roman"/>
          <w:szCs w:val="24"/>
          <w:lang w:bidi="en-US"/>
        </w:rPr>
        <w:t xml:space="preserve">Долговая политика будет направлена на обеспечение устойчивого и сбалансированного исполнения бюджета округа и нацелена на сохранение безопасного уровня долговой нагрузки, безусловное выполнение принятых долговых обязательств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округа, что будет способствовать повышению кредитного рейтинга и снижению стоимости заимствований. </w:t>
      </w:r>
      <w:proofErr w:type="gramEnd"/>
    </w:p>
    <w:p w:rsidR="00D00743" w:rsidRDefault="004C7289">
      <w:pPr>
        <w:ind w:firstLine="567"/>
        <w:rPr>
          <w:rFonts w:eastAsia="Times New Roman"/>
          <w:szCs w:val="24"/>
          <w:lang w:bidi="en-US"/>
        </w:rPr>
      </w:pPr>
      <w:r>
        <w:rPr>
          <w:rFonts w:eastAsia="Times New Roman"/>
          <w:szCs w:val="24"/>
          <w:lang w:bidi="en-US"/>
        </w:rPr>
        <w:t xml:space="preserve">Основными задачами реализации долговой политики являются: </w:t>
      </w:r>
    </w:p>
    <w:p w:rsidR="00D00743" w:rsidRDefault="004C7289">
      <w:pPr>
        <w:ind w:firstLine="567"/>
        <w:rPr>
          <w:rFonts w:eastAsia="Times New Roman"/>
          <w:szCs w:val="24"/>
          <w:lang w:bidi="en-US"/>
        </w:rPr>
      </w:pPr>
      <w:r>
        <w:rPr>
          <w:rFonts w:eastAsia="Times New Roman"/>
          <w:szCs w:val="24"/>
          <w:lang w:bidi="en-US"/>
        </w:rPr>
        <w:t xml:space="preserve">- поддержание объема муниципального долга на экономически безопасном уровне с учетом всех возможных рисков; </w:t>
      </w:r>
    </w:p>
    <w:p w:rsidR="00D00743" w:rsidRDefault="004C7289">
      <w:pPr>
        <w:ind w:firstLine="567"/>
        <w:rPr>
          <w:rFonts w:eastAsia="Times New Roman"/>
          <w:szCs w:val="24"/>
          <w:lang w:bidi="en-US"/>
        </w:rPr>
      </w:pPr>
      <w:r>
        <w:rPr>
          <w:rFonts w:eastAsia="Times New Roman"/>
          <w:szCs w:val="24"/>
          <w:lang w:bidi="en-US"/>
        </w:rPr>
        <w:t xml:space="preserve">- повышение эффективности муниципальных заимствований, сокращение рисков, связанных с их осуществлением; </w:t>
      </w:r>
    </w:p>
    <w:p w:rsidR="00D00743" w:rsidRDefault="004C7289">
      <w:pPr>
        <w:ind w:firstLine="567"/>
        <w:rPr>
          <w:rFonts w:eastAsia="Times New Roman"/>
          <w:szCs w:val="24"/>
          <w:lang w:bidi="en-US"/>
        </w:rPr>
      </w:pPr>
      <w:r>
        <w:rPr>
          <w:rFonts w:eastAsia="Times New Roman"/>
          <w:szCs w:val="24"/>
          <w:lang w:bidi="en-US"/>
        </w:rPr>
        <w:t>- оптимизация структуры муниципального долга с целью минимизации стоимости его обслуживания;</w:t>
      </w:r>
    </w:p>
    <w:p w:rsidR="00D00743" w:rsidRDefault="004C7289">
      <w:pPr>
        <w:ind w:firstLine="567"/>
        <w:rPr>
          <w:rFonts w:eastAsia="Times New Roman"/>
          <w:szCs w:val="24"/>
          <w:lang w:bidi="en-US"/>
        </w:rPr>
      </w:pPr>
      <w:r>
        <w:rPr>
          <w:rFonts w:eastAsia="Times New Roman"/>
          <w:szCs w:val="24"/>
          <w:lang w:bidi="en-US"/>
        </w:rPr>
        <w:t xml:space="preserve">- обеспечение открытости и прозрачности информации о муниципальном долге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округа. </w:t>
      </w:r>
    </w:p>
    <w:p w:rsidR="00D00743" w:rsidRDefault="004C7289">
      <w:pPr>
        <w:ind w:firstLine="0"/>
        <w:rPr>
          <w:rFonts w:eastAsia="Times New Roman"/>
          <w:b/>
          <w:szCs w:val="24"/>
          <w:highlight w:val="yellow"/>
          <w:lang w:bidi="en-US"/>
        </w:rPr>
      </w:pPr>
      <w:r>
        <w:rPr>
          <w:rFonts w:eastAsia="Times New Roman"/>
          <w:szCs w:val="24"/>
          <w:highlight w:val="yellow"/>
          <w:lang w:bidi="en-US"/>
        </w:rPr>
        <w:lastRenderedPageBreak/>
        <w:t xml:space="preserve"> </w:t>
      </w:r>
    </w:p>
    <w:p w:rsidR="00D00743" w:rsidRDefault="004C7289">
      <w:pPr>
        <w:ind w:firstLine="0"/>
        <w:jc w:val="center"/>
        <w:rPr>
          <w:rFonts w:eastAsia="Times New Roman"/>
          <w:b/>
          <w:szCs w:val="24"/>
          <w:lang w:bidi="en-US"/>
        </w:rPr>
      </w:pPr>
      <w:r>
        <w:rPr>
          <w:rFonts w:eastAsia="Times New Roman"/>
          <w:b/>
          <w:szCs w:val="24"/>
          <w:lang w:bidi="en-US"/>
        </w:rPr>
        <w:t>6. Повышение эффективности управления исполнением бюджета округа</w:t>
      </w:r>
    </w:p>
    <w:p w:rsidR="00D00743" w:rsidRDefault="004C7289">
      <w:pPr>
        <w:ind w:firstLine="0"/>
        <w:rPr>
          <w:rFonts w:eastAsia="Times New Roman"/>
          <w:szCs w:val="24"/>
          <w:lang w:bidi="en-US"/>
        </w:rPr>
      </w:pPr>
      <w:r>
        <w:rPr>
          <w:rFonts w:eastAsia="Times New Roman"/>
          <w:szCs w:val="24"/>
          <w:lang w:bidi="en-US"/>
        </w:rPr>
        <w:t xml:space="preserve"> </w:t>
      </w:r>
    </w:p>
    <w:p w:rsidR="00D00743" w:rsidRDefault="004C7289">
      <w:pPr>
        <w:ind w:firstLine="567"/>
        <w:rPr>
          <w:rFonts w:eastAsia="Times New Roman"/>
          <w:szCs w:val="24"/>
          <w:lang w:bidi="en-US"/>
        </w:rPr>
      </w:pPr>
      <w:r>
        <w:rPr>
          <w:rFonts w:eastAsia="Times New Roman"/>
          <w:szCs w:val="24"/>
          <w:lang w:bidi="en-US"/>
        </w:rPr>
        <w:t>В рамках повышения эффективности управления исполнением бюджета округа основные мероприятия будут ориентированы на совершенствование процедуры кассового исполнения бюджета округа, в том числе:</w:t>
      </w:r>
    </w:p>
    <w:p w:rsidR="00D00743" w:rsidRDefault="004C7289">
      <w:pPr>
        <w:ind w:firstLine="567"/>
        <w:rPr>
          <w:rFonts w:eastAsia="Times New Roman"/>
          <w:szCs w:val="24"/>
          <w:lang w:bidi="en-US"/>
        </w:rPr>
      </w:pPr>
      <w:r>
        <w:rPr>
          <w:rFonts w:eastAsia="Times New Roman"/>
          <w:szCs w:val="24"/>
          <w:lang w:bidi="en-US"/>
        </w:rPr>
        <w:t>- дальнейшее применение механизма казначейского сопровождения по целевым средствам;</w:t>
      </w:r>
    </w:p>
    <w:p w:rsidR="00D00743" w:rsidRDefault="004C7289">
      <w:pPr>
        <w:ind w:firstLine="567"/>
        <w:rPr>
          <w:rFonts w:eastAsia="Times New Roman"/>
          <w:szCs w:val="24"/>
          <w:lang w:bidi="en-US"/>
        </w:rPr>
      </w:pPr>
      <w:r>
        <w:rPr>
          <w:rFonts w:eastAsia="Times New Roman"/>
          <w:szCs w:val="24"/>
          <w:lang w:bidi="en-US"/>
        </w:rPr>
        <w:t>- повышение качества прогнозирования кассового плана, направленное на обеспечение непрерывности и своевременности кассовых выплат, за счет управления ликвидностью на счете бюджета округа и использования принципа сбалансированности поступлений и перечислений из бюджета округа;</w:t>
      </w:r>
    </w:p>
    <w:p w:rsidR="00D00743" w:rsidRDefault="004C7289">
      <w:pPr>
        <w:ind w:firstLine="567"/>
        <w:rPr>
          <w:rFonts w:eastAsia="Times New Roman"/>
          <w:szCs w:val="24"/>
          <w:lang w:bidi="en-US"/>
        </w:rPr>
      </w:pPr>
      <w:r>
        <w:rPr>
          <w:rFonts w:eastAsia="Times New Roman"/>
          <w:szCs w:val="24"/>
          <w:lang w:bidi="en-US"/>
        </w:rPr>
        <w:t>- обеспечение ритмичности исполнения бюджета округа и недопущение на конец текущего года неиспользованных лимитов бюджетных обязательств на закупку товаров, работ, услуг.</w:t>
      </w:r>
    </w:p>
    <w:p w:rsidR="00D00743" w:rsidRDefault="00D00743">
      <w:pPr>
        <w:ind w:firstLine="0"/>
        <w:rPr>
          <w:rFonts w:eastAsia="Times New Roman"/>
          <w:szCs w:val="24"/>
          <w:lang w:bidi="en-US"/>
        </w:rPr>
      </w:pPr>
    </w:p>
    <w:p w:rsidR="00D00743" w:rsidRDefault="004C7289">
      <w:pPr>
        <w:ind w:firstLine="0"/>
        <w:jc w:val="center"/>
        <w:rPr>
          <w:rFonts w:eastAsia="Times New Roman"/>
          <w:b/>
          <w:szCs w:val="24"/>
          <w:lang w:bidi="en-US"/>
        </w:rPr>
      </w:pPr>
      <w:r>
        <w:rPr>
          <w:rFonts w:eastAsia="Times New Roman"/>
          <w:b/>
          <w:szCs w:val="24"/>
          <w:lang w:bidi="en-US"/>
        </w:rPr>
        <w:t>7. Политика в сфере финансового контроля и контроля в сфере закупок</w:t>
      </w:r>
    </w:p>
    <w:p w:rsidR="00D00743" w:rsidRDefault="004C7289">
      <w:pPr>
        <w:ind w:firstLine="0"/>
        <w:rPr>
          <w:rFonts w:eastAsia="Times New Roman"/>
          <w:szCs w:val="24"/>
          <w:lang w:bidi="en-US"/>
        </w:rPr>
      </w:pPr>
      <w:r>
        <w:rPr>
          <w:rFonts w:eastAsia="Times New Roman"/>
          <w:szCs w:val="24"/>
          <w:lang w:bidi="en-US"/>
        </w:rPr>
        <w:t xml:space="preserve"> </w:t>
      </w:r>
    </w:p>
    <w:p w:rsidR="00D00743" w:rsidRDefault="004C7289">
      <w:pPr>
        <w:ind w:firstLine="567"/>
        <w:rPr>
          <w:rFonts w:eastAsia="Times New Roman"/>
          <w:szCs w:val="24"/>
          <w:lang w:bidi="en-US"/>
        </w:rPr>
      </w:pPr>
      <w:r>
        <w:rPr>
          <w:rFonts w:eastAsia="Times New Roman"/>
          <w:szCs w:val="24"/>
          <w:lang w:bidi="en-US"/>
        </w:rPr>
        <w:t xml:space="preserve">Деятельность администрации </w:t>
      </w:r>
      <w:proofErr w:type="spellStart"/>
      <w:r>
        <w:rPr>
          <w:rFonts w:eastAsia="Times New Roman"/>
          <w:szCs w:val="24"/>
          <w:lang w:bidi="en-US"/>
        </w:rPr>
        <w:t>Балахнинского</w:t>
      </w:r>
      <w:proofErr w:type="spellEnd"/>
      <w:r>
        <w:rPr>
          <w:rFonts w:eastAsia="Times New Roman"/>
          <w:szCs w:val="24"/>
          <w:lang w:bidi="en-US"/>
        </w:rPr>
        <w:t xml:space="preserve"> муниципального округа в сфере муниципального финансового контроля и контроля в сфере закупок будет направлена </w:t>
      </w:r>
      <w:proofErr w:type="gramStart"/>
      <w:r>
        <w:rPr>
          <w:rFonts w:eastAsia="Times New Roman"/>
          <w:szCs w:val="24"/>
          <w:lang w:bidi="en-US"/>
        </w:rPr>
        <w:t>на</w:t>
      </w:r>
      <w:proofErr w:type="gramEnd"/>
      <w:r>
        <w:rPr>
          <w:rFonts w:eastAsia="Times New Roman"/>
          <w:szCs w:val="24"/>
          <w:lang w:bidi="en-US"/>
        </w:rPr>
        <w:t xml:space="preserve">: </w:t>
      </w:r>
    </w:p>
    <w:p w:rsidR="00D00743" w:rsidRDefault="004C7289">
      <w:pPr>
        <w:ind w:firstLine="567"/>
        <w:rPr>
          <w:rFonts w:eastAsia="Times New Roman"/>
          <w:szCs w:val="24"/>
          <w:lang w:bidi="en-US"/>
        </w:rPr>
      </w:pPr>
      <w:r>
        <w:rPr>
          <w:rFonts w:eastAsia="Times New Roman"/>
          <w:szCs w:val="24"/>
          <w:lang w:bidi="en-US"/>
        </w:rPr>
        <w:t>- осуществление контрольной деятельности в целях обеспечения соблюдения положений правовых актов, регулирующих бюджетные правоотношения и правоотношения в сфере закупок, правовых актов, обусловливающих публичные нормативные обязательства и обязательства по иным выплатам физическим лицам из бюджета муниципального округа, а также соблюдения условий муниципальных контрактов и договоров (соглашений) о предоставлении средств из бюджета округа;</w:t>
      </w:r>
    </w:p>
    <w:p w:rsidR="00D00743" w:rsidRDefault="004C7289">
      <w:pPr>
        <w:ind w:firstLine="567"/>
        <w:rPr>
          <w:rFonts w:eastAsia="Times New Roman"/>
          <w:szCs w:val="24"/>
          <w:lang w:bidi="en-US"/>
        </w:rPr>
      </w:pPr>
      <w:proofErr w:type="gramStart"/>
      <w:r>
        <w:rPr>
          <w:rFonts w:eastAsia="Times New Roman"/>
          <w:szCs w:val="24"/>
          <w:lang w:bidi="en-US"/>
        </w:rPr>
        <w:t>- стандартизацию контрольной деятельности в соответствии с федеральными стандартами внутреннего муниципального финансового контроля, предусматривающую единые принципы контрольной деятельности, правила планирования контрольных мероприятий, оформления и реализации их результатов и правила составления отчетности о результатах контрольной деятельности, права и обязанности должностных лиц органов внутреннего муниципального финансового контроля, правила досудебного обжалования решений и действий (бездействия) органов внутреннего муниципального финансового контроля и их должностных лиц;</w:t>
      </w:r>
      <w:proofErr w:type="gramEnd"/>
    </w:p>
    <w:p w:rsidR="00D00743" w:rsidRDefault="004C7289">
      <w:pPr>
        <w:ind w:firstLine="567"/>
        <w:rPr>
          <w:rFonts w:eastAsia="Times New Roman"/>
          <w:szCs w:val="24"/>
          <w:lang w:bidi="en-US"/>
        </w:rPr>
      </w:pPr>
      <w:r>
        <w:rPr>
          <w:rFonts w:eastAsia="Times New Roman"/>
          <w:szCs w:val="24"/>
          <w:lang w:bidi="en-US"/>
        </w:rPr>
        <w:t xml:space="preserve">- проведение контрольных мероприятий, направленных на предупреждение и предотвращение нарушений бюджетного законодательства и законодательства о контрактной системе в сфере закупок, в том числе при реализации национальных и федеральных программ; </w:t>
      </w:r>
    </w:p>
    <w:p w:rsidR="00D00743" w:rsidRDefault="004C7289">
      <w:pPr>
        <w:ind w:firstLine="567"/>
        <w:rPr>
          <w:rFonts w:eastAsia="Times New Roman"/>
          <w:szCs w:val="24"/>
          <w:lang w:bidi="en-US"/>
        </w:rPr>
      </w:pPr>
      <w:r>
        <w:rPr>
          <w:rFonts w:eastAsia="Times New Roman"/>
          <w:szCs w:val="24"/>
          <w:lang w:bidi="en-US"/>
        </w:rPr>
        <w:t xml:space="preserve">- пресечение и исключение негативных последствий нарушений законодательства, обеспечение применения ответственности за нарушения бюджетного законодательства и законодательства о контрактной системе в сфере закупок; </w:t>
      </w:r>
    </w:p>
    <w:p w:rsidR="00D00743" w:rsidRDefault="004C7289">
      <w:pPr>
        <w:ind w:firstLine="567"/>
        <w:rPr>
          <w:rFonts w:eastAsia="Times New Roman"/>
          <w:szCs w:val="24"/>
          <w:lang w:bidi="en-US"/>
        </w:rPr>
      </w:pPr>
      <w:r>
        <w:rPr>
          <w:rFonts w:eastAsia="Times New Roman"/>
          <w:szCs w:val="24"/>
          <w:lang w:bidi="en-US"/>
        </w:rPr>
        <w:t>- проведение профилактической работы по предупреждению нарушений бюджетного законодательства и законодательства о контрактной системе в сфере закупок.</w:t>
      </w:r>
    </w:p>
    <w:p w:rsidR="00D00743" w:rsidRDefault="00D00743">
      <w:pPr>
        <w:ind w:firstLine="567"/>
        <w:rPr>
          <w:rFonts w:eastAsia="Times New Roman"/>
          <w:szCs w:val="24"/>
          <w:lang w:bidi="en-US"/>
        </w:rPr>
      </w:pPr>
    </w:p>
    <w:p w:rsidR="00D00743" w:rsidRDefault="004C7289">
      <w:pPr>
        <w:ind w:firstLine="0"/>
        <w:jc w:val="center"/>
        <w:rPr>
          <w:rFonts w:eastAsia="Times New Roman"/>
          <w:b/>
          <w:bCs/>
          <w:sz w:val="28"/>
          <w:szCs w:val="28"/>
          <w:lang w:bidi="en-US"/>
        </w:rPr>
      </w:pPr>
      <w:r>
        <w:rPr>
          <w:rFonts w:eastAsia="Times New Roman"/>
          <w:szCs w:val="24"/>
          <w:lang w:bidi="en-US"/>
        </w:rPr>
        <w:t>__________________________________</w:t>
      </w:r>
    </w:p>
    <w:p w:rsidR="00D00743" w:rsidRDefault="00D00743">
      <w:pPr>
        <w:ind w:firstLine="0"/>
        <w:jc w:val="center"/>
        <w:rPr>
          <w:rFonts w:eastAsia="Times New Roman"/>
          <w:lang w:eastAsia="ru-RU"/>
        </w:rPr>
      </w:pPr>
    </w:p>
    <w:sectPr w:rsidR="00D00743">
      <w:headerReference w:type="default" r:id="rId9"/>
      <w:pgSz w:w="11906" w:h="16838"/>
      <w:pgMar w:top="709" w:right="849" w:bottom="1134"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743" w:rsidRDefault="004C7289">
      <w:r>
        <w:separator/>
      </w:r>
    </w:p>
  </w:endnote>
  <w:endnote w:type="continuationSeparator" w:id="0">
    <w:p w:rsidR="00D00743" w:rsidRDefault="004C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743" w:rsidRDefault="004C7289">
      <w:r>
        <w:separator/>
      </w:r>
    </w:p>
  </w:footnote>
  <w:footnote w:type="continuationSeparator" w:id="0">
    <w:p w:rsidR="00D00743" w:rsidRDefault="004C7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859805"/>
      <w:docPartObj>
        <w:docPartGallery w:val="Page Numbers (Top of Page)"/>
        <w:docPartUnique/>
      </w:docPartObj>
    </w:sdtPr>
    <w:sdtEndPr/>
    <w:sdtContent>
      <w:p w:rsidR="00D00743" w:rsidRDefault="004C7289">
        <w:pPr>
          <w:pStyle w:val="a7"/>
          <w:jc w:val="center"/>
        </w:pPr>
        <w:r>
          <w:rPr>
            <w:lang w:val="en-US"/>
          </w:rPr>
          <w:fldChar w:fldCharType="begin"/>
        </w:r>
        <w:r>
          <w:instrText>PAGE   \* MERGEFORMAT</w:instrText>
        </w:r>
        <w:r>
          <w:rPr>
            <w:lang w:val="en-US"/>
          </w:rPr>
          <w:fldChar w:fldCharType="separate"/>
        </w:r>
        <w:r w:rsidR="00E4187E">
          <w:rPr>
            <w:noProof/>
          </w:rPr>
          <w:t>7</w:t>
        </w:r>
        <w:r>
          <w:rPr>
            <w:noProof/>
          </w:rPr>
          <w:fldChar w:fldCharType="end"/>
        </w:r>
      </w:p>
    </w:sdtContent>
  </w:sdt>
  <w:p w:rsidR="00D00743" w:rsidRDefault="00D0074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1474525A"/>
    <w:multiLevelType w:val="hybridMultilevel"/>
    <w:tmpl w:val="C69E21CC"/>
    <w:lvl w:ilvl="0" w:tplc="EFF2C72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9BE4845"/>
    <w:multiLevelType w:val="hybridMultilevel"/>
    <w:tmpl w:val="21181216"/>
    <w:lvl w:ilvl="0" w:tplc="9286B040">
      <w:start w:val="3"/>
      <w:numFmt w:val="decimal"/>
      <w:lvlText w:val="%1."/>
      <w:lvlJc w:val="left"/>
      <w:pPr>
        <w:ind w:left="585" w:hanging="360"/>
      </w:p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289"/>
    <w:rsid w:val="004C7289"/>
    <w:rsid w:val="00D00743"/>
    <w:rsid w:val="00E41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unhideWhenUsed/>
    <w:pPr>
      <w:tabs>
        <w:tab w:val="center" w:pos="4677"/>
        <w:tab w:val="right" w:pos="9355"/>
      </w:tabs>
    </w:pPr>
  </w:style>
  <w:style w:type="character" w:customStyle="1" w:styleId="a8">
    <w:name w:val="Верхний колонтитул Знак"/>
    <w:basedOn w:val="a1"/>
    <w:link w:val="a7"/>
    <w:uiPriority w:val="99"/>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unhideWhenUsed/>
    <w:pPr>
      <w:tabs>
        <w:tab w:val="center" w:pos="4677"/>
        <w:tab w:val="right" w:pos="9355"/>
      </w:tabs>
    </w:pPr>
  </w:style>
  <w:style w:type="character" w:customStyle="1" w:styleId="a8">
    <w:name w:val="Верхний колонтитул Знак"/>
    <w:basedOn w:val="a1"/>
    <w:link w:val="a7"/>
    <w:uiPriority w:val="99"/>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4D14D-C62D-42B4-95B2-05BCC9DB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3573</Words>
  <Characters>20372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master</cp:lastModifiedBy>
  <cp:revision>2</cp:revision>
  <dcterms:created xsi:type="dcterms:W3CDTF">2023-03-24T08:09:00Z</dcterms:created>
  <dcterms:modified xsi:type="dcterms:W3CDTF">2023-03-24T08:09:00Z</dcterms:modified>
</cp:coreProperties>
</file>