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87C" w:rsidRDefault="00C90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27487C" w:rsidRDefault="00C90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27487C" w:rsidRDefault="00C90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27487C" w:rsidRDefault="002748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27487C" w:rsidRDefault="00C90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27487C" w:rsidRDefault="002748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7487C" w:rsidRDefault="00C90B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 07.06.2019г. № 1177</w:t>
      </w:r>
    </w:p>
    <w:p w:rsidR="0027487C" w:rsidRDefault="002748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7487C" w:rsidRDefault="00C90B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Об утверждении дизайн - проекта благоустройства дворовой территории по адресу: Нижегородская область, г. Балахна, ул. Коммунистическая, д. № 1, подлежащей благоустройству в рамках муниципальной программы «Формирование современной городской среды муниципального образования «город Балахна» на 2018-2024 годы»</w:t>
      </w:r>
    </w:p>
    <w:bookmarkEnd w:id="0"/>
    <w:p w:rsidR="0027487C" w:rsidRDefault="0027487C">
      <w:pPr>
        <w:spacing w:after="0" w:line="240" w:lineRule="auto"/>
        <w:jc w:val="center"/>
        <w:rPr>
          <w:b/>
          <w:sz w:val="28"/>
          <w:szCs w:val="28"/>
        </w:rPr>
      </w:pPr>
    </w:p>
    <w:p w:rsidR="0027487C" w:rsidRDefault="00C90B4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протоколом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заседания общественной комиссии </w:t>
      </w:r>
      <w:r>
        <w:rPr>
          <w:rFonts w:ascii="Times New Roman" w:eastAsia="Times New Roman" w:hAnsi="Times New Roman" w:cs="Times New Roman"/>
          <w:sz w:val="24"/>
          <w:szCs w:val="24"/>
        </w:rPr>
        <w:t>для организации реализации муниципальной программы «Формирование современной городской среды муниципального образования «город Балахна» на 2018-2024 годы» от 17.05.2019 года № 35, руководствуясь Федеральным законом от 6 октября 2003 года №131-ФЗ «Об общих принципах организации местного самоуправления в Российской Федерации», Правилами предоставления и распределения субсидий из федерального бюджета бюджетам субъектов Российской Федерации на поддержку государственных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 субъектов Российской Федерации и муниципальных программ формирования современной городской среды, являющимися Приложением № 15 к государственной программе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РФ от 30.12.2017 № 1710, постановлением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</w:t>
      </w:r>
      <w:r w:rsidRPr="006B2EB1">
        <w:rPr>
          <w:rFonts w:ascii="Times New Roman" w:eastAsia="Times New Roman" w:hAnsi="Times New Roman" w:cs="Times New Roman"/>
          <w:sz w:val="24"/>
          <w:szCs w:val="24"/>
        </w:rPr>
        <w:t>от 17.10.2018 № 2091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Порядка разработки, обсуждения с заинтересованными лицами и утверждения дизайн - проектов благоустройства дворовых территорий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подлежащих благоустройству в рамках муниципальной программы «Формирование современной городской среды муниципального образования «город Балахна» на 2018-2024 годы»», Уставом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области, Уставом муниципального образования «город Балахна»,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Нижегородской области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 с т а н о в л я е т:</w:t>
      </w:r>
    </w:p>
    <w:p w:rsidR="0027487C" w:rsidRDefault="00C90B4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Утвердить дизайн-проект благоустройства дворовой территории по адресу: Нижегородская область, г. Балахна, ул. Коммунистическая, д. № 1.</w:t>
      </w:r>
    </w:p>
    <w:p w:rsidR="0027487C" w:rsidRDefault="00C90B4F">
      <w:pPr>
        <w:tabs>
          <w:tab w:val="left" w:pos="0"/>
        </w:tabs>
        <w:spacing w:after="0" w:line="36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Отделу организационно-протокольной работы управления кадровой и организационной работы обеспечить обнародование настоящего постановления через Центральную городскую библиотеку им. А.С. Пушкина и размещение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на официальном сайте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в информационно-телекоммуникационной сети «Интернет» www.balakhna.nn.ru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 разделе «Приоритетный проект «Формирование комфортной городской среды» город Балахна»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487C" w:rsidRDefault="00C90B4F">
      <w:pPr>
        <w:tabs>
          <w:tab w:val="left" w:pos="0"/>
        </w:tabs>
        <w:spacing w:after="0" w:line="36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Настоящее постановление вступает в силу с момента обнародования.</w:t>
      </w:r>
    </w:p>
    <w:p w:rsidR="0027487C" w:rsidRDefault="00C90B4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по вопросам строительства, ЖКХ и экологии.</w:t>
      </w:r>
    </w:p>
    <w:p w:rsidR="0027487C" w:rsidRDefault="002748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487C" w:rsidRDefault="002748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487C" w:rsidRDefault="00C90B4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Глава местного самоуправления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А.Н. Левкович</w:t>
      </w:r>
    </w:p>
    <w:p w:rsidR="0027487C" w:rsidRDefault="002748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sectPr w:rsidR="0027487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B4F"/>
    <w:rsid w:val="0027487C"/>
    <w:rsid w:val="006B2EB1"/>
    <w:rsid w:val="00C9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Горшенкова Алина Сергеевна</cp:lastModifiedBy>
  <cp:revision>2</cp:revision>
  <dcterms:created xsi:type="dcterms:W3CDTF">2023-02-01T08:02:00Z</dcterms:created>
  <dcterms:modified xsi:type="dcterms:W3CDTF">2023-02-01T08:02:00Z</dcterms:modified>
</cp:coreProperties>
</file>