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54" w:rsidRDefault="00B87E7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F6154" w:rsidRDefault="00B87E7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F6154" w:rsidRDefault="00B87E7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F6154" w:rsidRDefault="00CF615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F6154" w:rsidRDefault="00B87E7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F6154" w:rsidRDefault="00CF6154">
      <w:pPr>
        <w:ind w:firstLine="0"/>
        <w:jc w:val="center"/>
        <w:rPr>
          <w:rFonts w:eastAsia="Times New Roman"/>
          <w:b/>
          <w:lang w:eastAsia="ru-RU"/>
        </w:rPr>
      </w:pPr>
    </w:p>
    <w:p w:rsidR="00CF6154" w:rsidRDefault="00B87E7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07.02.2022г. № 202</w:t>
      </w:r>
    </w:p>
    <w:p w:rsidR="00CF6154" w:rsidRDefault="00CF6154">
      <w:pPr>
        <w:ind w:firstLine="0"/>
        <w:jc w:val="center"/>
        <w:rPr>
          <w:rFonts w:eastAsia="Times New Roman"/>
          <w:lang w:eastAsia="ru-RU"/>
        </w:rPr>
      </w:pPr>
    </w:p>
    <w:p w:rsidR="00CF6154" w:rsidRDefault="00B87E7D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проведении капитального ремонта общего имущества многоквартирных домов, расположенных на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</w:t>
      </w:r>
    </w:p>
    <w:bookmarkEnd w:id="0"/>
    <w:p w:rsidR="00CF6154" w:rsidRDefault="00CF6154">
      <w:pPr>
        <w:ind w:firstLine="0"/>
        <w:jc w:val="center"/>
        <w:rPr>
          <w:b/>
          <w:szCs w:val="24"/>
        </w:rPr>
      </w:pPr>
    </w:p>
    <w:p w:rsidR="00CF6154" w:rsidRDefault="00B87E7D">
      <w:pPr>
        <w:pStyle w:val="ConsPlusNormal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Жилищным кодексом Российской Федерации, в целях реализации п.1 ч.2 ст.29 Закона Нижегородской области от 28 ноября 2013 № 159-З (ред. от 10.12.2021г.) «Об организации проведения капитального ремонта общего имущества в многоквартирных домах, расположенных на территории Нижегородской области»</w:t>
      </w:r>
      <w:r>
        <w:rPr>
          <w:rFonts w:ascii="Times New Roman" w:hAnsi="Times New Roman" w:cs="Times New Roman"/>
          <w:sz w:val="24"/>
          <w:szCs w:val="24"/>
        </w:rPr>
        <w:t>, руководствуясь приказом министерства энергетики и жилищно-коммунального хозяйства Нижегородской области от 22 июня 2021г. № 329-161/21П/од «Об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утверждении краткосрочного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плана реализации региональной программы капитального ремонта общего имущества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многоквартирных домах, расположенных на территории Нижегородской области, на 2020-2022 годы», </w:t>
      </w:r>
      <w:r>
        <w:rPr>
          <w:rFonts w:ascii="Times New Roman" w:hAnsi="Times New Roman"/>
          <w:sz w:val="24"/>
          <w:szCs w:val="24"/>
          <w:lang w:eastAsia="ru-RU"/>
        </w:rPr>
        <w:t>Ус</w:t>
      </w:r>
      <w:r>
        <w:rPr>
          <w:rFonts w:ascii="Times New Roman" w:hAnsi="Times New Roman" w:cs="Times New Roman"/>
          <w:sz w:val="24"/>
          <w:szCs w:val="24"/>
        </w:rPr>
        <w:t xml:space="preserve">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CF6154" w:rsidRDefault="00B87E7D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Принять решение о проведении капитального ремонта общего имущества многоквартирных домов, в отношении многоквартирных домов, расположенных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2022 год, утвержденный приказом министерства энергетики и жилищно-коммунального хозяйства с источниками, определенными Краткосрочным планом и предложениями регионального оператора</w:t>
      </w:r>
      <w:proofErr w:type="gramEnd"/>
      <w:r>
        <w:rPr>
          <w:szCs w:val="24"/>
        </w:rPr>
        <w:t>.</w:t>
      </w:r>
    </w:p>
    <w:p w:rsidR="00CF6154" w:rsidRDefault="00B87E7D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Направить настоящее постановление в адрес НКО «Фонд капитального ремонта многоквартирных домов, расположенных на территории Нижегородской области» в течение 5 рабочих дней </w:t>
      </w:r>
      <w:proofErr w:type="gramStart"/>
      <w:r>
        <w:rPr>
          <w:szCs w:val="24"/>
        </w:rPr>
        <w:t>с даты принятия</w:t>
      </w:r>
      <w:proofErr w:type="gramEnd"/>
      <w:r>
        <w:rPr>
          <w:szCs w:val="24"/>
        </w:rPr>
        <w:t>, уведомить собственников жилых помещений о принятых решениях.</w:t>
      </w:r>
    </w:p>
    <w:p w:rsidR="00CF6154" w:rsidRDefault="00B87E7D">
      <w:pPr>
        <w:spacing w:line="360" w:lineRule="auto"/>
        <w:ind w:firstLine="567"/>
        <w:rPr>
          <w:szCs w:val="24"/>
        </w:rPr>
      </w:pPr>
      <w:r>
        <w:rPr>
          <w:szCs w:val="24"/>
        </w:rPr>
        <w:t>3. Отделу организационно-протокольной работы (</w:t>
      </w:r>
      <w:proofErr w:type="spellStart"/>
      <w:r>
        <w:rPr>
          <w:szCs w:val="24"/>
        </w:rPr>
        <w:t>Болкина</w:t>
      </w:r>
      <w:proofErr w:type="spellEnd"/>
      <w:r>
        <w:rPr>
          <w:szCs w:val="24"/>
        </w:rPr>
        <w:t xml:space="preserve"> Н.П.) обеспечить официальное опубликование настоящего постановления в газете «Рабочая Балахна» и размещение на </w:t>
      </w:r>
      <w:r>
        <w:rPr>
          <w:rStyle w:val="af5"/>
          <w:color w:val="auto"/>
          <w:szCs w:val="24"/>
        </w:rPr>
        <w:t>официальном интернет-сайте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CF6154" w:rsidRDefault="00B87E7D">
      <w:pPr>
        <w:widowControl w:val="0"/>
        <w:autoSpaceDE w:val="0"/>
        <w:adjustRightInd w:val="0"/>
        <w:spacing w:line="360" w:lineRule="auto"/>
        <w:ind w:firstLine="567"/>
        <w:outlineLvl w:val="2"/>
        <w:rPr>
          <w:szCs w:val="24"/>
        </w:rPr>
      </w:pPr>
      <w:r>
        <w:rPr>
          <w:szCs w:val="24"/>
        </w:rPr>
        <w:t xml:space="preserve">4. Настоящее постановление вступает в силу с момента его официального </w:t>
      </w:r>
      <w:r>
        <w:rPr>
          <w:szCs w:val="24"/>
        </w:rPr>
        <w:lastRenderedPageBreak/>
        <w:t>опубликования.</w:t>
      </w:r>
    </w:p>
    <w:p w:rsidR="00CF6154" w:rsidRDefault="00B87E7D">
      <w:pPr>
        <w:widowControl w:val="0"/>
        <w:autoSpaceDE w:val="0"/>
        <w:adjustRightInd w:val="0"/>
        <w:spacing w:line="360" w:lineRule="auto"/>
        <w:ind w:firstLine="567"/>
        <w:outlineLvl w:val="2"/>
        <w:rPr>
          <w:szCs w:val="24"/>
        </w:rPr>
      </w:pPr>
      <w:r>
        <w:rPr>
          <w:szCs w:val="24"/>
        </w:rPr>
        <w:t xml:space="preserve">5.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CF6154" w:rsidRDefault="00B87E7D">
      <w:pPr>
        <w:widowControl w:val="0"/>
        <w:autoSpaceDE w:val="0"/>
        <w:adjustRightInd w:val="0"/>
        <w:spacing w:line="360" w:lineRule="auto"/>
        <w:ind w:firstLine="567"/>
        <w:outlineLvl w:val="2"/>
        <w:rPr>
          <w:szCs w:val="24"/>
        </w:rPr>
      </w:pPr>
      <w:r>
        <w:rPr>
          <w:szCs w:val="24"/>
        </w:rPr>
        <w:t xml:space="preserve"> </w:t>
      </w:r>
    </w:p>
    <w:p w:rsidR="00CF6154" w:rsidRDefault="00CF6154">
      <w:pPr>
        <w:widowControl w:val="0"/>
        <w:autoSpaceDE w:val="0"/>
        <w:adjustRightInd w:val="0"/>
        <w:spacing w:line="360" w:lineRule="auto"/>
        <w:outlineLvl w:val="2"/>
        <w:rPr>
          <w:szCs w:val="24"/>
        </w:rPr>
      </w:pPr>
    </w:p>
    <w:p w:rsidR="00CF6154" w:rsidRDefault="00B87E7D">
      <w:pPr>
        <w:widowControl w:val="0"/>
        <w:autoSpaceDE w:val="0"/>
        <w:adjustRightInd w:val="0"/>
        <w:spacing w:line="360" w:lineRule="auto"/>
        <w:ind w:firstLine="0"/>
        <w:jc w:val="left"/>
        <w:outlineLvl w:val="2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CF6154" w:rsidRDefault="00CF6154">
      <w:pPr>
        <w:autoSpaceDN/>
        <w:spacing w:line="360" w:lineRule="auto"/>
        <w:ind w:firstLine="0"/>
        <w:jc w:val="left"/>
        <w:rPr>
          <w:szCs w:val="24"/>
        </w:rPr>
        <w:sectPr w:rsidR="00CF6154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CF6154" w:rsidRDefault="00B87E7D">
      <w:pPr>
        <w:suppressAutoHyphens/>
        <w:ind w:firstLine="0"/>
        <w:jc w:val="right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lastRenderedPageBreak/>
        <w:t>Приложение № 1</w:t>
      </w:r>
    </w:p>
    <w:p w:rsidR="00CF6154" w:rsidRDefault="00B87E7D">
      <w:pPr>
        <w:suppressAutoHyphens/>
        <w:ind w:firstLine="0"/>
        <w:jc w:val="right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к постановлению администрации</w:t>
      </w:r>
    </w:p>
    <w:p w:rsidR="00CF6154" w:rsidRDefault="00B87E7D">
      <w:pPr>
        <w:suppressAutoHyphens/>
        <w:ind w:firstLine="0"/>
        <w:jc w:val="right"/>
        <w:rPr>
          <w:rFonts w:eastAsia="Arial"/>
          <w:szCs w:val="24"/>
          <w:lang w:eastAsia="ar-SA"/>
        </w:rPr>
      </w:pPr>
      <w:proofErr w:type="spellStart"/>
      <w:r>
        <w:rPr>
          <w:rFonts w:eastAsia="Arial"/>
          <w:szCs w:val="24"/>
          <w:lang w:eastAsia="ar-SA"/>
        </w:rPr>
        <w:t>Балахнинского</w:t>
      </w:r>
      <w:proofErr w:type="spellEnd"/>
      <w:r>
        <w:rPr>
          <w:rFonts w:eastAsia="Arial"/>
          <w:szCs w:val="24"/>
          <w:lang w:eastAsia="ar-SA"/>
        </w:rPr>
        <w:t xml:space="preserve"> муниципального округа</w:t>
      </w:r>
    </w:p>
    <w:p w:rsidR="00CF6154" w:rsidRDefault="00B87E7D">
      <w:pPr>
        <w:suppressAutoHyphens/>
        <w:ind w:firstLine="0"/>
        <w:jc w:val="right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от 07.02.2022 № 202</w:t>
      </w:r>
    </w:p>
    <w:p w:rsidR="00CF6154" w:rsidRDefault="00CF6154">
      <w:pPr>
        <w:suppressAutoHyphens/>
        <w:ind w:firstLine="0"/>
        <w:jc w:val="right"/>
        <w:rPr>
          <w:rFonts w:eastAsia="Arial"/>
          <w:szCs w:val="24"/>
          <w:lang w:eastAsia="ar-SA"/>
        </w:rPr>
      </w:pPr>
    </w:p>
    <w:p w:rsidR="00CF6154" w:rsidRDefault="00CF6154">
      <w:pPr>
        <w:suppressAutoHyphens/>
        <w:ind w:firstLine="0"/>
        <w:jc w:val="right"/>
        <w:rPr>
          <w:rFonts w:eastAsia="Arial"/>
          <w:szCs w:val="24"/>
          <w:lang w:eastAsia="ar-SA"/>
        </w:rPr>
      </w:pPr>
    </w:p>
    <w:p w:rsidR="00CF6154" w:rsidRDefault="00CF6154">
      <w:pPr>
        <w:suppressAutoHyphens/>
        <w:ind w:firstLine="0"/>
        <w:jc w:val="right"/>
        <w:rPr>
          <w:rFonts w:eastAsia="Arial"/>
          <w:szCs w:val="24"/>
          <w:lang w:eastAsia="ar-SA"/>
        </w:rPr>
      </w:pPr>
    </w:p>
    <w:p w:rsidR="00CF6154" w:rsidRDefault="00B87E7D">
      <w:pPr>
        <w:suppressAutoHyphens/>
        <w:ind w:firstLine="0"/>
        <w:jc w:val="center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Перечень многоквартирных домов, расположенных на территории </w:t>
      </w:r>
      <w:proofErr w:type="spellStart"/>
      <w:r>
        <w:rPr>
          <w:rFonts w:eastAsia="Arial"/>
          <w:szCs w:val="24"/>
          <w:lang w:eastAsia="ar-SA"/>
        </w:rPr>
        <w:t>Балахнинского</w:t>
      </w:r>
      <w:proofErr w:type="spellEnd"/>
      <w:r>
        <w:rPr>
          <w:rFonts w:eastAsia="Arial"/>
          <w:szCs w:val="24"/>
          <w:lang w:eastAsia="ar-SA"/>
        </w:rPr>
        <w:t xml:space="preserve"> муниципального округа Нижегородской области, собственники помещений в которых, в срок, установленный частью 4 статьи 18 159-З, не приняли решение о проведении капитального ремонта общего имущества в этих многоквартирных домах, или указанными собственниками не предоставлены копии протокола общего собрания таких собственников</w:t>
      </w:r>
    </w:p>
    <w:p w:rsidR="00CF6154" w:rsidRDefault="00CF6154">
      <w:pPr>
        <w:suppressAutoHyphens/>
        <w:ind w:firstLine="0"/>
        <w:jc w:val="center"/>
        <w:rPr>
          <w:rFonts w:eastAsia="Arial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eastAsia="Arial"/>
                <w:szCs w:val="24"/>
                <w:lang w:eastAsia="ar-SA"/>
              </w:rPr>
              <w:t>п</w:t>
            </w:r>
            <w:proofErr w:type="gramEnd"/>
            <w:r>
              <w:rPr>
                <w:rFonts w:eastAsia="Arial"/>
                <w:szCs w:val="24"/>
                <w:lang w:eastAsia="ar-SA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left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 xml:space="preserve">                                                      Адрес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г. Балахна, ул. 40 лет Пионерской организации, д. 6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г. Балахна, ул. Горького, д. 10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г. Балахна,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ул</w:t>
            </w:r>
            <w:proofErr w:type="spellEnd"/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Карла Маркса, д. 5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г. Балахна, ул. Дзержинского, д. 34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г. Балахна, ул. Дзержинского, д. 80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г. Балахна, ул. Куйбышева, д. 48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г. Балахна, ул. Медиков, д. 1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г. Балахна, ул. Фрунзе, д. 25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г. Балахна, ул. Челюскинцев, д. 11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1 Мая,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Садовая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28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1 Мая,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Садовая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29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1 Мая,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Садовая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30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1 Мая,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Садовая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31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1 Мая,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Садовая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33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1 Мая,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Садовая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37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>. Большое Козино, ул. Матросова, д. 10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>. Большое Козино, ул. Матросова, д. 11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Большое Козино,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Молодежная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39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Большое Козино,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Молодежная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40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Гидроторф,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Новая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1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Гидроторф,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Садовая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20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Гидроторф,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7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Гидроторф, ул.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Юбилейная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, д. 9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Лукино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>, ул. Победы, д. 10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Лукино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>, ул. Победы, д. 19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Лукино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>, ул. Победы, д. 22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Лукино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>, ул. Победы, д. 2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Лукино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>, ул. Победы, д. 8</w:t>
            </w:r>
          </w:p>
        </w:tc>
      </w:tr>
      <w:tr w:rsidR="00CF61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54" w:rsidRDefault="00B87E7D">
            <w:pPr>
              <w:suppressAutoHyphens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154" w:rsidRDefault="00B87E7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пос. Совхозный, д. 17</w:t>
            </w:r>
          </w:p>
        </w:tc>
      </w:tr>
    </w:tbl>
    <w:p w:rsidR="00CF6154" w:rsidRDefault="00CF6154">
      <w:pPr>
        <w:suppressAutoHyphens/>
        <w:ind w:firstLine="0"/>
        <w:jc w:val="center"/>
        <w:rPr>
          <w:rFonts w:eastAsia="Arial"/>
          <w:szCs w:val="24"/>
          <w:lang w:eastAsia="ar-SA"/>
        </w:rPr>
      </w:pPr>
    </w:p>
    <w:p w:rsidR="00CF6154" w:rsidRDefault="00CF6154">
      <w:pPr>
        <w:suppressAutoHyphens/>
        <w:ind w:firstLine="0"/>
        <w:jc w:val="center"/>
        <w:rPr>
          <w:rFonts w:eastAsia="Arial"/>
          <w:szCs w:val="24"/>
          <w:lang w:eastAsia="ar-SA"/>
        </w:rPr>
      </w:pPr>
    </w:p>
    <w:p w:rsidR="00CF6154" w:rsidRDefault="00CF6154">
      <w:pPr>
        <w:suppressAutoHyphens/>
        <w:ind w:firstLine="0"/>
        <w:jc w:val="center"/>
        <w:rPr>
          <w:rFonts w:eastAsia="Arial"/>
          <w:szCs w:val="24"/>
          <w:lang w:eastAsia="ar-SA"/>
        </w:rPr>
      </w:pPr>
    </w:p>
    <w:p w:rsidR="00CF6154" w:rsidRDefault="00B87E7D">
      <w:pPr>
        <w:suppressAutoHyphens/>
        <w:ind w:right="283" w:firstLine="0"/>
        <w:jc w:val="center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______________________________________________________</w:t>
      </w:r>
    </w:p>
    <w:p w:rsidR="00D64905" w:rsidRDefault="00D64905">
      <w:pPr>
        <w:suppressAutoHyphens/>
        <w:ind w:right="283" w:firstLine="0"/>
        <w:jc w:val="center"/>
        <w:rPr>
          <w:rFonts w:eastAsia="Arial"/>
          <w:szCs w:val="24"/>
          <w:lang w:eastAsia="ar-SA"/>
        </w:rPr>
      </w:pPr>
    </w:p>
    <w:sectPr w:rsidR="00D64905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154" w:rsidRDefault="00B87E7D">
      <w:r>
        <w:separator/>
      </w:r>
    </w:p>
  </w:endnote>
  <w:endnote w:type="continuationSeparator" w:id="0">
    <w:p w:rsidR="00CF6154" w:rsidRDefault="00B8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154" w:rsidRDefault="00B87E7D">
      <w:r>
        <w:separator/>
      </w:r>
    </w:p>
  </w:footnote>
  <w:footnote w:type="continuationSeparator" w:id="0">
    <w:p w:rsidR="00CF6154" w:rsidRDefault="00B8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D"/>
    <w:rsid w:val="00B87E7D"/>
    <w:rsid w:val="00CF6154"/>
    <w:rsid w:val="00D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af5">
    <w:name w:val="Гипертекстовая ссылка"/>
    <w:rPr>
      <w:rFonts w:ascii="Times New Roman" w:hAnsi="Times New Roman" w:cs="Times New Roman" w:hint="default"/>
      <w:color w:val="106BBE"/>
    </w:rPr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af5">
    <w:name w:val="Гипертекстовая ссылка"/>
    <w:rPr>
      <w:rFonts w:ascii="Times New Roman" w:hAnsi="Times New Roman" w:cs="Times New Roman" w:hint="default"/>
      <w:color w:val="106BBE"/>
    </w:rPr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5170-8978-4895-A7C1-5B0DAEEA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2023-04-03T07:40:00Z</dcterms:created>
  <dcterms:modified xsi:type="dcterms:W3CDTF">2023-04-03T07:40:00Z</dcterms:modified>
</cp:coreProperties>
</file>