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 w:rsidR="00CA64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___________ №_________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«Приложение №4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2F6085" w:rsidRPr="007576D8" w:rsidRDefault="002F6085" w:rsidP="002F6085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11.08.2021 № 1462</w:t>
      </w:r>
    </w:p>
    <w:p w:rsidR="002F6085" w:rsidRPr="007576D8" w:rsidRDefault="002F6085" w:rsidP="002F6085">
      <w:pPr>
        <w:rPr>
          <w:rFonts w:ascii="Calibri" w:eastAsia="Calibri" w:hAnsi="Calibri" w:cs="Times New Roman"/>
        </w:rPr>
      </w:pP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F6085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смотре - конкурсе деятельности учреждений, организующих отдых, оздоровление и занятость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округа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(далее – смотр-конкурс)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Цель смотра-конкурса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детского отдыха, оздоровления и занятости, создание условий для развития личности ребенка в период летних каникул.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смотра-конкурса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совершенствовать формы и содержание летнего отдыха, оздоровления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занятости детей и молодежи;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сохранять сеть учреждений отдыха и оздоровления детей;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профилактическую работу по предупреждению детской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подростковой безнадзорности и правонарушений, а также детского травматизма и гибели детей в летний период;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массовые формы детского и юношеского туризма и экскурсий;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 молодых людей к различным видам творчества;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содействовать развитию полезных навыков, инициативы, самоуправления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самообслуживания детей и молодежи через различные виды деятельности.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 смотра-конкурса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смотре-конкурсе участвуют муниципальные образовательные учреждения, организующие отдых, оздоровление и занятость детей и молодежи до 18 лет в летний период.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смотра-конкурса: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-  о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бщеобразовательные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- у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группа - дошкольные образовательные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Сроки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смотра-</w:t>
      </w: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Смотр-к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проводится с 30 мая по 29 августа ежегодно.</w:t>
      </w:r>
    </w:p>
    <w:p w:rsidR="002F6085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смотра-</w:t>
      </w: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</w:p>
    <w:p w:rsidR="002F6085" w:rsidRPr="005C5AB0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Этапы смотра-конкурса: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этап (заочный): Участники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смотра-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направляют программы и проекты организации летней работы с детьми и молодежью в Межведомственную комиссию по организации отдыха, оздоровления 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10 июня ежегодно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(отборочный): Межвед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омственн</w:t>
      </w:r>
      <w:r w:rsidR="00CA6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осуществляет выезды во все организации отдыха, оздоровления и занятости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и молодежи, подавших заявки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смотре-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 (согласно графику).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 этап: Участники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смотра-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до 28 августа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направляют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Межведомственную комиссию по организации отдыха, оздоровления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информацию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итогах работы учреждения в летний период, с указанием цифровых показателей работы и описанием форм и методов организации летнего отдыха, взаимодействия с другим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образовательными учреждениями;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материалы, иллюстрирующие деятельность учреждений в летний период в Яндекс-презентации;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публикации о деятельности учреждений, организующих отдых и оздоровление детей.</w:t>
      </w:r>
    </w:p>
    <w:p w:rsidR="002F6085" w:rsidRPr="005C5AB0" w:rsidRDefault="002F6085" w:rsidP="002F608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C5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5C5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Критерии оценки и показатели работы общеобразовательного учреждения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841"/>
        <w:gridCol w:w="3089"/>
      </w:tblGrid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Количественные показатели: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детей и молодежи, охваченных организованными формами отдыха, оздоровления и занятости во время каникулярного периода – для образовательных учреждений, дошкольных учреждений в соответствии с </w:t>
            </w: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нормативным документом (приказ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УОиСПЗД</w:t>
            </w:r>
            <w:proofErr w:type="spellEnd"/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- 3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90-99% - 2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80-89% - 1 балл;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80% - 0 баллов.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находящихся в трудной жизненной ситуации, охваченных формами отдыха, оздоровления и занятости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70-99% - 2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50-69% - 1 балл;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50% - 0 баллов.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«группы риска» и детей, состоящих на различных видах профилактических учетов, охваченных формами отдыха, оздоровления и занятости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80-99% - 2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- 1 балл;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60% - 0 баллов.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Качественные показатели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санитарно-эпидемиологическое заключение;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копия приказа об открытии лагеря;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копия приказа об открытии других форм оздоровительной деятельности;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программа (проект) лагеря; 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штатное расписание, списочный состав сотрудников;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режим дня;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 приемки;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работе лагеря и других форм деятельности;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табель посещаемости;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должностные инструкции сотрудников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80-99% - 2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- 1 балл;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60% - 0 баллов.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детского травматизма, вспышек инфекционных заболеваний и пищевых отравлений, производственного травматизма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– 0 баллов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– 3 балла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безопасных условий отдыха и оздоровления детей: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страхования детей;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-организация пропускного и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режимов;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системы контроля и управления доступом (СКУД) в исправном рабочем состоянии;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оснащение объекта системой тревожной сигнализации и передачей сигнала тревоги на пульт ОВО;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тренировок по противопожарной и антитеррористической эвакуации (акты);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инструкции по пожарной безопасности, по охране труда; 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-журнал инструктажей сотрудников;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 инструктажей с отметкой о прохождении инструктажа детей;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 обхода территории;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телефонов оперативных и спасательных служб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0-3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80-99% - 2 балла;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- 1 балл;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60% - 0 баллов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педагогическими кадрами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 оформление деятельности организации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детей: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психолога в лагере;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диагностик;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индивидуальных и групповых занятий с детьми.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дополнительного образования, в том числе сетевое взаимодействие с учреждениями дополнительного образования, культуры и спорта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профилактической работы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и актуальность содержания деятельности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формы и методы работы с детьми разных категорий с учетом их интересов и потребностей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значимость программы/проекта смены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воспитательного процесса: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Программы воспитательной работы требованиям;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учет направлений Стратегии развития направлений Общероссийского общественно-государственного движения детей и молодежи "Движение Первых" при разработке программно-методического сопровождения;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мероприятий в рамках организации Дней единых действий;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спортивно-оздоровительных мероприятий;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мероприятий, направленных на формирование здорового образа жизни и профилактику вредных привычек;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профильного отряда (лагеря, смены)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Информационное сопровождение оздоровительной кампании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деятельности организации отдыха, оздоровления и занятости детей и молодежи в средствах массовой информации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4.2.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информационно-телекоммуникационной сети Интернет актуального сайта/страницы (анонсы мероприятий, интервью, фото, видеоролики и др.)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A3A2A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A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A3A2A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A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 использование инфраструктуры для организации образовательной, культурно-досуговой, спортивно-оздоровительной деятельности, социальное партнерство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</w:tbl>
    <w:p w:rsidR="002F6085" w:rsidRPr="005C5AB0" w:rsidRDefault="002F6085" w:rsidP="002F608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</w:t>
      </w:r>
      <w:r w:rsidRPr="005C5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Критерии оценки и показатели работы дошкольного образовательного учреждения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81"/>
        <w:gridCol w:w="1105"/>
        <w:gridCol w:w="171"/>
        <w:gridCol w:w="3089"/>
      </w:tblGrid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6085" w:rsidRPr="007576D8" w:rsidTr="00CA64AB">
        <w:tc>
          <w:tcPr>
            <w:tcW w:w="9781" w:type="dxa"/>
            <w:gridSpan w:val="5"/>
            <w:shd w:val="clear" w:color="auto" w:fill="auto"/>
          </w:tcPr>
          <w:p w:rsidR="002F6085" w:rsidRPr="007576D8" w:rsidRDefault="002F6085" w:rsidP="00CA64A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локальных актов по созданию безопасных условий пребывания 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дошкольной образовательной организации</w:t>
            </w:r>
            <w:r w:rsidRPr="007576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профилактике детского травматизма</w:t>
            </w:r>
          </w:p>
        </w:tc>
      </w:tr>
      <w:tr w:rsidR="002F6085" w:rsidRPr="007576D8" w:rsidTr="00CA64AB">
        <w:trPr>
          <w:cantSplit/>
          <w:trHeight w:val="57"/>
        </w:trPr>
        <w:tc>
          <w:tcPr>
            <w:tcW w:w="6692" w:type="dxa"/>
            <w:gridSpan w:val="4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ПРОВЕРКА: 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Локальные акты учреждения, регламентирующие деятельность учреждения по вопросам безопасности и профилактике детского травматизма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локальных актов по подготовке и организации летней оздоровительной работы:</w:t>
            </w:r>
          </w:p>
          <w:p w:rsidR="002F6085" w:rsidRPr="007576D8" w:rsidRDefault="002F6085" w:rsidP="00CA64AB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летней оздоровительной работе (далее – ЛОР)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, питьевому режиму</w:t>
            </w:r>
          </w:p>
          <w:p w:rsidR="002F6085" w:rsidRPr="007576D8" w:rsidRDefault="002F6085" w:rsidP="00CA64AB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Акты обследования оборудования</w:t>
            </w:r>
          </w:p>
          <w:p w:rsidR="002F6085" w:rsidRPr="007576D8" w:rsidRDefault="002F6085" w:rsidP="00CA64AB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Инструкции, журнал проведения инструкций</w:t>
            </w:r>
          </w:p>
          <w:p w:rsidR="002F6085" w:rsidRPr="007576D8" w:rsidRDefault="002F6085" w:rsidP="00CA64AB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санитарного анализа состава песка </w:t>
            </w:r>
          </w:p>
          <w:p w:rsidR="002F6085" w:rsidRPr="007576D8" w:rsidRDefault="002F6085" w:rsidP="00CA64AB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576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карицидной</w:t>
            </w:r>
            <w:proofErr w:type="spellEnd"/>
            <w:r w:rsidRPr="007576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обработки территории участков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локальные акты отсутствуют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локальные акты представлены не в полном объёме.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локальные акты в полном объеме, нет ознакомления сотрудниками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локальные акты в полном объеме, сотрудники ознакомлены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охране жизни и здоровья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не проведены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1 - проведены не в полном объеме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проведены в полном объеме, но не со всеми работниками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в полном объеме, со всеми работниками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/ наличие травматизма в летний период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травматизм есть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травматизм отсутствует</w:t>
            </w:r>
          </w:p>
        </w:tc>
      </w:tr>
      <w:tr w:rsidR="002F6085" w:rsidRPr="007576D8" w:rsidTr="00CA64AB">
        <w:tc>
          <w:tcPr>
            <w:tcW w:w="9781" w:type="dxa"/>
            <w:gridSpan w:val="5"/>
            <w:shd w:val="clear" w:color="auto" w:fill="auto"/>
          </w:tcPr>
          <w:p w:rsidR="002F6085" w:rsidRPr="007576D8" w:rsidRDefault="002F6085" w:rsidP="00FC23C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Проект/план летней оздоровительной работы</w:t>
            </w:r>
          </w:p>
        </w:tc>
      </w:tr>
      <w:tr w:rsidR="002F6085" w:rsidRPr="007576D8" w:rsidTr="00CA64AB">
        <w:tc>
          <w:tcPr>
            <w:tcW w:w="6692" w:type="dxa"/>
            <w:gridSpan w:val="4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ПРОВЕРКА:   </w:t>
            </w:r>
            <w:proofErr w:type="gramEnd"/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план летней оздоровительной работы</w:t>
            </w:r>
          </w:p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Оформление, содержание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летней оздоровительной работы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CA64AB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структура 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оформление 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проекта нарушен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отсутствует четкая и конкретная модель </w:t>
            </w:r>
            <w:r w:rsidR="00FC2D30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анирования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структура проекта соответствует требованиям, проект содержит мало 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A64AB" w:rsidRPr="00CA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 перегружен мероприятиями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запланированы нереализуемые мероприятия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структура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оформление </w:t>
            </w:r>
            <w:r w:rsidR="00CA64AB"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соответствует требованиям, дост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аточное количество мероприятий (</w:t>
            </w:r>
            <w:r w:rsidR="00CA64AB" w:rsidRPr="00CA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 содержание и формы проведения мероприятий дублируются с предыдущих лет)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структура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оформление </w:t>
            </w:r>
            <w:r w:rsidR="00CA64AB"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соответствует требованиям, насыщенное содержание, используются нетрадиционные форм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взаимодействия и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детей и родителей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CA64AB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проекта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нет мероприятий, приуроченных к году….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в плане есть от 1 до 3 мероприятий, посвященных году…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в плане есть от 4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до 6 мероприятий, посвященных году…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в плане есть более 6 мероприятий, посвященных году…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мероприятий с участием родителей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нет мероприятий</w:t>
            </w:r>
          </w:p>
          <w:p w:rsidR="002F6085" w:rsidRPr="007576D8" w:rsidRDefault="002F6085" w:rsidP="00CA64AB">
            <w:pPr>
              <w:numPr>
                <w:ilvl w:val="0"/>
                <w:numId w:val="1"/>
              </w:numPr>
              <w:spacing w:after="0" w:line="240" w:lineRule="auto"/>
              <w:ind w:left="430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от 1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5 мероприятий 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от 6 до 9 мероприятий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от 10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более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федеральному календарному плану воспитательной работы (мероприятия за июнь, июль, август)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не соответствует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частично соответствует - не в полном объёме в </w:t>
            </w:r>
            <w:r w:rsidRPr="007576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каждом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летнем месяце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частично соответствует - не в полном объёме в одном из летних месяцев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соответствует в полном объеме</w:t>
            </w:r>
          </w:p>
        </w:tc>
      </w:tr>
      <w:tr w:rsidR="007122CF" w:rsidRPr="007576D8" w:rsidTr="00CA64AB">
        <w:tc>
          <w:tcPr>
            <w:tcW w:w="1135" w:type="dxa"/>
            <w:shd w:val="clear" w:color="auto" w:fill="auto"/>
          </w:tcPr>
          <w:p w:rsidR="007122CF" w:rsidRPr="007576D8" w:rsidRDefault="007122CF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81" w:type="dxa"/>
            <w:shd w:val="clear" w:color="auto" w:fill="auto"/>
          </w:tcPr>
          <w:p w:rsidR="007122CF" w:rsidRPr="007576D8" w:rsidRDefault="007122CF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формирование безопасного поведения у детей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22CF" w:rsidRPr="007576D8" w:rsidRDefault="007122CF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089" w:type="dxa"/>
            <w:shd w:val="clear" w:color="auto" w:fill="auto"/>
          </w:tcPr>
          <w:p w:rsidR="007122CF" w:rsidRDefault="007122CF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– нет мероприятий</w:t>
            </w:r>
          </w:p>
          <w:p w:rsidR="007122CF" w:rsidRDefault="007122CF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мало мероприятий</w:t>
            </w:r>
          </w:p>
          <w:p w:rsidR="007122CF" w:rsidRDefault="007122CF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достаточное количество (</w:t>
            </w:r>
            <w:r w:rsidRPr="007122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 используются однотипные формы проведения, родители не вовлекаются к участию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122CF" w:rsidRPr="007576D8" w:rsidRDefault="007122CF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– достаточное количество (</w:t>
            </w:r>
            <w:r w:rsidRPr="007122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используются разнообразные формы проведения, насыщенное содержание мероприятий, вовлекаются к участию родители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712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7122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проекта ЛОР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(фото, видео проведенных мероприятий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всего летнего </w:t>
            </w:r>
            <w:proofErr w:type="gramStart"/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периода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FC2D30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мероприятия проекта не реализованы 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1- реализовано от 30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% до 5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0% от запланированных мероприятий</w:t>
            </w:r>
            <w:r w:rsidR="00FC2D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2 - реализовано от 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до </w:t>
            </w:r>
            <w:r w:rsidR="00CA64A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  <w:r w:rsidR="00CA64AB"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7122CF"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  <w:r w:rsidR="00712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22CF"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</w:p>
          <w:p w:rsidR="002F6085" w:rsidRPr="007576D8" w:rsidRDefault="002F6085" w:rsidP="00712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7122C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реализован</w:t>
            </w:r>
            <w:r w:rsidR="007122CF">
              <w:rPr>
                <w:rFonts w:ascii="Times New Roman" w:eastAsia="Calibri" w:hAnsi="Times New Roman" w:cs="Times New Roman"/>
                <w:sz w:val="24"/>
                <w:szCs w:val="24"/>
              </w:rPr>
              <w:t>о от 81% до 100%</w:t>
            </w:r>
          </w:p>
        </w:tc>
      </w:tr>
      <w:tr w:rsidR="002F6085" w:rsidRPr="007576D8" w:rsidTr="00CA64AB">
        <w:tc>
          <w:tcPr>
            <w:tcW w:w="9781" w:type="dxa"/>
            <w:gridSpan w:val="5"/>
            <w:shd w:val="clear" w:color="auto" w:fill="auto"/>
          </w:tcPr>
          <w:p w:rsidR="002F6085" w:rsidRPr="003E36EE" w:rsidRDefault="002F6085" w:rsidP="00CA64A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6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Создание условий по оздоровлению детей, в том числе развивающей предметно-пространственной среды на территории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дошкольного образовательного учреждения</w:t>
            </w:r>
            <w:r w:rsidRPr="003E36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летний период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rPr>
          <w:trHeight w:val="739"/>
        </w:trPr>
        <w:tc>
          <w:tcPr>
            <w:tcW w:w="6521" w:type="dxa"/>
            <w:gridSpan w:val="3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</w:t>
            </w:r>
            <w:r w:rsidRPr="007576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 </w:t>
            </w:r>
            <w:proofErr w:type="gramEnd"/>
            <w:r w:rsidRPr="007576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Обследования территории и  физкультурно-игрового оборудования, выносных материалов, игрушек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состояние выносного материала и игрового оборудования, условия его хранения и обработки</w:t>
            </w:r>
          </w:p>
        </w:tc>
        <w:tc>
          <w:tcPr>
            <w:tcW w:w="110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выносное оборудование отсутствует либо находится в неудовлетворительном состоянии, отсутствуют условия хранения и обработки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1 - выносное оборудование представлено в недостаточном количестве, в удовлетворительном состоянии, отсутствуют условия хранения и обработки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выносное оборудование в достаточном количестве, в удовлетворительном состоянии, отсутствуют условия хранения и обработки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выносное оборудование в достаточном количестве, в удовлетворительном состоянии, есть условия хранения и обработки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состояние оборудования на верандах</w:t>
            </w:r>
          </w:p>
        </w:tc>
        <w:tc>
          <w:tcPr>
            <w:tcW w:w="110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оборудование отсутствует либо находится в неудовлетворительном состоянии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1 - организован 1 развивающий центр, в удовлетворительном состоянии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организовано от 2 до 3 развивающих центров, в удовлетворительном состоянии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организовано свыше 3 развивающих центров, в удовлетворительном состоянии 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(полнота) представленной развивающей предметно-пространственной среды на территории прогулочных участках в соответствии с ФОП ДО</w:t>
            </w:r>
          </w:p>
        </w:tc>
        <w:tc>
          <w:tcPr>
            <w:tcW w:w="110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условия для </w:t>
            </w:r>
            <w:proofErr w:type="spellStart"/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-образовательной деятельности не созданы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1- организовано от 1 до 3 развивающих центров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2- организовано от 4 до 5 развивающих центров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3- организовано 6 и свыше 6 развивающих центров, в удовлетворительном состоянии</w:t>
            </w: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состояние уличного оборудования на территории прогулочных участков ДОУ</w:t>
            </w:r>
          </w:p>
        </w:tc>
        <w:tc>
          <w:tcPr>
            <w:tcW w:w="110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оборудование отсутствует либо находится в </w:t>
            </w:r>
            <w:proofErr w:type="spellStart"/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травмоопасном</w:t>
            </w:r>
            <w:proofErr w:type="spellEnd"/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состоянии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1 - от 1 до 2 на каждом прогулочном участке, в удовлетворительном состоянии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от 3 до 4 на каждом прогулочном участке, в удовлетворительном состоянии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свыше 4 на каждом прогулочном участке, в удовлетворительном состоянии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c>
          <w:tcPr>
            <w:tcW w:w="9781" w:type="dxa"/>
            <w:gridSpan w:val="5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Озеленени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территории </w:t>
            </w:r>
          </w:p>
        </w:tc>
      </w:tr>
      <w:tr w:rsidR="002F6085" w:rsidRPr="007576D8" w:rsidTr="00CA64AB">
        <w:tc>
          <w:tcPr>
            <w:tcW w:w="6521" w:type="dxa"/>
            <w:gridSpan w:val="3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ПРОВЕРКА:   </w:t>
            </w:r>
            <w:proofErr w:type="gramEnd"/>
            <w:r w:rsidRPr="00757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Обследование территории по озеленению, ухоженности и чистоте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состояние всех зон: центральный вход(1), прогулочные участки(2), веранды(3), спортивные площадки(4), огороды(5), цветники(6): чистота, ухоженность, отсутствие мусора и хлама, нескошенной травы</w:t>
            </w:r>
          </w:p>
        </w:tc>
        <w:tc>
          <w:tcPr>
            <w:tcW w:w="110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6085" w:rsidRPr="007576D8" w:rsidRDefault="002F6085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наличие мусора и хлама на территории 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1- удовлетворительное состояние 1-2 зон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удовлетворительное состояние 3-5 зон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удовлетворительное состояние всех 6 зон</w:t>
            </w:r>
          </w:p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цветущих и декоративных растений в цветниках, на территории учреждения в течение летнего сезона</w:t>
            </w:r>
          </w:p>
        </w:tc>
        <w:tc>
          <w:tcPr>
            <w:tcW w:w="1105" w:type="dxa"/>
            <w:shd w:val="clear" w:color="auto" w:fill="auto"/>
          </w:tcPr>
          <w:p w:rsidR="002F6085" w:rsidRPr="007576D8" w:rsidRDefault="00FC2D30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отсутствие цветников на территории и на прогулочных участках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1 - в цветниках отсутствуют цветущие растения либо нет цветников на прог</w:t>
            </w:r>
            <w:r w:rsidR="00B96E97">
              <w:rPr>
                <w:rFonts w:ascii="Times New Roman" w:eastAsia="Calibri" w:hAnsi="Times New Roman" w:cs="Times New Roman"/>
                <w:sz w:val="24"/>
                <w:szCs w:val="24"/>
              </w:rPr>
              <w:t>улочных участках детского сада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цветники есть на участках и на территории, цветущие растения представлены, мало разных видов цветущих и декоративных растений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цветники есть на участках и на территории, большое количество цветущих и декоративных растений, много разных видов, растения хорошо ухожены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085" w:rsidRPr="007576D8" w:rsidTr="00CA64AB">
        <w:tc>
          <w:tcPr>
            <w:tcW w:w="1135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81" w:type="dxa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Креативность в озеленении территории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2F6085" w:rsidRPr="007576D8" w:rsidRDefault="00FC2D30" w:rsidP="00CA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отсутствует</w:t>
            </w:r>
          </w:p>
          <w:p w:rsidR="002F6085" w:rsidRPr="007576D8" w:rsidRDefault="002F6085" w:rsidP="00CA6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1 - креативность в оформлении цветников</w:t>
            </w:r>
          </w:p>
          <w:p w:rsidR="002F6085" w:rsidRDefault="002F6085" w:rsidP="00FC2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кре</w:t>
            </w:r>
            <w:r w:rsidR="00FC2D30">
              <w:rPr>
                <w:rFonts w:ascii="Times New Roman" w:eastAsia="Calibri" w:hAnsi="Times New Roman" w:cs="Times New Roman"/>
                <w:sz w:val="24"/>
                <w:szCs w:val="24"/>
              </w:rPr>
              <w:t>ативность в оформлении цветников и центрального входа</w:t>
            </w:r>
          </w:p>
          <w:p w:rsidR="00FC2D30" w:rsidRPr="007576D8" w:rsidRDefault="00FC2D30" w:rsidP="00FC2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креативность в озеленении всей территории учреждения (</w:t>
            </w:r>
            <w:bookmarkStart w:id="0" w:name="_GoBack"/>
            <w:r w:rsidRPr="00FC2D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том числе прогулочных участков и других действующих зон</w:t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2F6085" w:rsidRPr="005C5AB0" w:rsidRDefault="002F6085" w:rsidP="002F608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C5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 Критерии оценки и показатели работы учреждения дополнительного образования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841"/>
        <w:gridCol w:w="3118"/>
      </w:tblGrid>
      <w:tr w:rsidR="002F6085" w:rsidRPr="007576D8" w:rsidTr="00CA64A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2F6085" w:rsidRPr="007576D8" w:rsidTr="00CA64A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Количественные показатели: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0 - 3</w:t>
            </w:r>
          </w:p>
        </w:tc>
      </w:tr>
      <w:tr w:rsidR="002F6085" w:rsidRPr="007576D8" w:rsidTr="00CA64A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Общее количество</w:t>
            </w: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и молодежи, охваченных организованными формами отдыха, труда и занятости во время каникулярного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– до 300 чел.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2 - до 600 чел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– более 600</w:t>
            </w:r>
          </w:p>
        </w:tc>
      </w:tr>
      <w:tr w:rsidR="002F6085" w:rsidRPr="007576D8" w:rsidTr="00CA64A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 и молодежи, охваченных организованными формами отдыха, труда и занятости во время каникулярного периода, зарегистрированных в ИС «Навигатор дополнительного образования </w:t>
            </w:r>
            <w:proofErr w:type="gramStart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gramEnd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0 - 3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нет зарегистрированных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до 50 чел.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до 100 чел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– свыше 100 чел.</w:t>
            </w:r>
          </w:p>
        </w:tc>
      </w:tr>
      <w:tr w:rsidR="002F6085" w:rsidRPr="007576D8" w:rsidTr="00CA64AB">
        <w:trPr>
          <w:trHeight w:val="1502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Разнообразие используемых форм работы по организации отдыха, оздоровления и занятости во время каникулярного периода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</w:rPr>
              <w:t>1 - 3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</w:rPr>
              <w:t>1 – до 3 форм работы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</w:rPr>
              <w:t>2 - 3-4 формы работы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</w:rPr>
              <w:t>3 - более 5 форм работы</w:t>
            </w:r>
          </w:p>
        </w:tc>
      </w:tr>
      <w:tr w:rsidR="002F6085" w:rsidRPr="007576D8" w:rsidTr="00CA64A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 детей и молодежи муниципальными мероприятиями или конкурсами. 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0 - нет муниципальных мероприятий и конкурсов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1 – до 50 чел.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2 – до 100 чел.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D8">
              <w:rPr>
                <w:rFonts w:ascii="Times New Roman" w:eastAsia="Calibri" w:hAnsi="Times New Roman" w:cs="Times New Roman"/>
                <w:sz w:val="24"/>
                <w:szCs w:val="24"/>
              </w:rPr>
              <w:t>3 - свыше 100 чел.</w:t>
            </w:r>
          </w:p>
        </w:tc>
      </w:tr>
      <w:tr w:rsidR="002F6085" w:rsidRPr="007576D8" w:rsidTr="00CA64A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охваченных образовательных учреждений мероприятиями на безвозмездной основе.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0 - 3</w:t>
            </w:r>
          </w:p>
          <w:p w:rsidR="002F6085" w:rsidRPr="007576D8" w:rsidRDefault="002F6085" w:rsidP="00CA64AB">
            <w:pPr>
              <w:tabs>
                <w:tab w:val="left" w:pos="28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 нет</w:t>
            </w:r>
          </w:p>
          <w:p w:rsidR="002F6085" w:rsidRPr="007576D8" w:rsidRDefault="002F6085" w:rsidP="00CA64AB">
            <w:pPr>
              <w:tabs>
                <w:tab w:val="left" w:pos="28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до 5 учреждений</w:t>
            </w:r>
          </w:p>
          <w:p w:rsidR="002F6085" w:rsidRPr="007576D8" w:rsidRDefault="002F6085" w:rsidP="00CA64AB">
            <w:pPr>
              <w:tabs>
                <w:tab w:val="left" w:pos="28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до 8 учреждений</w:t>
            </w:r>
          </w:p>
          <w:p w:rsidR="002F6085" w:rsidRPr="007576D8" w:rsidRDefault="002F6085" w:rsidP="00CA64AB">
            <w:pPr>
              <w:tabs>
                <w:tab w:val="left" w:pos="28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– 10 и более учреждений</w:t>
            </w:r>
          </w:p>
        </w:tc>
      </w:tr>
      <w:tr w:rsidR="002F6085" w:rsidRPr="007576D8" w:rsidTr="00CA64A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 на безвозмездной основе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0 - 3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 нет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5 мероприятий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до 10</w:t>
            </w:r>
          </w:p>
          <w:p w:rsidR="002F6085" w:rsidRPr="007576D8" w:rsidRDefault="002F6085" w:rsidP="00CA6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– более 10</w:t>
            </w:r>
          </w:p>
        </w:tc>
      </w:tr>
    </w:tbl>
    <w:p w:rsidR="002F6085" w:rsidRPr="007576D8" w:rsidRDefault="002F6085" w:rsidP="002F6085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Качественные показатели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копия приказа об организации летней работы, с указанием различных форм оздоровительной деятельности, списочным составом сотрудников, графиком работы, режим дня): проекты, краткосрочные программы, мастер-классы, сценарные планы мероприятий для ОУ)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копия приказа о зачислении на краткосрочные программы через ИС «Навигатор» (при наличии этой формы работы)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должностные инструкции сотрудников;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утвержденные методические продукты для обеспечения деятельности: проекты, программы, сценарии и т.д.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договоры о социальном партнерстве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нет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в наличии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60%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 - 60 -  99%;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3 - 100 %;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ind w:right="1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безопасных условий отдыха и оздоровления детей: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ind w:right="1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пропускного и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режимов;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ind w:right="1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наличие системы контроля и управления доступом (СКУД) в исправном рабочем состоянии; 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ind w:right="1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оснащение объекта системой тревожной сигнализации и передачей сигнала тревоги на пульт ОВО;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ind w:right="1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тренировок по противопожарной и антитеррористической эвакуации (акты);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инструкции по пожарной безопасности, по охране труда; 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журнал инструктажей сотрудников;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 инструктажей с отметкой о прохождении инструктажа детей;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 обхода территории;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телефонов оперативных и спасательных служб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нет в наличии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менее 60%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60-99%;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3 - 100%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ind w:right="1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педагогическими кадрами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до 3 чел.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до 5 чел.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более 5 чел.</w:t>
            </w:r>
          </w:p>
        </w:tc>
      </w:tr>
      <w:tr w:rsidR="002F6085" w:rsidRPr="007576D8" w:rsidTr="00CA64AB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эстетического оформление деятельности организации в соответствии с мероприятиями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Нет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элементы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– часть пространства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всё пространство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партнерство и сетевое взаимодействие с учреждениями культуры, спорта, полиции, музеями и другими организациями.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</w:t>
            </w:r>
          </w:p>
          <w:p w:rsidR="002F6085" w:rsidRPr="007576D8" w:rsidRDefault="002F6085" w:rsidP="00CA64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</w:t>
            </w:r>
          </w:p>
          <w:p w:rsidR="002F6085" w:rsidRPr="007576D8" w:rsidRDefault="002F6085" w:rsidP="00CA64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- 1 - 3 договора</w:t>
            </w:r>
          </w:p>
          <w:p w:rsidR="002F6085" w:rsidRDefault="002F6085" w:rsidP="00CA64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4 - 5 договоров</w:t>
            </w: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0B2" w:rsidRPr="007576D8" w:rsidRDefault="000F20B2" w:rsidP="000F20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свыше 5 договоров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профилактической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нет</w:t>
            </w:r>
          </w:p>
          <w:p w:rsidR="002F6085" w:rsidRPr="007576D8" w:rsidRDefault="002F6085" w:rsidP="00CA64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направление</w:t>
            </w:r>
          </w:p>
          <w:p w:rsidR="002F6085" w:rsidRPr="007576D8" w:rsidRDefault="002F6085" w:rsidP="00CA64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 направления</w:t>
            </w:r>
          </w:p>
          <w:p w:rsidR="002F6085" w:rsidRPr="007576D8" w:rsidRDefault="002F6085" w:rsidP="00CA64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 и более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обновленного методического обеспечения работы с детьми разных категорий с учетом их интересов и потребностей.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0 - 3</w:t>
            </w:r>
          </w:p>
          <w:p w:rsidR="002F6085" w:rsidRPr="007576D8" w:rsidRDefault="002F6085" w:rsidP="002F608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до 3 шт. методических продуктов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до 5 шт.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свыше 5 шт.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значимость и актуальность тематики и направления мероприятий, программ, проектов, (в соответствии с региональной, Федеральной повесткой и т.д.)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самостоятельный выбор учреждения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соответствует социальному запросу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опирается на всё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Информационное сопровождение оздоровительной кампании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0 - 3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сайте, в рубрике, группе или странице в информационно-телекоммуникационной сети Интернет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0 - 3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нет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на сайте ОО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2 - сайт и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госпаблик</w:t>
            </w:r>
            <w:proofErr w:type="spellEnd"/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на дополнительных ресурсах</w:t>
            </w:r>
          </w:p>
        </w:tc>
      </w:tr>
      <w:tr w:rsidR="002F6085" w:rsidRPr="007576D8" w:rsidTr="00CA64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информации в информационно-телекоммуникационной сети Интернет на актуальном </w:t>
            </w: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сайте, в рубрике, группе или странице с анонсами мероприятий и всей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0 - 3</w:t>
            </w:r>
          </w:p>
          <w:p w:rsidR="002F6085" w:rsidRPr="007576D8" w:rsidRDefault="002F6085" w:rsidP="002F608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59" w:firstLine="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нет информации на ресурсе</w:t>
            </w:r>
          </w:p>
          <w:p w:rsidR="002F6085" w:rsidRPr="007576D8" w:rsidRDefault="002F6085" w:rsidP="002F608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firstLine="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обновления</w:t>
            </w:r>
          </w:p>
          <w:p w:rsidR="002F6085" w:rsidRPr="007576D8" w:rsidRDefault="002F6085" w:rsidP="002F608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firstLine="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 обновляется</w:t>
            </w:r>
          </w:p>
          <w:p w:rsidR="002F6085" w:rsidRPr="007576D8" w:rsidRDefault="002F6085" w:rsidP="00CA64A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часто обновляется</w:t>
            </w:r>
          </w:p>
        </w:tc>
      </w:tr>
    </w:tbl>
    <w:p w:rsidR="002F6085" w:rsidRDefault="002F6085" w:rsidP="00FC2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6085" w:rsidRDefault="002F6085" w:rsidP="002F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Подведение итогов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награждение</w:t>
      </w:r>
    </w:p>
    <w:p w:rsidR="002F6085" w:rsidRDefault="000F20B2" w:rsidP="002F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смотра-конкурса </w:t>
      </w:r>
      <w:r>
        <w:rPr>
          <w:rFonts w:ascii="Times New Roman" w:hAnsi="Times New Roman" w:cs="Times New Roman"/>
          <w:sz w:val="24"/>
          <w:szCs w:val="24"/>
        </w:rPr>
        <w:t>провод</w:t>
      </w:r>
      <w:r w:rsidR="009964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9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Межведомственная</w:t>
      </w:r>
      <w:r w:rsidR="002F6085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 w:rsidR="009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F6085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="002F6085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2F6085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6085" w:rsidRDefault="002F6085" w:rsidP="002F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смотра-конкурса осуществляется в соответствии с критериями, указанными в пунктах 5.2, 5.3 и 5.4 настоящего Положения</w:t>
      </w:r>
      <w:r w:rsidR="00FC2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смотре-конкурсе деятельности учреждений, организующих отдых, оздоровление и занятость детей и молодежи </w:t>
      </w:r>
      <w:proofErr w:type="spellStart"/>
      <w:r w:rsidR="00FC2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FC2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Участник смотра-конкурса, набравший наибольшее количество баллов, становится победителем. Далее по рейтингу определяются призеры, которые занимают 2 и 3 место.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6085" w:rsidRPr="00453215" w:rsidRDefault="002F6085" w:rsidP="002F6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группе участников смотра-конкурса определяются победитель (1 место) и призеры (2 и 3 место).</w:t>
      </w:r>
    </w:p>
    <w:p w:rsidR="002F6085" w:rsidRPr="007576D8" w:rsidRDefault="002F6085" w:rsidP="00C85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(1 место) и призеры (2 и 3 место) награждаются почетными дипломами за призовые места. Призовые места могут присуждаться нескольким организациям при наличии одинакового количества баллов.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5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Межведомственная</w:t>
      </w:r>
      <w:r w:rsidR="00C8589A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 w:rsidR="00C85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8589A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="00C8589A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C8589A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C85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за собой право присуждения номинаций отдельным учреждениям по итогам выездов.</w:t>
      </w:r>
    </w:p>
    <w:p w:rsidR="002F6085" w:rsidRPr="007576D8" w:rsidRDefault="002F6085" w:rsidP="002F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57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6-82-99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(доб. 5225) - Управление образования и социально-правовой защиты детства.</w:t>
      </w:r>
      <w:r w:rsidRPr="007576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F6085" w:rsidRPr="007576D8" w:rsidRDefault="002F6085" w:rsidP="002F6085">
      <w:pPr>
        <w:spacing w:line="240" w:lineRule="auto"/>
        <w:jc w:val="center"/>
        <w:rPr>
          <w:rFonts w:ascii="Calibri" w:eastAsia="Calibri" w:hAnsi="Calibri" w:cs="Times New Roman"/>
        </w:rPr>
      </w:pPr>
      <w:r w:rsidRPr="007576D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».</w:t>
      </w:r>
    </w:p>
    <w:p w:rsidR="005E3237" w:rsidRDefault="005E3237"/>
    <w:sectPr w:rsidR="005E3237" w:rsidSect="00B67244">
      <w:headerReference w:type="default" r:id="rId7"/>
      <w:headerReference w:type="first" r:id="rId8"/>
      <w:pgSz w:w="11906" w:h="16838"/>
      <w:pgMar w:top="284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A7" w:rsidRDefault="00857BA7" w:rsidP="002F6085">
      <w:pPr>
        <w:spacing w:after="0" w:line="240" w:lineRule="auto"/>
      </w:pPr>
      <w:r>
        <w:separator/>
      </w:r>
    </w:p>
  </w:endnote>
  <w:endnote w:type="continuationSeparator" w:id="0">
    <w:p w:rsidR="00857BA7" w:rsidRDefault="00857BA7" w:rsidP="002F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A7" w:rsidRDefault="00857BA7" w:rsidP="002F6085">
      <w:pPr>
        <w:spacing w:after="0" w:line="240" w:lineRule="auto"/>
      </w:pPr>
      <w:r>
        <w:separator/>
      </w:r>
    </w:p>
  </w:footnote>
  <w:footnote w:type="continuationSeparator" w:id="0">
    <w:p w:rsidR="00857BA7" w:rsidRDefault="00857BA7" w:rsidP="002F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372486"/>
      <w:docPartObj>
        <w:docPartGallery w:val="Page Numbers (Top of Page)"/>
        <w:docPartUnique/>
      </w:docPartObj>
    </w:sdtPr>
    <w:sdtContent>
      <w:p w:rsidR="00FC2D30" w:rsidRDefault="00FC2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B60">
          <w:rPr>
            <w:noProof/>
          </w:rPr>
          <w:t>11</w:t>
        </w:r>
        <w:r>
          <w:fldChar w:fldCharType="end"/>
        </w:r>
      </w:p>
    </w:sdtContent>
  </w:sdt>
  <w:p w:rsidR="00FC2D30" w:rsidRDefault="00FC2D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30" w:rsidRDefault="00FC2D30">
    <w:pPr>
      <w:pStyle w:val="a6"/>
      <w:jc w:val="center"/>
    </w:pPr>
  </w:p>
  <w:p w:rsidR="00FC2D30" w:rsidRDefault="00FC2D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65D"/>
    <w:multiLevelType w:val="hybridMultilevel"/>
    <w:tmpl w:val="86004254"/>
    <w:lvl w:ilvl="0" w:tplc="29A88FDC">
      <w:numFmt w:val="decimal"/>
      <w:lvlText w:val="%1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0E4A68F9"/>
    <w:multiLevelType w:val="hybridMultilevel"/>
    <w:tmpl w:val="E488DBDE"/>
    <w:lvl w:ilvl="0" w:tplc="30AC997E">
      <w:numFmt w:val="decimal"/>
      <w:lvlText w:val="%1-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BD4455D"/>
    <w:multiLevelType w:val="hybridMultilevel"/>
    <w:tmpl w:val="9BBACE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FC2623C"/>
    <w:multiLevelType w:val="hybridMultilevel"/>
    <w:tmpl w:val="555ADD62"/>
    <w:lvl w:ilvl="0" w:tplc="347E5724">
      <w:numFmt w:val="decimal"/>
      <w:lvlText w:val="%1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31262D42"/>
    <w:multiLevelType w:val="hybridMultilevel"/>
    <w:tmpl w:val="06DEC6D0"/>
    <w:lvl w:ilvl="0" w:tplc="3E0016FC">
      <w:numFmt w:val="decimal"/>
      <w:lvlText w:val="%1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35BE7CBE"/>
    <w:multiLevelType w:val="hybridMultilevel"/>
    <w:tmpl w:val="8CA661BA"/>
    <w:lvl w:ilvl="0" w:tplc="17C2E248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910F5"/>
    <w:multiLevelType w:val="multilevel"/>
    <w:tmpl w:val="814E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D2"/>
    <w:rsid w:val="000F20B2"/>
    <w:rsid w:val="001155F1"/>
    <w:rsid w:val="001164D2"/>
    <w:rsid w:val="002A5BA9"/>
    <w:rsid w:val="002F6085"/>
    <w:rsid w:val="00337B60"/>
    <w:rsid w:val="005E3237"/>
    <w:rsid w:val="007122CF"/>
    <w:rsid w:val="0074557D"/>
    <w:rsid w:val="00857BA7"/>
    <w:rsid w:val="009964A2"/>
    <w:rsid w:val="009D0B3C"/>
    <w:rsid w:val="00A71F13"/>
    <w:rsid w:val="00AA1D07"/>
    <w:rsid w:val="00B67244"/>
    <w:rsid w:val="00B96E97"/>
    <w:rsid w:val="00C8589A"/>
    <w:rsid w:val="00C96CE1"/>
    <w:rsid w:val="00CA64AB"/>
    <w:rsid w:val="00D21102"/>
    <w:rsid w:val="00E4057D"/>
    <w:rsid w:val="00E7016E"/>
    <w:rsid w:val="00FC23CB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A69AEE-9FAE-4EB7-A845-C44E26E7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016E"/>
    <w:rPr>
      <w:i/>
      <w:iCs/>
    </w:rPr>
  </w:style>
  <w:style w:type="paragraph" w:styleId="a4">
    <w:name w:val="No Spacing"/>
    <w:uiPriority w:val="1"/>
    <w:qFormat/>
    <w:rsid w:val="00E7016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60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6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085"/>
  </w:style>
  <w:style w:type="paragraph" w:styleId="a8">
    <w:name w:val="footer"/>
    <w:basedOn w:val="a"/>
    <w:link w:val="a9"/>
    <w:uiPriority w:val="99"/>
    <w:unhideWhenUsed/>
    <w:rsid w:val="002F6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085"/>
  </w:style>
  <w:style w:type="paragraph" w:styleId="aa">
    <w:name w:val="Balloon Text"/>
    <w:basedOn w:val="a"/>
    <w:link w:val="ab"/>
    <w:uiPriority w:val="99"/>
    <w:semiHidden/>
    <w:unhideWhenUsed/>
    <w:rsid w:val="00B6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Елена Александровна</dc:creator>
  <cp:keywords/>
  <dc:description/>
  <cp:lastModifiedBy>Молчанова Елена Александровна</cp:lastModifiedBy>
  <cp:revision>14</cp:revision>
  <cp:lastPrinted>2026-05-13T13:42:00Z</cp:lastPrinted>
  <dcterms:created xsi:type="dcterms:W3CDTF">2026-04-08T06:44:00Z</dcterms:created>
  <dcterms:modified xsi:type="dcterms:W3CDTF">2026-05-22T12:09:00Z</dcterms:modified>
</cp:coreProperties>
</file>