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307647">
        <w:rPr>
          <w:rFonts w:ascii="Times New Roman" w:eastAsia="Times New Roman" w:hAnsi="Times New Roman" w:cs="Times New Roman"/>
          <w:sz w:val="24"/>
        </w:rPr>
        <w:t>0</w:t>
      </w:r>
      <w:r w:rsidR="00DF291D">
        <w:rPr>
          <w:rFonts w:ascii="Times New Roman" w:eastAsia="Times New Roman" w:hAnsi="Times New Roman" w:cs="Times New Roman"/>
          <w:sz w:val="24"/>
        </w:rPr>
        <w:t>7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307647">
        <w:rPr>
          <w:rFonts w:ascii="Times New Roman" w:eastAsia="Times New Roman" w:hAnsi="Times New Roman" w:cs="Times New Roman"/>
          <w:sz w:val="24"/>
        </w:rPr>
        <w:t>8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DF291D">
        <w:rPr>
          <w:rFonts w:ascii="Times New Roman" w:eastAsia="Times New Roman" w:hAnsi="Times New Roman" w:cs="Times New Roman"/>
          <w:sz w:val="24"/>
        </w:rPr>
        <w:t>1562</w:t>
      </w:r>
    </w:p>
    <w:p w:rsidR="00DF291D" w:rsidRPr="00DF291D" w:rsidRDefault="00DF291D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680" w:rsidRPr="00DF291D" w:rsidRDefault="00DF291D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291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F291D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DF291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DC175C">
        <w:rPr>
          <w:rFonts w:ascii="Times New Roman" w:hAnsi="Times New Roman" w:cs="Times New Roman"/>
          <w:b/>
          <w:sz w:val="24"/>
          <w:szCs w:val="24"/>
        </w:rPr>
        <w:t>от 05.05.2017 № 302</w:t>
      </w:r>
      <w:r w:rsidRPr="00DF291D">
        <w:rPr>
          <w:rFonts w:ascii="Times New Roman" w:hAnsi="Times New Roman" w:cs="Times New Roman"/>
          <w:b/>
          <w:sz w:val="24"/>
          <w:szCs w:val="24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DF291D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DF291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bookmarkEnd w:id="0"/>
    <w:p w:rsidR="00DF291D" w:rsidRPr="00DF291D" w:rsidRDefault="00DF291D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1D" w:rsidRPr="00DF291D" w:rsidRDefault="00DF291D" w:rsidP="00DF291D">
      <w:pPr>
        <w:shd w:val="clear" w:color="auto" w:fill="FFFFFF"/>
        <w:spacing w:after="0" w:line="360" w:lineRule="auto"/>
        <w:ind w:lef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19.09.2017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администрация района </w:t>
      </w:r>
      <w:proofErr w:type="gramStart"/>
      <w:r w:rsidRPr="00DF29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DF29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F29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DF29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т а н о в л я е т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F291D" w:rsidRPr="00DF291D" w:rsidRDefault="00DF291D" w:rsidP="00DF29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1. Внести в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(далее – Положение), утвержденное постановлением 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DC175C">
        <w:rPr>
          <w:rFonts w:ascii="Times New Roman" w:eastAsia="Times New Roman" w:hAnsi="Times New Roman" w:cs="Times New Roman"/>
          <w:sz w:val="24"/>
          <w:szCs w:val="24"/>
        </w:rPr>
        <w:t>от 05.05.2017 № 302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DF291D" w:rsidRPr="00DF291D" w:rsidRDefault="00DF291D" w:rsidP="00DF291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1.1. Пункт 6 Положения изложить в следующей редакции: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6. В состав комиссии входят: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а) управляющий делами администрации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(председатель комиссии);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начальник сектора кадровой работы, муниципальной службы и противодействия коррупции (далее - кадровая служба 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района) управления кадровой и организационной работы 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(секретарь комиссии); муниципальные служащие из юридического (правового) подразделения, других подразделений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определяемых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главой местного самоуправления района, </w:t>
      </w:r>
      <w:proofErr w:type="gramStart"/>
      <w:r w:rsidRPr="00DF291D">
        <w:rPr>
          <w:rFonts w:ascii="Times New Roman" w:eastAsia="Times New Roman" w:hAnsi="Times New Roman" w:cs="Times New Roman"/>
          <w:sz w:val="24"/>
          <w:szCs w:val="24"/>
        </w:rPr>
        <w:t>возглавляющим</w:t>
      </w:r>
      <w:proofErr w:type="gram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95"/>
      <w:bookmarkStart w:id="2" w:name="Par97"/>
      <w:bookmarkStart w:id="3" w:name="Par98"/>
      <w:bookmarkEnd w:id="1"/>
      <w:bookmarkEnd w:id="2"/>
      <w:bookmarkEnd w:id="3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представитель Департамента государственной гражданской и муниципальной службы управления делами Правительства и развития кадрового потенциала Нижегородской области;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proofErr w:type="gramStart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DF291D" w:rsidRPr="00DF291D" w:rsidRDefault="00DF291D" w:rsidP="00DF291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1.2. Пункт 8 Положения изложить в следующей редакции: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указанные в подпунктах «б» и «в» пункта 6 и в пункте 7 настоящего Положения, включаются в состав комиссии в установленном порядке по согласованию с Департаментом государственной гражданской и муниципальной службы управления делами Правительства и развития кадрового потенциала Нижегородской области,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общественной организации «Совет ветеранов работников 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профсоюзной организацией, действующей в установленном порядке в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основании запроса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главы местного самоуправления района, возглавляющего администрацию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Согласование указанными выше организациями осуществляется в 10-дневный срок со дня получения запроса</w:t>
      </w:r>
      <w:proofErr w:type="gramStart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DF291D" w:rsidRPr="00DF291D" w:rsidRDefault="00DF291D" w:rsidP="00DF291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1.3. Абзац первый подпункта «а» пункта 14 изложить в следующей редакции: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F29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представление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>представителем нанимателя (работодателем)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>пунктом 28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утвержденного постановлением администрации </w:t>
      </w:r>
      <w:proofErr w:type="spellStart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DC175C">
        <w:rPr>
          <w:rFonts w:ascii="Times New Roman" w:eastAsia="Times New Roman" w:hAnsi="Times New Roman" w:cs="Times New Roman"/>
          <w:sz w:val="24"/>
          <w:szCs w:val="24"/>
        </w:rPr>
        <w:t>от 28.04.2018 № 883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материалов проверки, свидетельствующих:»</w:t>
      </w:r>
      <w:proofErr w:type="gramEnd"/>
    </w:p>
    <w:p w:rsidR="00DF291D" w:rsidRPr="00DF291D" w:rsidRDefault="00DF291D" w:rsidP="00DF291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1.4. Подпункт «а» пункта 20 Положения изложить в следующей редакции:</w:t>
      </w:r>
    </w:p>
    <w:p w:rsidR="00DF291D" w:rsidRPr="00DF291D" w:rsidRDefault="00DF291D" w:rsidP="00DF291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F291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установить, что сведения, представленные муниципальным служащим в соответствии с подпунктом «а» пункта 1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утвержденного постановлением администрации </w:t>
      </w:r>
      <w:proofErr w:type="spellStart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DC175C">
        <w:rPr>
          <w:rFonts w:ascii="Times New Roman" w:eastAsia="Times New Roman" w:hAnsi="Times New Roman" w:cs="Times New Roman"/>
          <w:sz w:val="24"/>
          <w:szCs w:val="24"/>
        </w:rPr>
        <w:t>от 28.04.2018 № 883</w:t>
      </w: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являются достоверными и полными;»</w:t>
      </w:r>
      <w:proofErr w:type="gramEnd"/>
    </w:p>
    <w:p w:rsidR="00DF291D" w:rsidRPr="00DF291D" w:rsidRDefault="00DF291D" w:rsidP="00DF2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размещение настоящего постановления 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DF291D" w:rsidRPr="00DF291D" w:rsidRDefault="00DF291D" w:rsidP="00DF2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F291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F291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F291D" w:rsidRPr="00DF291D" w:rsidRDefault="00DF291D" w:rsidP="00DF2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91D" w:rsidRPr="00DF291D" w:rsidRDefault="00DF291D" w:rsidP="00DF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91D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DF291D">
        <w:rPr>
          <w:rFonts w:ascii="Times New Roman" w:eastAsia="Times New Roman" w:hAnsi="Times New Roman" w:cs="Times New Roman"/>
          <w:sz w:val="24"/>
          <w:szCs w:val="24"/>
        </w:rPr>
        <w:tab/>
      </w:r>
      <w:r w:rsidRPr="00DF291D">
        <w:rPr>
          <w:rFonts w:ascii="Times New Roman" w:eastAsia="Times New Roman" w:hAnsi="Times New Roman" w:cs="Times New Roman"/>
          <w:sz w:val="24"/>
          <w:szCs w:val="24"/>
        </w:rPr>
        <w:tab/>
      </w:r>
      <w:r w:rsidRPr="00DF291D">
        <w:rPr>
          <w:rFonts w:ascii="Times New Roman" w:eastAsia="Times New Roman" w:hAnsi="Times New Roman" w:cs="Times New Roman"/>
          <w:sz w:val="24"/>
          <w:szCs w:val="24"/>
        </w:rPr>
        <w:tab/>
      </w:r>
      <w:r w:rsidRPr="00DF291D">
        <w:rPr>
          <w:rFonts w:ascii="Times New Roman" w:eastAsia="Times New Roman" w:hAnsi="Times New Roman" w:cs="Times New Roman"/>
          <w:sz w:val="24"/>
          <w:szCs w:val="24"/>
        </w:rPr>
        <w:tab/>
      </w:r>
      <w:r w:rsidRPr="00DF291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F291D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DF291D" w:rsidRPr="00DF291D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07647"/>
    <w:rsid w:val="003257F3"/>
    <w:rsid w:val="0035128B"/>
    <w:rsid w:val="003B3A9B"/>
    <w:rsid w:val="003C6CC6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71BF3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C202CD"/>
    <w:rsid w:val="00C466B5"/>
    <w:rsid w:val="00C519F6"/>
    <w:rsid w:val="00C96A1A"/>
    <w:rsid w:val="00CC0BA8"/>
    <w:rsid w:val="00CD3EA4"/>
    <w:rsid w:val="00D62758"/>
    <w:rsid w:val="00D91E52"/>
    <w:rsid w:val="00DA61C9"/>
    <w:rsid w:val="00DC175C"/>
    <w:rsid w:val="00DF291D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A71B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A71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2023-02-02T07:19:00Z</dcterms:created>
  <dcterms:modified xsi:type="dcterms:W3CDTF">2023-02-02T07:19:00Z</dcterms:modified>
</cp:coreProperties>
</file>