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B22F69">
        <w:rPr>
          <w:rFonts w:ascii="Times New Roman" w:eastAsia="Times New Roman" w:hAnsi="Times New Roman" w:cs="Times New Roman"/>
          <w:sz w:val="24"/>
        </w:rPr>
        <w:t>19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307647">
        <w:rPr>
          <w:rFonts w:ascii="Times New Roman" w:eastAsia="Times New Roman" w:hAnsi="Times New Roman" w:cs="Times New Roman"/>
          <w:sz w:val="24"/>
        </w:rPr>
        <w:t>8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AA1A62">
        <w:rPr>
          <w:rFonts w:ascii="Times New Roman" w:eastAsia="Times New Roman" w:hAnsi="Times New Roman" w:cs="Times New Roman"/>
          <w:sz w:val="24"/>
        </w:rPr>
        <w:t>1611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AA1A62" w:rsidRPr="00BC2BA1" w:rsidRDefault="00AA1A62" w:rsidP="00AA1A62">
      <w:pPr>
        <w:pStyle w:val="a4"/>
        <w:jc w:val="center"/>
        <w:rPr>
          <w:b/>
          <w:noProof w:val="0"/>
          <w:sz w:val="26"/>
          <w:szCs w:val="26"/>
        </w:rPr>
      </w:pPr>
      <w:r w:rsidRPr="00BC2BA1">
        <w:rPr>
          <w:b/>
          <w:noProof w:val="0"/>
          <w:sz w:val="26"/>
          <w:szCs w:val="26"/>
        </w:rPr>
        <w:t>О предоставлении разрешений на отклонение</w:t>
      </w:r>
    </w:p>
    <w:p w:rsidR="00AA1A62" w:rsidRPr="00BC2BA1" w:rsidRDefault="00AA1A62" w:rsidP="00AA1A62">
      <w:pPr>
        <w:pStyle w:val="a4"/>
        <w:jc w:val="center"/>
        <w:rPr>
          <w:b/>
          <w:noProof w:val="0"/>
          <w:sz w:val="26"/>
          <w:szCs w:val="26"/>
        </w:rPr>
      </w:pPr>
      <w:r w:rsidRPr="00BC2BA1">
        <w:rPr>
          <w:b/>
          <w:noProof w:val="0"/>
          <w:sz w:val="26"/>
          <w:szCs w:val="26"/>
        </w:rPr>
        <w:t xml:space="preserve">от предельных параметров разрешенного строительства, </w:t>
      </w:r>
    </w:p>
    <w:p w:rsidR="00AA1A62" w:rsidRPr="00BC2BA1" w:rsidRDefault="00AA1A62" w:rsidP="00AA1A62">
      <w:pPr>
        <w:pStyle w:val="a4"/>
        <w:jc w:val="center"/>
        <w:rPr>
          <w:b/>
          <w:noProof w:val="0"/>
          <w:sz w:val="26"/>
          <w:szCs w:val="26"/>
        </w:rPr>
      </w:pPr>
      <w:r w:rsidRPr="00BC2BA1">
        <w:rPr>
          <w:b/>
          <w:noProof w:val="0"/>
          <w:sz w:val="26"/>
          <w:szCs w:val="26"/>
        </w:rPr>
        <w:t>реконструкции объектов капитального строительства</w:t>
      </w:r>
    </w:p>
    <w:bookmarkEnd w:id="0"/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1A62" w:rsidRPr="00AA1A62" w:rsidRDefault="00AA1A62" w:rsidP="008044C3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40 </w:t>
      </w:r>
      <w:r w:rsidRPr="002936DC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общественных обсуждений /публичных слушаний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 от 02.08.2019 г., руководствуясь Уставом муниципального образования «город Балахна», Уставом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района Нижегородской области, администрация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1A6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AA1A62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1. Предоставить разрешение на отклонение от предельных параметров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1.1.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52:16:0010101:1531 площадью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509,0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область,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г. Балахна, ул. Мира, д.3А, в части уменьшения минимального отступа от границ земельного участка, за пределами которого запрещено строительство зданий, строений, сооружений с 3,00 м до 0,0 м со стороны земельного участка № 3Б по ул. Мира;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1.1.1. Учесть при реконструкции жилого дома выполнение требований «Технического регламента о требованиях пожарной безопасности» (Закон № 123-ФЗ от 22.07.2008);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1.2.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52:16:0010101:51 площадью 971,0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область, г. Балахна, ул. Матросова, д.26,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- с 3,0 м до 0,8 м с северо-восточной границы земельного участка (земли общего пользования);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- с 3,0 м до 2,9 м с северо-западной границы земельного участка (земли общего пользования);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1.2.1.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от 22.07.2008);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1.3.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52:16:0010301:55 площадью 1659,0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Самойловка, д. 52, в части уменьшения минимального отступа от границы земельного участка, за пределами которого запрещено строительство зданий, строений, сооружений с 3,0 м до 2,35 м со стороны земельного участка № 54 по ул. Самойловка;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1.3.1.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1.4.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52:16:0050102:504 площадью 372,0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Пески, в части уменьшения минимального отступа от границы земельного участка, за пределами которого запрещено строительство зданий, строений, сооружений: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- с 3,0 м до 2,3 м с северо-восточной границы земельного участка (земли общего пользования);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- с 3,0 м до 0,4 м с северо-восточной границы земельного участка (земли общего пользования);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1.4.1. Учесть при реконструкции индивидуального жилого дома выполнение требований «Технического регламента о требованиях пожарной безопасности» (Закон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№ 123-ФЗ от 22.07.2008);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1.5. для территориальной зоны О-2 «территория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подцентра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(зона деловой и коммерческой активности)» для строительства одноэтажного торгового павильона, расположенного в границах земельного участка с кадастровым номером 52:16:0050406:1239 площадью 1214,0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город Балахна, г. Балахна,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пл. Советская, земельный участок 26, в части уменьшения минимального отступа от границы земельного участка, за пределами которого запрещено строительство зданий, строений, сооружений с 3,0 м до 0,0 м от земельного участка с кадастровым номером 52:16:0050406:1244 (Российская Федерация, Нижегородская область,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</w:t>
      </w:r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город Балахна, г. Балахна, пл. Советская, земельный участок 19);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1.5.1. Учесть при строительстве одноэтажного торгового павильона выполнение требований «Технического регламента о требованиях пожарной безопасности»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(Закон № 123-ФЗ от 22.07.2008) и раздел ПБ №1201-01/18 разработанным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>ООО Архитектурно-проектная мастерская «Твой проект».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администрации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AA1A62" w:rsidRPr="00AA1A62" w:rsidRDefault="00AA1A62" w:rsidP="008044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1A6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A1A62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 w:rsidRPr="00AA1A62">
        <w:rPr>
          <w:rFonts w:ascii="Times New Roman" w:eastAsia="Times New Roman" w:hAnsi="Times New Roman" w:cs="Times New Roman"/>
          <w:sz w:val="24"/>
          <w:szCs w:val="24"/>
        </w:rPr>
        <w:t>-земельным отношениям.</w:t>
      </w:r>
    </w:p>
    <w:p w:rsidR="00AA1A62" w:rsidRPr="00AA1A62" w:rsidRDefault="00AA1A62" w:rsidP="00AA1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A62" w:rsidRPr="00AA1A62" w:rsidRDefault="00AA1A62" w:rsidP="00AA1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A62" w:rsidRPr="00B466F3" w:rsidRDefault="00AA1A62" w:rsidP="00AA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A62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AA1A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1A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A1A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1A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1A62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2936DC" w:rsidRPr="00B466F3" w:rsidRDefault="0029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936DC" w:rsidRPr="00B466F3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36DC"/>
    <w:rsid w:val="002963BF"/>
    <w:rsid w:val="002A4B60"/>
    <w:rsid w:val="002F0769"/>
    <w:rsid w:val="002F3343"/>
    <w:rsid w:val="00307647"/>
    <w:rsid w:val="003257F3"/>
    <w:rsid w:val="0035128B"/>
    <w:rsid w:val="00354F7C"/>
    <w:rsid w:val="003B3A9B"/>
    <w:rsid w:val="003C6CC6"/>
    <w:rsid w:val="003D0B4B"/>
    <w:rsid w:val="003F4BD9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044C3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A1A62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D62758"/>
    <w:rsid w:val="00D91E52"/>
    <w:rsid w:val="00DA61C9"/>
    <w:rsid w:val="00E02BAF"/>
    <w:rsid w:val="00E14C96"/>
    <w:rsid w:val="00EA26EF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AA1A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3D0B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AA1A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3D0B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2023-02-02T08:32:00Z</dcterms:created>
  <dcterms:modified xsi:type="dcterms:W3CDTF">2023-02-02T08:32:00Z</dcterms:modified>
</cp:coreProperties>
</file>