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352298" w:rsidRDefault="0035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352298" w:rsidRDefault="0035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10.06.2019г. № 1192</w:t>
      </w:r>
    </w:p>
    <w:p w:rsidR="00352298" w:rsidRDefault="00352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52298" w:rsidRDefault="00F2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утверждении Комплекса </w:t>
      </w:r>
      <w:r>
        <w:rPr>
          <w:rFonts w:ascii="Times New Roman" w:hAnsi="Times New Roman"/>
          <w:b/>
          <w:sz w:val="24"/>
          <w:szCs w:val="24"/>
        </w:rPr>
        <w:t xml:space="preserve">мероприятий по капитальному ремонту в 2019 году образовательных организаций </w:t>
      </w:r>
      <w:proofErr w:type="spellStart"/>
      <w:r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Нижегородской области, реализующих общеобразовательные программы</w:t>
      </w:r>
      <w:bookmarkEnd w:id="0"/>
    </w:p>
    <w:p w:rsidR="00352298" w:rsidRDefault="00352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2298" w:rsidRDefault="00F273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постановления Правительства Нижегородской области от 22 февраля 2018 года №122 «Об утверждении Комплекса дополнительных мероприятий по капитальному ремонту образовательных организаций, реализующих общеобразовательные программы, Нижегородской области в 2018 – 2019 годах», в целях заключения соглашения о предоставлении субсидии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352298" w:rsidRDefault="00F273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прилагаемый Комплекс мероприятий по капитальному ремонту в 2019 году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реализующих общеобразовательные программы (Приложение 1).</w:t>
      </w:r>
    </w:p>
    <w:p w:rsidR="00352298" w:rsidRDefault="00F273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Утвердить прилагаемый перечень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реализующих общеобразовательные программы, в которых планируется выполнение работ по капитальному ремонту в 2019 году (Приложение 2).</w:t>
      </w:r>
    </w:p>
    <w:p w:rsidR="00352298" w:rsidRDefault="00F273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Начальнику отдела организационно-протокольной работы управления кадровой и организационной работы администрации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352298" w:rsidRDefault="00F273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352298" w:rsidRDefault="00352298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298" w:rsidRDefault="00352298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298" w:rsidRDefault="00F273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Глава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А.Н. Левкович</w:t>
      </w:r>
    </w:p>
    <w:p w:rsidR="00352298" w:rsidRDefault="0035229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229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Приложение 1</w:t>
      </w: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 Постановлению</w:t>
      </w: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u w:val="single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№ 1192 от 10.06.2019г.</w:t>
      </w:r>
    </w:p>
    <w:p w:rsidR="00352298" w:rsidRDefault="00352298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352298">
      <w:pPr>
        <w:rPr>
          <w:rFonts w:eastAsiaTheme="minorHAnsi"/>
          <w:lang w:eastAsia="en-US"/>
        </w:rPr>
      </w:pPr>
    </w:p>
    <w:p w:rsidR="00352298" w:rsidRDefault="00F273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</w:t>
      </w:r>
    </w:p>
    <w:p w:rsidR="00352298" w:rsidRDefault="00F2732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мероприятий по капитальному ремонту в 2019 году образовательных организаций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Нижегородской области, реализующих общеобразовательные программы.</w:t>
      </w:r>
    </w:p>
    <w:p w:rsidR="00352298" w:rsidRDefault="0035229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Комплекс мероприятий включает в себя реализацию подпрограммы 5 «Укрепление материально-технической базы образовательных учреждений» муниципальной программы «Развитие образования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на 2015-2020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г.г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.», утвержденной постановлением администрации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Нижегородской области </w:t>
      </w:r>
      <w:r w:rsidRPr="0098308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17.10.2014 г. №314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по следующему направлению: капитальный ремонт образовательных организаций, реализующих общеобразовательные программы, а также выполнение работ, обеспечивающих их эксплуатацию согласно действующим нормам и правилам.</w:t>
      </w:r>
      <w:proofErr w:type="gramEnd"/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капитального ремонта образовательных организаций, реализующих общеобразовательные программы, будет способствовать повышению доступности качественного общего образования:</w:t>
      </w: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позволит образовательным организациям обеспечить реализацию всех видов учебной деятельности обучающихся;</w:t>
      </w: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обеспечит возможность организации внеурочной деятельности обучающихся по направлениям развития личности в различных формах в соответствии с федеральными государственными образовательными стандартами общего образования;</w:t>
      </w:r>
      <w:proofErr w:type="gramEnd"/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будет способствовать повышению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качества предоставления услуг дополнительного образования детей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будет способствовать комфортному пребыванию обучающихся в образовательных организациях.</w:t>
      </w:r>
      <w:proofErr w:type="gramEnd"/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Задачи на 2019 год:</w:t>
      </w: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Выполнить ремонтные работы капитального характера в  общеобразовательной организации.</w:t>
      </w:r>
    </w:p>
    <w:p w:rsidR="00352298" w:rsidRDefault="00F2732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Обеспечить соблюдение предъявляемых к общеобразовательной организации требований санитарно-эпидемиологического законодательства и норм пожарной безопасности, необходимых для ведения безопасного, качественного и комфортного образовательного процесса в  общеобразовательной организации.</w:t>
      </w:r>
    </w:p>
    <w:p w:rsidR="00352298" w:rsidRDefault="0035229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2298" w:rsidRDefault="00F273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показателях</w:t>
      </w:r>
    </w:p>
    <w:p w:rsidR="00352298" w:rsidRDefault="00F2732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результативности реализации Комплекса мероприятий</w:t>
      </w:r>
    </w:p>
    <w:p w:rsidR="00352298" w:rsidRDefault="0035229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762"/>
        <w:gridCol w:w="2325"/>
        <w:gridCol w:w="1950"/>
      </w:tblGrid>
      <w:tr w:rsidR="00352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результативности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значения показателя результативности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показателя результативности</w:t>
            </w:r>
          </w:p>
        </w:tc>
      </w:tr>
      <w:tr w:rsidR="00352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2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образовательных организаций, в которых выполнены работы по капитальному ремонту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2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образовательных организаций, в которых выполнены работы по капитальному ремонту, согласно требованиям санитарно-эпидемиологического законодательства и норм пожарной безопасности, необходимых для ведения безопасного, качественного и комфортного образовательного процесса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52298" w:rsidRDefault="0035229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2298" w:rsidRDefault="0035229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2298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Приложение 2</w:t>
      </w: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 Постановлению</w:t>
      </w:r>
    </w:p>
    <w:p w:rsidR="00352298" w:rsidRDefault="00F27324">
      <w:pPr>
        <w:spacing w:after="0" w:line="240" w:lineRule="auto"/>
        <w:ind w:left="6237"/>
        <w:jc w:val="right"/>
        <w:rPr>
          <w:rFonts w:ascii="Times New Roman" w:eastAsiaTheme="minorHAnsi" w:hAnsi="Times New Roman" w:cs="Times New Roman"/>
          <w:u w:val="single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№ 1192 от 10.06.2019г.</w:t>
      </w:r>
    </w:p>
    <w:p w:rsidR="00352298" w:rsidRDefault="00352298">
      <w:pPr>
        <w:spacing w:after="0" w:line="240" w:lineRule="auto"/>
        <w:ind w:left="6237" w:hanging="283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352298">
      <w:pPr>
        <w:spacing w:after="0" w:line="240" w:lineRule="auto"/>
        <w:ind w:left="6237" w:hanging="283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352298">
      <w:pPr>
        <w:spacing w:after="0" w:line="240" w:lineRule="auto"/>
        <w:ind w:left="6237" w:hanging="283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352298">
      <w:pPr>
        <w:spacing w:after="0" w:line="240" w:lineRule="auto"/>
        <w:ind w:left="6237" w:hanging="283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352298">
      <w:pPr>
        <w:spacing w:after="0" w:line="240" w:lineRule="auto"/>
        <w:ind w:left="6237" w:hanging="283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352298" w:rsidRDefault="00F2732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</w:p>
    <w:p w:rsidR="00352298" w:rsidRDefault="00F2732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образовательных организаций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Балахнинского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Нижегородской области, реализующих общеобразовательные программы, в которых планируется выполнение работ по капитальному ремонту </w:t>
      </w:r>
    </w:p>
    <w:p w:rsidR="00352298" w:rsidRDefault="00F27324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2019 году</w:t>
      </w:r>
    </w:p>
    <w:p w:rsidR="00352298" w:rsidRDefault="0035229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2298" w:rsidRDefault="0035229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701"/>
        <w:gridCol w:w="1560"/>
        <w:gridCol w:w="1559"/>
      </w:tblGrid>
      <w:tr w:rsidR="00352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общеобразовательной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 (адрес)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проведения капитального ремонта</w:t>
            </w:r>
          </w:p>
        </w:tc>
      </w:tr>
      <w:tr w:rsidR="00352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22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Липовская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606410,Нижегородская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пос. Совхозный, д. 17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352298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98" w:rsidRDefault="00F273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98" w:rsidRDefault="003522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2298" w:rsidRDefault="0035229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2298" w:rsidRDefault="00352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8308F" w:rsidRDefault="0098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8308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98" w:rsidRDefault="00F27324">
      <w:pPr>
        <w:spacing w:after="0" w:line="240" w:lineRule="auto"/>
      </w:pPr>
      <w:r>
        <w:separator/>
      </w:r>
    </w:p>
  </w:endnote>
  <w:endnote w:type="continuationSeparator" w:id="0">
    <w:p w:rsidR="00352298" w:rsidRDefault="00F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98" w:rsidRDefault="00F27324">
      <w:pPr>
        <w:spacing w:after="0" w:line="240" w:lineRule="auto"/>
      </w:pPr>
      <w:r>
        <w:separator/>
      </w:r>
    </w:p>
  </w:footnote>
  <w:footnote w:type="continuationSeparator" w:id="0">
    <w:p w:rsidR="00352298" w:rsidRDefault="00F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212941"/>
      <w:docPartObj>
        <w:docPartGallery w:val="Page Numbers (Top of Page)"/>
        <w:docPartUnique/>
      </w:docPartObj>
    </w:sdtPr>
    <w:sdtEndPr/>
    <w:sdtContent>
      <w:p w:rsidR="00352298" w:rsidRDefault="00F27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52298" w:rsidRDefault="003522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24"/>
    <w:rsid w:val="00352298"/>
    <w:rsid w:val="0098308F"/>
    <w:rsid w:val="00F2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Theme="minorHAnsi" w:hAnsi="Calibri" w:hint="default"/>
      <w:lang w:eastAsia="en-US"/>
    </w:rPr>
  </w:style>
  <w:style w:type="table" w:styleId="a7">
    <w:name w:val="Table Grid"/>
    <w:basedOn w:val="a1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Theme="minorHAnsi" w:hAnsi="Calibri" w:hint="default"/>
      <w:lang w:eastAsia="en-US"/>
    </w:rPr>
  </w:style>
  <w:style w:type="table" w:styleId="a7">
    <w:name w:val="Table Grid"/>
    <w:basedOn w:val="a1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2023-02-01T08:05:00Z</dcterms:created>
  <dcterms:modified xsi:type="dcterms:W3CDTF">2023-02-01T08:05:00Z</dcterms:modified>
</cp:coreProperties>
</file>