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19" w:rsidRDefault="00424C8F">
      <w:pPr>
        <w:ind w:firstLine="0"/>
        <w:jc w:val="center"/>
        <w:rPr>
          <w:rFonts w:eastAsia="Times New Roman"/>
          <w:b/>
          <w:sz w:val="32"/>
          <w:lang w:eastAsia="ru-RU"/>
        </w:rPr>
      </w:pPr>
      <w:r>
        <w:rPr>
          <w:rFonts w:eastAsia="Times New Roman"/>
          <w:b/>
          <w:sz w:val="32"/>
          <w:lang w:eastAsia="ru-RU"/>
        </w:rPr>
        <w:t xml:space="preserve">Администрация </w:t>
      </w:r>
    </w:p>
    <w:p w:rsidR="00DB1419" w:rsidRDefault="00424C8F">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DB1419" w:rsidRDefault="00424C8F">
      <w:pPr>
        <w:ind w:firstLine="567"/>
        <w:jc w:val="center"/>
        <w:rPr>
          <w:rFonts w:eastAsia="Times New Roman"/>
          <w:b/>
          <w:sz w:val="32"/>
          <w:lang w:eastAsia="ru-RU"/>
        </w:rPr>
      </w:pPr>
      <w:r>
        <w:rPr>
          <w:rFonts w:eastAsia="Times New Roman"/>
          <w:b/>
          <w:sz w:val="32"/>
          <w:lang w:eastAsia="ru-RU"/>
        </w:rPr>
        <w:t>Нижегородской области</w:t>
      </w:r>
    </w:p>
    <w:p w:rsidR="00DB1419" w:rsidRDefault="00DB1419">
      <w:pPr>
        <w:ind w:firstLine="0"/>
        <w:jc w:val="center"/>
        <w:rPr>
          <w:rFonts w:eastAsia="Times New Roman"/>
          <w:b/>
          <w:sz w:val="32"/>
          <w:lang w:eastAsia="ru-RU"/>
        </w:rPr>
      </w:pPr>
    </w:p>
    <w:p w:rsidR="00DB1419" w:rsidRDefault="00424C8F">
      <w:pPr>
        <w:ind w:firstLine="0"/>
        <w:jc w:val="center"/>
        <w:rPr>
          <w:rFonts w:eastAsia="Times New Roman"/>
          <w:b/>
          <w:sz w:val="32"/>
          <w:lang w:eastAsia="ru-RU"/>
        </w:rPr>
      </w:pPr>
      <w:r>
        <w:rPr>
          <w:rFonts w:eastAsia="Times New Roman"/>
          <w:b/>
          <w:sz w:val="32"/>
          <w:lang w:eastAsia="ru-RU"/>
        </w:rPr>
        <w:t>ПОСТАНОВЛЕНИЕ</w:t>
      </w:r>
    </w:p>
    <w:p w:rsidR="00DB1419" w:rsidRDefault="00DB1419">
      <w:pPr>
        <w:ind w:firstLine="0"/>
        <w:jc w:val="center"/>
        <w:rPr>
          <w:rFonts w:eastAsia="Times New Roman"/>
          <w:b/>
          <w:lang w:eastAsia="ru-RU"/>
        </w:rPr>
      </w:pPr>
    </w:p>
    <w:p w:rsidR="00DB1419" w:rsidRDefault="00424C8F">
      <w:pPr>
        <w:ind w:firstLine="0"/>
        <w:jc w:val="center"/>
        <w:rPr>
          <w:rFonts w:eastAsia="Times New Roman"/>
          <w:lang w:eastAsia="ru-RU"/>
        </w:rPr>
      </w:pPr>
      <w:r>
        <w:rPr>
          <w:rFonts w:eastAsia="Times New Roman"/>
          <w:lang w:eastAsia="ru-RU"/>
        </w:rPr>
        <w:t>от 22.09.2021г. № 1710</w:t>
      </w:r>
    </w:p>
    <w:p w:rsidR="00DB1419" w:rsidRDefault="00DB1419">
      <w:pPr>
        <w:ind w:firstLine="0"/>
        <w:jc w:val="center"/>
        <w:rPr>
          <w:rFonts w:eastAsia="Times New Roman"/>
          <w:szCs w:val="24"/>
          <w:lang w:eastAsia="ru-RU"/>
        </w:rPr>
      </w:pPr>
    </w:p>
    <w:p w:rsidR="00DB1419" w:rsidRDefault="00424C8F">
      <w:pPr>
        <w:ind w:firstLine="0"/>
        <w:jc w:val="center"/>
        <w:rPr>
          <w:b/>
          <w:szCs w:val="24"/>
        </w:rPr>
      </w:pPr>
      <w:bookmarkStart w:id="0" w:name="_GoBack"/>
      <w:r>
        <w:rPr>
          <w:b/>
          <w:szCs w:val="24"/>
        </w:rPr>
        <w:t xml:space="preserve">Об утверждении Листа изменений </w:t>
      </w:r>
      <w:proofErr w:type="gramStart"/>
      <w:r>
        <w:rPr>
          <w:b/>
          <w:szCs w:val="24"/>
        </w:rPr>
        <w:t>в</w:t>
      </w:r>
      <w:proofErr w:type="gramEnd"/>
      <w:r>
        <w:rPr>
          <w:b/>
          <w:szCs w:val="24"/>
        </w:rPr>
        <w:t xml:space="preserve"> </w:t>
      </w:r>
      <w:proofErr w:type="gramStart"/>
      <w:r>
        <w:rPr>
          <w:b/>
          <w:szCs w:val="24"/>
        </w:rPr>
        <w:t>Уставу</w:t>
      </w:r>
      <w:proofErr w:type="gramEnd"/>
      <w:r>
        <w:rPr>
          <w:b/>
          <w:szCs w:val="24"/>
        </w:rPr>
        <w:t xml:space="preserve"> Муниципального унитарного предприятия «Муниципальное предприятие «Конево» муниципального образования «</w:t>
      </w:r>
      <w:proofErr w:type="spellStart"/>
      <w:r>
        <w:rPr>
          <w:b/>
          <w:szCs w:val="24"/>
        </w:rPr>
        <w:t>Балахнинский</w:t>
      </w:r>
      <w:proofErr w:type="spellEnd"/>
      <w:r>
        <w:rPr>
          <w:b/>
          <w:szCs w:val="24"/>
        </w:rPr>
        <w:t xml:space="preserve"> муниципальный округ Нижегородской области»</w:t>
      </w:r>
    </w:p>
    <w:bookmarkEnd w:id="0"/>
    <w:p w:rsidR="00DB1419" w:rsidRDefault="00DB1419">
      <w:pPr>
        <w:ind w:firstLine="0"/>
        <w:jc w:val="center"/>
        <w:rPr>
          <w:rFonts w:eastAsia="Times New Roman"/>
          <w:szCs w:val="24"/>
          <w:lang w:eastAsia="ru-RU"/>
        </w:rPr>
      </w:pPr>
    </w:p>
    <w:p w:rsidR="00DB1419" w:rsidRDefault="00424C8F">
      <w:pPr>
        <w:spacing w:line="360" w:lineRule="auto"/>
        <w:ind w:firstLine="567"/>
        <w:rPr>
          <w:rFonts w:eastAsia="Times New Roman"/>
          <w:b/>
          <w:szCs w:val="24"/>
          <w:lang w:eastAsia="ru-RU"/>
        </w:rPr>
      </w:pPr>
      <w:r>
        <w:rPr>
          <w:rFonts w:eastAsia="Times New Roman"/>
          <w:szCs w:val="24"/>
          <w:lang w:eastAsia="ru-RU"/>
        </w:rPr>
        <w:t xml:space="preserve">В соответствии с Федеральным законом от 06.10.2013 № 131-ФЗ «Об общих принципах организации местного самоуправления в Российской Федерации», руководствуясь Уставом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Администрация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w:t>
      </w:r>
      <w:proofErr w:type="gramStart"/>
      <w:r>
        <w:rPr>
          <w:rFonts w:eastAsia="Times New Roman"/>
          <w:b/>
          <w:szCs w:val="24"/>
          <w:lang w:eastAsia="ru-RU"/>
        </w:rPr>
        <w:t>п</w:t>
      </w:r>
      <w:proofErr w:type="gramEnd"/>
      <w:r>
        <w:rPr>
          <w:rFonts w:eastAsia="Times New Roman"/>
          <w:b/>
          <w:szCs w:val="24"/>
          <w:lang w:eastAsia="ru-RU"/>
        </w:rPr>
        <w:t xml:space="preserve"> о с т а н о в л я е т:</w:t>
      </w:r>
    </w:p>
    <w:p w:rsidR="00DB1419" w:rsidRDefault="00424C8F">
      <w:pPr>
        <w:spacing w:line="360" w:lineRule="auto"/>
        <w:ind w:firstLine="567"/>
        <w:rPr>
          <w:rFonts w:eastAsia="Times New Roman"/>
          <w:szCs w:val="24"/>
          <w:lang w:eastAsia="ru-RU"/>
        </w:rPr>
      </w:pPr>
      <w:r>
        <w:rPr>
          <w:rFonts w:eastAsia="Times New Roman"/>
          <w:szCs w:val="24"/>
          <w:lang w:eastAsia="ru-RU"/>
        </w:rPr>
        <w:t>1. Утвердить прилагаемый Лист изменений к Уставу Муниципального унитарного предприятия «Муниципальное предприятие «Конево» муниципального образования «</w:t>
      </w:r>
      <w:proofErr w:type="spellStart"/>
      <w:r>
        <w:rPr>
          <w:rFonts w:eastAsia="Times New Roman"/>
          <w:szCs w:val="24"/>
          <w:lang w:eastAsia="ru-RU"/>
        </w:rPr>
        <w:t>Балахнинский</w:t>
      </w:r>
      <w:proofErr w:type="spellEnd"/>
      <w:r>
        <w:rPr>
          <w:rFonts w:eastAsia="Times New Roman"/>
          <w:szCs w:val="24"/>
          <w:lang w:eastAsia="ru-RU"/>
        </w:rPr>
        <w:t xml:space="preserve"> муниципальный округ Нижегородской области».</w:t>
      </w:r>
    </w:p>
    <w:p w:rsidR="00DB1419" w:rsidRDefault="00424C8F">
      <w:pPr>
        <w:spacing w:line="360" w:lineRule="auto"/>
        <w:ind w:firstLine="567"/>
        <w:rPr>
          <w:rFonts w:eastAsia="Times New Roman"/>
          <w:szCs w:val="24"/>
          <w:lang w:eastAsia="ru-RU"/>
        </w:rPr>
      </w:pPr>
      <w:r>
        <w:rPr>
          <w:rFonts w:eastAsia="Times New Roman"/>
          <w:szCs w:val="24"/>
          <w:lang w:eastAsia="ru-RU"/>
        </w:rPr>
        <w:t>2. Директору Муниципального унитарного предприятия «Муниципальное предприятие «Конево» муниципального образования «</w:t>
      </w:r>
      <w:proofErr w:type="spellStart"/>
      <w:r>
        <w:rPr>
          <w:rFonts w:eastAsia="Times New Roman"/>
          <w:szCs w:val="24"/>
          <w:lang w:eastAsia="ru-RU"/>
        </w:rPr>
        <w:t>Балахнинский</w:t>
      </w:r>
      <w:proofErr w:type="spellEnd"/>
      <w:r>
        <w:rPr>
          <w:rFonts w:eastAsia="Times New Roman"/>
          <w:szCs w:val="24"/>
          <w:lang w:eastAsia="ru-RU"/>
        </w:rPr>
        <w:t xml:space="preserve"> муниципальный округ Нижегородской области» (Фролов А.А.) выступить в качестве заявителя и обеспечить государственную регистрацию изменений в Устав предприятия в соответствии с действующим законодательством Российской Федерации; освободить от уплаты государственной пошлины в соответствии со ст. 333.35 </w:t>
      </w:r>
      <w:r w:rsidRPr="004817DB">
        <w:rPr>
          <w:rFonts w:eastAsia="Times New Roman"/>
          <w:szCs w:val="24"/>
          <w:lang w:eastAsia="ru-RU"/>
        </w:rPr>
        <w:t>Налогового кодекса Российской Федерации</w:t>
      </w:r>
      <w:r>
        <w:rPr>
          <w:rFonts w:eastAsia="Times New Roman"/>
          <w:szCs w:val="24"/>
          <w:lang w:eastAsia="ru-RU"/>
        </w:rPr>
        <w:t xml:space="preserve">. </w:t>
      </w:r>
    </w:p>
    <w:p w:rsidR="00DB1419" w:rsidRDefault="00424C8F">
      <w:pPr>
        <w:spacing w:line="360" w:lineRule="auto"/>
        <w:ind w:firstLine="567"/>
        <w:rPr>
          <w:rFonts w:eastAsia="Times New Roman"/>
          <w:szCs w:val="24"/>
          <w:lang w:eastAsia="ru-RU"/>
        </w:rPr>
      </w:pPr>
      <w:r>
        <w:rPr>
          <w:rFonts w:eastAsia="Times New Roman"/>
          <w:szCs w:val="24"/>
          <w:lang w:eastAsia="ru-RU"/>
        </w:rPr>
        <w:t xml:space="preserve">3. </w:t>
      </w:r>
      <w:proofErr w:type="gramStart"/>
      <w:r>
        <w:rPr>
          <w:rFonts w:eastAsia="Times New Roman"/>
          <w:szCs w:val="24"/>
          <w:lang w:eastAsia="ru-RU"/>
        </w:rPr>
        <w:t xml:space="preserve">Отделу организационно-протокольной работы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(Н.П. </w:t>
      </w:r>
      <w:proofErr w:type="spellStart"/>
      <w:r>
        <w:rPr>
          <w:rFonts w:eastAsia="Times New Roman"/>
          <w:szCs w:val="24"/>
          <w:lang w:eastAsia="ru-RU"/>
        </w:rPr>
        <w:t>Болкина</w:t>
      </w:r>
      <w:proofErr w:type="spellEnd"/>
      <w:r>
        <w:rPr>
          <w:rFonts w:eastAsia="Times New Roman"/>
          <w:szCs w:val="24"/>
          <w:lang w:eastAsia="ru-RU"/>
        </w:rPr>
        <w:t xml:space="preserve">) обеспечить официальное опубликование настоящего постановления в газете «Рабочая Балахна» и размещение на официальном интернет – сайте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w:t>
      </w:r>
      <w:proofErr w:type="gramEnd"/>
    </w:p>
    <w:p w:rsidR="00DB1419" w:rsidRDefault="00424C8F">
      <w:pPr>
        <w:spacing w:line="360" w:lineRule="auto"/>
        <w:ind w:firstLine="567"/>
        <w:rPr>
          <w:rFonts w:eastAsia="Times New Roman"/>
          <w:szCs w:val="24"/>
          <w:lang w:eastAsia="ru-RU"/>
        </w:rPr>
      </w:pPr>
      <w:r>
        <w:rPr>
          <w:rFonts w:eastAsia="Times New Roman"/>
          <w:szCs w:val="24"/>
          <w:lang w:eastAsia="ru-RU"/>
        </w:rPr>
        <w:t xml:space="preserve">4. </w:t>
      </w:r>
      <w:proofErr w:type="gramStart"/>
      <w:r>
        <w:rPr>
          <w:rFonts w:eastAsia="Times New Roman"/>
          <w:szCs w:val="24"/>
          <w:lang w:eastAsia="ru-RU"/>
        </w:rPr>
        <w:t>Контроль за</w:t>
      </w:r>
      <w:proofErr w:type="gramEnd"/>
      <w:r>
        <w:rPr>
          <w:rFonts w:eastAsia="Times New Roman"/>
          <w:szCs w:val="24"/>
          <w:lang w:eastAsia="ru-RU"/>
        </w:rPr>
        <w:t xml:space="preserve"> исполнением настоящего постановления возложить на заместителя главы администрации по ЖКХ, строительству и экологии (</w:t>
      </w:r>
      <w:proofErr w:type="spellStart"/>
      <w:r>
        <w:rPr>
          <w:rFonts w:eastAsia="Times New Roman"/>
          <w:szCs w:val="24"/>
          <w:lang w:eastAsia="ru-RU"/>
        </w:rPr>
        <w:t>М.Н.Рысин</w:t>
      </w:r>
      <w:proofErr w:type="spellEnd"/>
      <w:r>
        <w:rPr>
          <w:rFonts w:eastAsia="Times New Roman"/>
          <w:szCs w:val="24"/>
          <w:lang w:eastAsia="ru-RU"/>
        </w:rPr>
        <w:t>).</w:t>
      </w:r>
    </w:p>
    <w:p w:rsidR="00DB1419" w:rsidRDefault="00DB1419">
      <w:pPr>
        <w:widowControl w:val="0"/>
        <w:suppressAutoHyphens/>
        <w:autoSpaceDE w:val="0"/>
        <w:spacing w:line="360" w:lineRule="auto"/>
        <w:ind w:firstLine="567"/>
        <w:rPr>
          <w:rFonts w:eastAsia="Times New Roman"/>
          <w:szCs w:val="24"/>
          <w:lang w:eastAsia="ru-RU"/>
        </w:rPr>
      </w:pPr>
    </w:p>
    <w:p w:rsidR="00DB1419" w:rsidRDefault="00DB1419">
      <w:pPr>
        <w:widowControl w:val="0"/>
        <w:suppressAutoHyphens/>
        <w:autoSpaceDE w:val="0"/>
        <w:spacing w:line="360" w:lineRule="auto"/>
        <w:ind w:firstLine="567"/>
        <w:rPr>
          <w:rFonts w:eastAsia="Times New Roman"/>
          <w:szCs w:val="24"/>
          <w:lang w:eastAsia="ru-RU"/>
        </w:rPr>
      </w:pPr>
    </w:p>
    <w:p w:rsidR="00DB1419" w:rsidRDefault="00424C8F">
      <w:pPr>
        <w:widowControl w:val="0"/>
        <w:autoSpaceDE w:val="0"/>
        <w:spacing w:line="360" w:lineRule="auto"/>
        <w:ind w:firstLine="0"/>
        <w:rPr>
          <w:bCs/>
          <w:szCs w:val="24"/>
        </w:rPr>
      </w:pPr>
      <w:r>
        <w:rPr>
          <w:bCs/>
          <w:szCs w:val="24"/>
        </w:rPr>
        <w:t>Главы местного самоуправления</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А.Н. Галкин</w:t>
      </w:r>
    </w:p>
    <w:p w:rsidR="00DB1419" w:rsidRDefault="00DB1419">
      <w:pPr>
        <w:widowControl w:val="0"/>
        <w:autoSpaceDE w:val="0"/>
        <w:spacing w:line="360" w:lineRule="auto"/>
        <w:ind w:firstLine="567"/>
        <w:rPr>
          <w:bCs/>
          <w:szCs w:val="24"/>
        </w:rPr>
      </w:pPr>
    </w:p>
    <w:p w:rsidR="00DB1419" w:rsidRDefault="00DB1419">
      <w:pPr>
        <w:autoSpaceDN/>
        <w:ind w:firstLine="0"/>
        <w:jc w:val="left"/>
        <w:rPr>
          <w:rFonts w:eastAsia="Times New Roman"/>
          <w:lang w:eastAsia="ru-RU"/>
        </w:rPr>
        <w:sectPr w:rsidR="00DB1419">
          <w:pgSz w:w="11906" w:h="16838"/>
          <w:pgMar w:top="1134" w:right="850" w:bottom="851" w:left="1418" w:header="708" w:footer="708" w:gutter="0"/>
          <w:pgNumType w:start="1"/>
          <w:cols w:space="708"/>
          <w:titlePg/>
          <w:docGrid w:linePitch="360"/>
        </w:sectPr>
      </w:pPr>
    </w:p>
    <w:p w:rsidR="00DB1419" w:rsidRDefault="00424C8F">
      <w:pPr>
        <w:ind w:firstLine="0"/>
        <w:jc w:val="right"/>
        <w:rPr>
          <w:szCs w:val="24"/>
        </w:rPr>
      </w:pPr>
      <w:r>
        <w:rPr>
          <w:szCs w:val="24"/>
        </w:rPr>
        <w:lastRenderedPageBreak/>
        <w:t>Утвержден</w:t>
      </w:r>
    </w:p>
    <w:p w:rsidR="00DB1419" w:rsidRDefault="00424C8F">
      <w:pPr>
        <w:ind w:firstLine="0"/>
        <w:jc w:val="right"/>
        <w:rPr>
          <w:szCs w:val="24"/>
        </w:rPr>
      </w:pPr>
      <w:r>
        <w:rPr>
          <w:szCs w:val="24"/>
        </w:rPr>
        <w:t xml:space="preserve"> постановлением администрации</w:t>
      </w:r>
    </w:p>
    <w:p w:rsidR="00DB1419" w:rsidRDefault="00424C8F">
      <w:pPr>
        <w:ind w:firstLine="0"/>
        <w:jc w:val="right"/>
        <w:rPr>
          <w:szCs w:val="24"/>
        </w:rPr>
      </w:pPr>
      <w:proofErr w:type="spellStart"/>
      <w:r>
        <w:rPr>
          <w:szCs w:val="24"/>
        </w:rPr>
        <w:t>Балахнинского</w:t>
      </w:r>
      <w:proofErr w:type="spellEnd"/>
      <w:r>
        <w:rPr>
          <w:szCs w:val="24"/>
        </w:rPr>
        <w:t xml:space="preserve"> муниципального округа</w:t>
      </w:r>
    </w:p>
    <w:p w:rsidR="00DB1419" w:rsidRDefault="00424C8F">
      <w:pPr>
        <w:ind w:firstLine="0"/>
        <w:jc w:val="right"/>
        <w:rPr>
          <w:szCs w:val="24"/>
        </w:rPr>
      </w:pPr>
      <w:r>
        <w:rPr>
          <w:szCs w:val="24"/>
        </w:rPr>
        <w:t>Нижегородской области</w:t>
      </w:r>
    </w:p>
    <w:p w:rsidR="00DB1419" w:rsidRDefault="00424C8F">
      <w:pPr>
        <w:ind w:firstLine="0"/>
        <w:jc w:val="right"/>
        <w:rPr>
          <w:szCs w:val="24"/>
        </w:rPr>
      </w:pPr>
      <w:r>
        <w:rPr>
          <w:szCs w:val="24"/>
        </w:rPr>
        <w:t>от 22.09.2021 № 1710</w:t>
      </w:r>
    </w:p>
    <w:p w:rsidR="00DB1419" w:rsidRDefault="00DB1419">
      <w:pPr>
        <w:ind w:firstLine="0"/>
        <w:jc w:val="right"/>
        <w:rPr>
          <w:szCs w:val="24"/>
        </w:rPr>
      </w:pPr>
    </w:p>
    <w:p w:rsidR="00DB1419" w:rsidRDefault="00DB1419">
      <w:pPr>
        <w:ind w:firstLine="0"/>
        <w:jc w:val="right"/>
        <w:rPr>
          <w:szCs w:val="24"/>
        </w:rPr>
      </w:pPr>
    </w:p>
    <w:p w:rsidR="00DB1419" w:rsidRDefault="00DB1419">
      <w:pPr>
        <w:ind w:firstLine="0"/>
        <w:jc w:val="right"/>
        <w:rPr>
          <w:szCs w:val="24"/>
        </w:rPr>
      </w:pPr>
    </w:p>
    <w:p w:rsidR="00DB1419" w:rsidRDefault="00DB1419">
      <w:pPr>
        <w:ind w:firstLine="0"/>
        <w:jc w:val="right"/>
        <w:rPr>
          <w:szCs w:val="24"/>
        </w:rPr>
      </w:pPr>
    </w:p>
    <w:p w:rsidR="00DB1419" w:rsidRDefault="00DB1419">
      <w:pPr>
        <w:ind w:firstLine="0"/>
        <w:jc w:val="right"/>
        <w:rPr>
          <w:szCs w:val="24"/>
        </w:rPr>
      </w:pPr>
    </w:p>
    <w:p w:rsidR="00DB1419" w:rsidRDefault="00DB1419">
      <w:pPr>
        <w:ind w:firstLine="0"/>
        <w:jc w:val="right"/>
        <w:rPr>
          <w:szCs w:val="24"/>
        </w:rPr>
      </w:pPr>
    </w:p>
    <w:p w:rsidR="00DB1419" w:rsidRDefault="00DB1419">
      <w:pPr>
        <w:ind w:firstLine="0"/>
        <w:jc w:val="right"/>
        <w:rPr>
          <w:szCs w:val="24"/>
        </w:rPr>
      </w:pPr>
    </w:p>
    <w:p w:rsidR="00DB1419" w:rsidRDefault="00424C8F">
      <w:pPr>
        <w:ind w:firstLine="0"/>
        <w:jc w:val="center"/>
        <w:rPr>
          <w:szCs w:val="24"/>
        </w:rPr>
      </w:pPr>
      <w:r>
        <w:rPr>
          <w:szCs w:val="24"/>
        </w:rPr>
        <w:t>ЛИСТ ИЗМЕНЕНИЙ</w:t>
      </w:r>
    </w:p>
    <w:p w:rsidR="00DB1419" w:rsidRDefault="00424C8F">
      <w:pPr>
        <w:ind w:firstLine="0"/>
        <w:jc w:val="center"/>
        <w:rPr>
          <w:szCs w:val="24"/>
        </w:rPr>
      </w:pPr>
      <w:r>
        <w:rPr>
          <w:szCs w:val="24"/>
        </w:rPr>
        <w:t xml:space="preserve">к Уставу Муниципального унитарного предприятия </w:t>
      </w:r>
    </w:p>
    <w:p w:rsidR="00DB1419" w:rsidRDefault="00424C8F">
      <w:pPr>
        <w:ind w:firstLine="0"/>
        <w:jc w:val="center"/>
        <w:rPr>
          <w:szCs w:val="24"/>
        </w:rPr>
      </w:pPr>
      <w:r>
        <w:rPr>
          <w:szCs w:val="24"/>
        </w:rPr>
        <w:t>«Муниципальное предприятие «Конево»</w:t>
      </w:r>
    </w:p>
    <w:p w:rsidR="00DB1419" w:rsidRDefault="00424C8F">
      <w:pPr>
        <w:ind w:firstLine="0"/>
        <w:jc w:val="center"/>
        <w:rPr>
          <w:szCs w:val="24"/>
        </w:rPr>
      </w:pPr>
      <w:r>
        <w:rPr>
          <w:szCs w:val="24"/>
        </w:rPr>
        <w:t>муниципального образования «</w:t>
      </w:r>
      <w:proofErr w:type="spellStart"/>
      <w:r>
        <w:rPr>
          <w:szCs w:val="24"/>
        </w:rPr>
        <w:t>Балахнинский</w:t>
      </w:r>
      <w:proofErr w:type="spellEnd"/>
      <w:r>
        <w:rPr>
          <w:szCs w:val="24"/>
        </w:rPr>
        <w:t xml:space="preserve"> муниципальный округ </w:t>
      </w:r>
      <w:proofErr w:type="gramStart"/>
      <w:r>
        <w:rPr>
          <w:szCs w:val="24"/>
        </w:rPr>
        <w:t>Нижегородской</w:t>
      </w:r>
      <w:proofErr w:type="gramEnd"/>
    </w:p>
    <w:p w:rsidR="00DB1419" w:rsidRDefault="00424C8F">
      <w:pPr>
        <w:ind w:firstLine="0"/>
        <w:jc w:val="center"/>
        <w:rPr>
          <w:szCs w:val="24"/>
        </w:rPr>
      </w:pPr>
      <w:r>
        <w:rPr>
          <w:szCs w:val="24"/>
        </w:rPr>
        <w:t xml:space="preserve"> области»</w:t>
      </w: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DB1419">
      <w:pPr>
        <w:ind w:firstLine="0"/>
        <w:jc w:val="center"/>
        <w:rPr>
          <w:szCs w:val="24"/>
        </w:rPr>
      </w:pPr>
    </w:p>
    <w:p w:rsidR="00DB1419" w:rsidRDefault="00424C8F">
      <w:pPr>
        <w:ind w:firstLine="0"/>
        <w:jc w:val="center"/>
        <w:rPr>
          <w:szCs w:val="24"/>
        </w:rPr>
      </w:pPr>
      <w:r>
        <w:rPr>
          <w:szCs w:val="24"/>
        </w:rPr>
        <w:t>Нижегородская область</w:t>
      </w:r>
    </w:p>
    <w:p w:rsidR="00DB1419" w:rsidRDefault="00424C8F">
      <w:pPr>
        <w:ind w:firstLine="0"/>
        <w:jc w:val="center"/>
        <w:rPr>
          <w:szCs w:val="24"/>
        </w:rPr>
      </w:pPr>
      <w:r>
        <w:rPr>
          <w:szCs w:val="24"/>
        </w:rPr>
        <w:t>г. Балахна</w:t>
      </w:r>
    </w:p>
    <w:p w:rsidR="00DB1419" w:rsidRDefault="00424C8F">
      <w:pPr>
        <w:ind w:firstLine="0"/>
        <w:jc w:val="center"/>
        <w:rPr>
          <w:szCs w:val="24"/>
        </w:rPr>
      </w:pPr>
      <w:r>
        <w:rPr>
          <w:szCs w:val="24"/>
        </w:rPr>
        <w:t>2021 год</w:t>
      </w:r>
    </w:p>
    <w:p w:rsidR="00DB1419" w:rsidRDefault="00DB1419">
      <w:pPr>
        <w:autoSpaceDN/>
        <w:ind w:firstLine="0"/>
        <w:jc w:val="left"/>
        <w:rPr>
          <w:szCs w:val="24"/>
        </w:rPr>
        <w:sectPr w:rsidR="00DB1419">
          <w:pgSz w:w="11906" w:h="16838"/>
          <w:pgMar w:top="1134" w:right="850" w:bottom="851" w:left="1418" w:header="708" w:footer="708" w:gutter="0"/>
          <w:pgNumType w:start="1"/>
          <w:cols w:space="720"/>
          <w:titlePg/>
        </w:sectPr>
      </w:pPr>
    </w:p>
    <w:p w:rsidR="00DB1419" w:rsidRDefault="00424C8F">
      <w:pPr>
        <w:ind w:firstLine="567"/>
        <w:jc w:val="left"/>
        <w:rPr>
          <w:szCs w:val="24"/>
        </w:rPr>
      </w:pPr>
      <w:r>
        <w:rPr>
          <w:szCs w:val="24"/>
        </w:rPr>
        <w:lastRenderedPageBreak/>
        <w:t>1. Пункт 3.3. Устава дополнить:</w:t>
      </w:r>
    </w:p>
    <w:p w:rsidR="00DB1419" w:rsidRDefault="00424C8F">
      <w:pPr>
        <w:ind w:firstLine="567"/>
        <w:rPr>
          <w:szCs w:val="24"/>
        </w:rPr>
      </w:pPr>
      <w:r>
        <w:rPr>
          <w:szCs w:val="24"/>
        </w:rPr>
        <w:t>Для достижения целей, указанных в пункте 3.1. настоящего Устава, Предприятие осуществляет в установленном законодательством порядке следующие виды деятельности:</w:t>
      </w:r>
    </w:p>
    <w:p w:rsidR="00DB1419" w:rsidRDefault="00424C8F">
      <w:pPr>
        <w:ind w:firstLine="567"/>
        <w:rPr>
          <w:bCs/>
          <w:iCs/>
          <w:color w:val="000000"/>
          <w:szCs w:val="24"/>
          <w:shd w:val="clear" w:color="auto" w:fill="FFFFFF"/>
        </w:rPr>
      </w:pPr>
      <w:r>
        <w:rPr>
          <w:szCs w:val="24"/>
        </w:rPr>
        <w:t xml:space="preserve">3.3.16. </w:t>
      </w:r>
      <w:r>
        <w:rPr>
          <w:bCs/>
          <w:iCs/>
          <w:color w:val="000000"/>
          <w:szCs w:val="24"/>
          <w:shd w:val="clear" w:color="auto" w:fill="FFFFFF"/>
        </w:rPr>
        <w:t>Деятельность по обслуживанию зданий и территорий</w:t>
      </w:r>
    </w:p>
    <w:p w:rsidR="00DB1419" w:rsidRDefault="00424C8F">
      <w:pPr>
        <w:ind w:firstLine="567"/>
        <w:rPr>
          <w:rFonts w:eastAsia="Times New Roman"/>
          <w:bCs/>
          <w:szCs w:val="24"/>
          <w:lang w:eastAsia="ru-RU"/>
        </w:rPr>
      </w:pPr>
      <w:r>
        <w:rPr>
          <w:bCs/>
          <w:iCs/>
          <w:color w:val="000000"/>
          <w:szCs w:val="24"/>
          <w:shd w:val="clear" w:color="auto" w:fill="FFFFFF"/>
        </w:rPr>
        <w:t xml:space="preserve">3.3.17. </w:t>
      </w:r>
      <w:r>
        <w:rPr>
          <w:rFonts w:eastAsia="Times New Roman"/>
          <w:bCs/>
          <w:szCs w:val="24"/>
          <w:lang w:eastAsia="ru-RU"/>
        </w:rPr>
        <w:t>Деятельность по благоустройству ландшафта</w:t>
      </w:r>
    </w:p>
    <w:p w:rsidR="00DB1419" w:rsidRDefault="00DB1419">
      <w:pPr>
        <w:ind w:firstLine="567"/>
        <w:rPr>
          <w:rFonts w:eastAsia="Times New Roman"/>
          <w:b/>
          <w:bCs/>
          <w:szCs w:val="24"/>
          <w:lang w:eastAsia="ru-RU"/>
        </w:rPr>
      </w:pPr>
    </w:p>
    <w:p w:rsidR="00DB1419" w:rsidRDefault="00424C8F">
      <w:pPr>
        <w:ind w:firstLine="567"/>
        <w:jc w:val="left"/>
        <w:rPr>
          <w:szCs w:val="24"/>
        </w:rPr>
      </w:pPr>
      <w:r>
        <w:rPr>
          <w:szCs w:val="24"/>
        </w:rPr>
        <w:t>2. Пункт 6.1.10. Устава изложить в следующей редакции:</w:t>
      </w:r>
    </w:p>
    <w:p w:rsidR="00DB1419" w:rsidRDefault="00424C8F">
      <w:pPr>
        <w:ind w:firstLine="567"/>
        <w:rPr>
          <w:szCs w:val="24"/>
        </w:rPr>
      </w:pPr>
      <w:proofErr w:type="gramStart"/>
      <w:r>
        <w:rPr>
          <w:rFonts w:eastAsia="Times New Roman"/>
          <w:color w:val="000000"/>
          <w:szCs w:val="24"/>
          <w:lang w:eastAsia="ru-RU"/>
        </w:rPr>
        <w:t>Крупной сделкой считается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цена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 или</w:t>
      </w:r>
      <w:proofErr w:type="gramEnd"/>
      <w:r>
        <w:rPr>
          <w:rFonts w:eastAsia="Times New Roman"/>
          <w:color w:val="000000"/>
          <w:szCs w:val="24"/>
          <w:lang w:eastAsia="ru-RU"/>
        </w:rPr>
        <w:t xml:space="preserve"> принятыми в соответствии с ними правовыми актами.</w:t>
      </w:r>
    </w:p>
    <w:p w:rsidR="00DB1419" w:rsidRDefault="00424C8F">
      <w:pPr>
        <w:shd w:val="clear" w:color="auto" w:fill="FFFFFF"/>
        <w:ind w:firstLine="567"/>
        <w:rPr>
          <w:rFonts w:eastAsia="Times New Roman"/>
          <w:color w:val="000000"/>
          <w:szCs w:val="24"/>
          <w:lang w:eastAsia="ru-RU"/>
        </w:rPr>
      </w:pPr>
      <w:r>
        <w:rPr>
          <w:rFonts w:eastAsia="Times New Roman"/>
          <w:color w:val="000000"/>
          <w:szCs w:val="24"/>
          <w:lang w:eastAsia="ru-RU"/>
        </w:rPr>
        <w:t xml:space="preserve">В случае отчуждения или возникновения возможности отчуждения имущества с уставным фондом государственного или муниципального предприятия (балансовой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унитарным предприятием имущества с уставным фондом государственного или муниципального предприятия (балансовой стоимостью активов казенного предприятия) сопоставляется цена приобретения указанного имущества. </w:t>
      </w:r>
    </w:p>
    <w:p w:rsidR="00DB1419" w:rsidRDefault="00424C8F">
      <w:pPr>
        <w:shd w:val="clear" w:color="auto" w:fill="FFFFFF"/>
        <w:ind w:firstLine="567"/>
        <w:rPr>
          <w:rFonts w:eastAsia="Times New Roman"/>
          <w:color w:val="000000"/>
          <w:szCs w:val="24"/>
          <w:lang w:eastAsia="ru-RU"/>
        </w:rPr>
      </w:pPr>
      <w:bookmarkStart w:id="1" w:name="dst100218"/>
      <w:bookmarkEnd w:id="1"/>
      <w:r>
        <w:rPr>
          <w:rFonts w:eastAsia="Times New Roman"/>
          <w:color w:val="000000"/>
          <w:szCs w:val="24"/>
          <w:lang w:eastAsia="ru-RU"/>
        </w:rPr>
        <w:t>Решение о совершении крупной сделки принимается с согласия собственника имущества унитарного предприятия.</w:t>
      </w:r>
    </w:p>
    <w:p w:rsidR="00DB1419" w:rsidRDefault="00DB1419">
      <w:pPr>
        <w:shd w:val="clear" w:color="auto" w:fill="FFFFFF"/>
        <w:ind w:firstLine="567"/>
        <w:rPr>
          <w:rFonts w:eastAsia="Times New Roman"/>
          <w:color w:val="000000"/>
          <w:szCs w:val="24"/>
          <w:lang w:eastAsia="ru-RU"/>
        </w:rPr>
      </w:pPr>
    </w:p>
    <w:p w:rsidR="00DB1419" w:rsidRDefault="00424C8F">
      <w:pPr>
        <w:shd w:val="clear" w:color="auto" w:fill="FFFFFF"/>
        <w:ind w:firstLine="567"/>
        <w:jc w:val="left"/>
        <w:rPr>
          <w:rFonts w:eastAsia="Times New Roman"/>
          <w:color w:val="000000"/>
          <w:szCs w:val="24"/>
          <w:lang w:eastAsia="ru-RU"/>
        </w:rPr>
      </w:pPr>
      <w:r>
        <w:rPr>
          <w:rFonts w:eastAsia="Times New Roman"/>
          <w:color w:val="000000"/>
          <w:szCs w:val="24"/>
          <w:lang w:eastAsia="ru-RU"/>
        </w:rPr>
        <w:t>3. Пункт 9.5. Устава изложить в следующей редакции:</w:t>
      </w:r>
    </w:p>
    <w:p w:rsidR="00DB1419" w:rsidRDefault="00424C8F">
      <w:pPr>
        <w:shd w:val="clear" w:color="auto" w:fill="FFFFFF"/>
        <w:ind w:firstLine="567"/>
        <w:rPr>
          <w:color w:val="000000"/>
          <w:szCs w:val="24"/>
          <w:shd w:val="clear" w:color="auto" w:fill="FFFFFF"/>
        </w:rPr>
      </w:pPr>
      <w:r>
        <w:rPr>
          <w:color w:val="000000"/>
          <w:szCs w:val="24"/>
          <w:shd w:val="clear" w:color="auto" w:fill="FFFFFF"/>
        </w:rPr>
        <w:t>Бухгалтерская (финансовая)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w:t>
      </w:r>
    </w:p>
    <w:p w:rsidR="00DB1419" w:rsidRDefault="00424C8F">
      <w:pPr>
        <w:shd w:val="clear" w:color="auto" w:fill="FFFFFF"/>
        <w:ind w:firstLine="567"/>
        <w:rPr>
          <w:color w:val="000000"/>
          <w:szCs w:val="24"/>
          <w:shd w:val="clear" w:color="auto" w:fill="FFFFFF"/>
        </w:rPr>
      </w:pPr>
      <w:proofErr w:type="gramStart"/>
      <w:r>
        <w:rPr>
          <w:color w:val="000000"/>
          <w:szCs w:val="24"/>
          <w:shd w:val="clear" w:color="auto" w:fill="FFFFFF"/>
        </w:rPr>
        <w:t>Контроль за</w:t>
      </w:r>
      <w:proofErr w:type="gramEnd"/>
      <w:r>
        <w:rPr>
          <w:color w:val="000000"/>
          <w:szCs w:val="24"/>
          <w:shd w:val="clear" w:color="auto" w:fill="FFFFFF"/>
        </w:rPr>
        <w:t xml:space="preserve"> деятельностью унитарного предприятия осуществляется органом, осуществляющим полномочия собственника, и другими уполномоченными органами.</w:t>
      </w:r>
    </w:p>
    <w:p w:rsidR="00DB1419" w:rsidRDefault="00424C8F">
      <w:pPr>
        <w:shd w:val="clear" w:color="auto" w:fill="FFFFFF"/>
        <w:ind w:firstLine="567"/>
        <w:rPr>
          <w:color w:val="000000"/>
          <w:szCs w:val="24"/>
          <w:shd w:val="clear" w:color="auto" w:fill="FFFFFF"/>
        </w:rPr>
      </w:pPr>
      <w:r>
        <w:rPr>
          <w:color w:val="000000"/>
          <w:szCs w:val="24"/>
          <w:shd w:val="clear" w:color="auto" w:fill="FFFFFF"/>
        </w:rPr>
        <w:t>Унитарное предприятие по окончании отчетного периода представляет уполномоченным 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 бухгалтерскую (финансовую) отчетность и иные документы, перечень которых определяется Правительством Российской Федерации, органами исполнительной власти субъектов Российской Федерации или органами местного самоуправления.</w:t>
      </w:r>
    </w:p>
    <w:p w:rsidR="00DB1419" w:rsidRDefault="00DB1419">
      <w:pPr>
        <w:shd w:val="clear" w:color="auto" w:fill="FFFFFF"/>
        <w:ind w:firstLine="567"/>
        <w:rPr>
          <w:color w:val="000000"/>
          <w:szCs w:val="24"/>
          <w:shd w:val="clear" w:color="auto" w:fill="FFFFFF"/>
        </w:rPr>
      </w:pPr>
    </w:p>
    <w:p w:rsidR="00DB1419" w:rsidRDefault="00DB1419">
      <w:pPr>
        <w:shd w:val="clear" w:color="auto" w:fill="FFFFFF"/>
        <w:ind w:firstLine="567"/>
        <w:rPr>
          <w:color w:val="000000"/>
          <w:szCs w:val="24"/>
          <w:shd w:val="clear" w:color="auto" w:fill="FFFFFF"/>
        </w:rPr>
      </w:pPr>
    </w:p>
    <w:p w:rsidR="00DB1419" w:rsidRDefault="00424C8F">
      <w:pPr>
        <w:ind w:firstLine="567"/>
        <w:jc w:val="center"/>
        <w:rPr>
          <w:szCs w:val="24"/>
          <w:shd w:val="clear" w:color="auto" w:fill="FFFFFF"/>
        </w:rPr>
      </w:pPr>
      <w:r>
        <w:rPr>
          <w:szCs w:val="24"/>
          <w:shd w:val="clear" w:color="auto" w:fill="FFFFFF"/>
        </w:rPr>
        <w:t>___________________________</w:t>
      </w:r>
    </w:p>
    <w:p w:rsidR="00DB1419" w:rsidRDefault="00DB1419">
      <w:pPr>
        <w:shd w:val="clear" w:color="auto" w:fill="FFFFFF"/>
        <w:ind w:firstLine="567"/>
        <w:rPr>
          <w:color w:val="000000"/>
          <w:szCs w:val="24"/>
          <w:shd w:val="clear" w:color="auto" w:fill="FFFFFF"/>
        </w:rPr>
      </w:pPr>
    </w:p>
    <w:p w:rsidR="00DB1419" w:rsidRDefault="00DB1419">
      <w:pPr>
        <w:shd w:val="clear" w:color="auto" w:fill="FFFFFF"/>
        <w:ind w:firstLine="567"/>
        <w:rPr>
          <w:color w:val="000000"/>
          <w:szCs w:val="24"/>
          <w:shd w:val="clear" w:color="auto" w:fill="FFFFFF"/>
        </w:rPr>
      </w:pPr>
    </w:p>
    <w:p w:rsidR="00DB1419" w:rsidRDefault="00DB1419">
      <w:pPr>
        <w:shd w:val="clear" w:color="auto" w:fill="FFFFFF"/>
        <w:ind w:firstLine="567"/>
        <w:rPr>
          <w:color w:val="000000"/>
          <w:szCs w:val="24"/>
          <w:shd w:val="clear" w:color="auto" w:fill="FFFFFF"/>
        </w:rPr>
      </w:pPr>
    </w:p>
    <w:p w:rsidR="00DB1419" w:rsidRDefault="00DB1419">
      <w:pPr>
        <w:shd w:val="clear" w:color="auto" w:fill="FFFFFF"/>
        <w:ind w:firstLine="567"/>
        <w:rPr>
          <w:color w:val="000000"/>
          <w:szCs w:val="24"/>
          <w:shd w:val="clear" w:color="auto" w:fill="FFFFFF"/>
        </w:rPr>
      </w:pPr>
    </w:p>
    <w:p w:rsidR="00DB1419" w:rsidRDefault="00424C8F">
      <w:pPr>
        <w:ind w:firstLine="567"/>
        <w:jc w:val="center"/>
        <w:rPr>
          <w:szCs w:val="24"/>
        </w:rPr>
      </w:pPr>
      <w:r>
        <w:rPr>
          <w:szCs w:val="24"/>
        </w:rPr>
        <w:t xml:space="preserve"> </w:t>
      </w:r>
    </w:p>
    <w:sectPr w:rsidR="00DB1419">
      <w:pgSz w:w="11906" w:h="16838"/>
      <w:pgMar w:top="1134" w:right="850" w:bottom="851" w:left="141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19" w:rsidRDefault="00424C8F">
      <w:r>
        <w:separator/>
      </w:r>
    </w:p>
  </w:endnote>
  <w:endnote w:type="continuationSeparator" w:id="0">
    <w:p w:rsidR="00DB1419" w:rsidRDefault="0042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19" w:rsidRDefault="00424C8F">
      <w:r>
        <w:separator/>
      </w:r>
    </w:p>
  </w:footnote>
  <w:footnote w:type="continuationSeparator" w:id="0">
    <w:p w:rsidR="00DB1419" w:rsidRDefault="00424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8F"/>
    <w:rsid w:val="00424C8F"/>
    <w:rsid w:val="004817DB"/>
    <w:rsid w:val="00DB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E0174-1BC5-4269-9234-E515298E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2023-03-24T08:17:00Z</dcterms:created>
  <dcterms:modified xsi:type="dcterms:W3CDTF">2023-03-24T08:17:00Z</dcterms:modified>
</cp:coreProperties>
</file>