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4"/>
              </w:rPr>
              <w:t xml:space="preserve">Постановление Правительства Нижегородской области от 17.06.2011 N 466</w:t>
              <w:br/>
              <w:t xml:space="preserve">(ред. от 02.08.2017)</w:t>
              <w:br/>
              <w:t xml:space="preserve">"Об утверждении Положения о порядке и условиях признания молодой семьи имеющей достаточные доходы либо иные денежные средства для оплаты расчетной (средней) стоимости жилья в части, превышающей размер предоставляемой социальной выплаты, для включения ее в число участников подпрограммы "Обеспечение жильем молодых семей в Нижегородской области" государственной программы "Развитие жилищного строительства и государственная поддержка граждан по обеспечению жильем на территории Нижегородской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02.04.2025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НИЖЕГОРОДСКОЙ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17 июня 2011 г. N 466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0"/>
        </w:rPr>
        <w:t xml:space="preserve">О ПОРЯДКЕ И УСЛОВИЯХ ПРИЗНАНИЯ МОЛОДОЙ СЕМЬИ ИМЕЮЩЕЙ</w:t>
      </w:r>
    </w:p>
    <w:p>
      <w:pPr>
        <w:pStyle w:val="2"/>
        <w:jc w:val="center"/>
      </w:pPr>
      <w:r>
        <w:rPr>
          <w:sz w:val="20"/>
        </w:rPr>
        <w:t xml:space="preserve">ДОСТАТОЧНЫЕ ДОХОДЫ ЛИБО ИНЫЕ ДЕНЕЖНЫЕ СРЕДСТВА ДЛЯ ОПЛАТЫ</w:t>
      </w:r>
    </w:p>
    <w:p>
      <w:pPr>
        <w:pStyle w:val="2"/>
        <w:jc w:val="center"/>
      </w:pPr>
      <w:r>
        <w:rPr>
          <w:sz w:val="20"/>
        </w:rPr>
        <w:t xml:space="preserve">РАСЧЕТНОЙ (СРЕДНЕЙ) СТОИМОСТИ ЖИЛЬЯ В ЧАСТИ, ПРЕВЫШАЮЩЕЙ</w:t>
      </w:r>
    </w:p>
    <w:p>
      <w:pPr>
        <w:pStyle w:val="2"/>
        <w:jc w:val="center"/>
      </w:pPr>
      <w:r>
        <w:rPr>
          <w:sz w:val="20"/>
        </w:rPr>
        <w:t xml:space="preserve">РАЗМЕР ПРЕДОСТАВЛЯЕМОЙ СОЦИАЛЬНОЙ ВЫПЛАТЫ, ДЛЯ ВКЛЮЧЕНИЯ</w:t>
      </w:r>
    </w:p>
    <w:p>
      <w:pPr>
        <w:pStyle w:val="2"/>
        <w:jc w:val="center"/>
      </w:pPr>
      <w:r>
        <w:rPr>
          <w:sz w:val="20"/>
        </w:rPr>
        <w:t xml:space="preserve">ЕЕ В ЧИСЛО УЧАСТНИКОВ ПОДПРОГРАММЫ "ОБЕСПЕЧЕНИЕ ЖИЛЬЕМ</w:t>
      </w:r>
    </w:p>
    <w:p>
      <w:pPr>
        <w:pStyle w:val="2"/>
        <w:jc w:val="center"/>
      </w:pPr>
      <w:r>
        <w:rPr>
          <w:sz w:val="20"/>
        </w:rPr>
        <w:t xml:space="preserve">МОЛОДЫХ СЕМЕЙ В НИЖЕГОРОДСКОЙ ОБЛАСТИ" ГОСУДАРСТВЕННОЙ</w:t>
      </w:r>
    </w:p>
    <w:p>
      <w:pPr>
        <w:pStyle w:val="2"/>
        <w:jc w:val="center"/>
      </w:pPr>
      <w:r>
        <w:rPr>
          <w:sz w:val="20"/>
        </w:rPr>
        <w:t xml:space="preserve">ПРОГРАММЫ "РАЗВИТИЕ ЖИЛИЩНОГО СТРОИТЕЛЬСТВА И</w:t>
      </w:r>
    </w:p>
    <w:p>
      <w:pPr>
        <w:pStyle w:val="2"/>
        <w:jc w:val="center"/>
      </w:pPr>
      <w:r>
        <w:rPr>
          <w:sz w:val="20"/>
        </w:rPr>
        <w:t xml:space="preserve">ГОСУДАРСТВЕННАЯ ПОДДЕРЖКА ГРАЖДАН ПО ОБЕСПЕЧЕНИЮ ЖИЛЬЕМ</w:t>
      </w:r>
    </w:p>
    <w:p>
      <w:pPr>
        <w:pStyle w:val="2"/>
        <w:jc w:val="center"/>
      </w:pPr>
      <w:r>
        <w:rPr>
          <w:sz w:val="20"/>
        </w:rPr>
        <w:t xml:space="preserve">НА ТЕРРИТОРИИ НИЖЕГОРОДСКОЙ ОБЛАСТИ"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Нижегородской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30.10.2012 </w:t>
            </w:r>
            <w:hyperlink w:history="0" r:id="rId7" w:tooltip="Постановление Правительства Нижегородской области от 30.10.2012 N 767 (ред. от 23.12.2013) &quot;О внесении изменений в отдельные постановления Правительства Нижегородской области&quot; {КонсультантПлюс}">
              <w:r>
                <w:rPr>
                  <w:sz w:val="20"/>
                  <w:color w:val="0000ff"/>
                </w:rPr>
                <w:t xml:space="preserve">N 767</w:t>
              </w:r>
            </w:hyperlink>
            <w:r>
              <w:rPr>
                <w:sz w:val="20"/>
                <w:color w:val="392c69"/>
              </w:rPr>
              <w:t xml:space="preserve">, от 23.12.2013 </w:t>
            </w:r>
            <w:hyperlink w:history="0" r:id="rId8" w:tooltip="Постановление Правительства Нижегородской области от 23.12.2013 N 984 (ред. от 24.05.2021) &quot;О внесении изменений в отдельные постановления Правительства Нижегородской области&quot; {КонсультантПлюс}">
              <w:r>
                <w:rPr>
                  <w:sz w:val="20"/>
                  <w:color w:val="0000ff"/>
                </w:rPr>
                <w:t xml:space="preserve">N 984</w:t>
              </w:r>
            </w:hyperlink>
            <w:r>
              <w:rPr>
                <w:sz w:val="20"/>
                <w:color w:val="392c69"/>
              </w:rPr>
              <w:t xml:space="preserve">, от 15.05.2015 </w:t>
            </w:r>
            <w:hyperlink w:history="0" r:id="rId9" w:tooltip="Постановление Правительства Нижегородской области от 15.05.2015 N 299 &quot;О внесении изменений в отдельные постановления Правительства Нижегородской области&quot; {КонсультантПлюс}">
              <w:r>
                <w:rPr>
                  <w:sz w:val="20"/>
                  <w:color w:val="0000ff"/>
                </w:rPr>
                <w:t xml:space="preserve">N 299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28.12.2015 </w:t>
            </w:r>
            <w:hyperlink w:history="0" r:id="rId10" w:tooltip="Постановление Правительства Нижегородской области от 28.12.2015 N 876 (ред. от 24.05.2021) &quot;О внесении изменений в отдельные постановления Правительства Нижегородской области&quot; {КонсультантПлюс}">
              <w:r>
                <w:rPr>
                  <w:sz w:val="20"/>
                  <w:color w:val="0000ff"/>
                </w:rPr>
                <w:t xml:space="preserve">N 876</w:t>
              </w:r>
            </w:hyperlink>
            <w:r>
              <w:rPr>
                <w:sz w:val="20"/>
                <w:color w:val="392c69"/>
              </w:rPr>
              <w:t xml:space="preserve">, от 05.07.2016 </w:t>
            </w:r>
            <w:hyperlink w:history="0" r:id="rId11" w:tooltip="Постановление Правительства Нижегородской области от 05.07.2016 N 431 (ред. от 24.05.2021) &quot;О внесении изменений в некоторые постановления Правительства Нижегородской области&quot; {КонсультантПлюс}">
              <w:r>
                <w:rPr>
                  <w:sz w:val="20"/>
                  <w:color w:val="0000ff"/>
                </w:rPr>
                <w:t xml:space="preserve">N 431</w:t>
              </w:r>
            </w:hyperlink>
            <w:r>
              <w:rPr>
                <w:sz w:val="20"/>
                <w:color w:val="392c69"/>
              </w:rPr>
              <w:t xml:space="preserve">, от 02.08.2017 </w:t>
            </w:r>
            <w:hyperlink w:history="0" r:id="rId12" w:tooltip="Постановление Правительства Нижегородской области от 02.08.2017 N 567 (ред. от 24.05.2021) &quot;О внесении изменений в некоторые постановления Правительства Нижегородской области и признании утратившими силу некоторых постановлений Правительства Нижегородской области&quot; {КонсультантПлюс}">
              <w:r>
                <w:rPr>
                  <w:sz w:val="20"/>
                  <w:color w:val="0000ff"/>
                </w:rPr>
                <w:t xml:space="preserve">N 567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</w:t>
      </w:r>
      <w:hyperlink w:history="0" r:id="rId13" w:tooltip="Постановление Правительства Нижегородской области от 30.04.2014 N 302 (ред. от 14.08.2024) &quot;Об утверждении государственной программы Нижегородской области &quot;Государственная поддержка граждан по обеспечению жильем на территории Нижегородской области&quot; (вместе &quot;Порядком предоставления и распределения субсидий бюджетам муниципальных округов и городских округов Нижегородской области на осуществление социальных выплат молодым семьям на приобретение жилья или строительство индивидуального жилого дома&quot;, &quot;Порядком пр {КонсультантПлюс}">
        <w:r>
          <w:rPr>
            <w:sz w:val="20"/>
            <w:color w:val="0000ff"/>
          </w:rPr>
          <w:t xml:space="preserve">подпрограммы</w:t>
        </w:r>
      </w:hyperlink>
      <w:r>
        <w:rPr>
          <w:sz w:val="20"/>
        </w:rPr>
        <w:t xml:space="preserve"> "Обеспечение жильем молодых семей в Нижегородской области" государственной программы "Развитие жилищного строительства и государственная поддержка граждан по обеспечению жильем на территории Нижегородской области", утвержденной постановлением Правительства Нижегородской области от 30 апреля 2014 года N 302, Правительство Нижегородской области постановляет: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Нижегородской области от 30.10.2012 </w:t>
      </w:r>
      <w:hyperlink w:history="0" r:id="rId14" w:tooltip="Постановление Правительства Нижегородской области от 30.10.2012 N 767 (ред. от 23.12.2013) &quot;О внесении изменений в отдельные постановления Правительства Нижегородской области&quot; {КонсультантПлюс}">
        <w:r>
          <w:rPr>
            <w:sz w:val="20"/>
            <w:color w:val="0000ff"/>
          </w:rPr>
          <w:t xml:space="preserve">N 767</w:t>
        </w:r>
      </w:hyperlink>
      <w:r>
        <w:rPr>
          <w:sz w:val="20"/>
        </w:rPr>
        <w:t xml:space="preserve">, от 23.12.2013 </w:t>
      </w:r>
      <w:hyperlink w:history="0" r:id="rId15" w:tooltip="Постановление Правительства Нижегородской области от 23.12.2013 N 984 (ред. от 24.05.2021) &quot;О внесении изменений в отдельные постановления Правительства Нижегородской области&quot; {КонсультантПлюс}">
        <w:r>
          <w:rPr>
            <w:sz w:val="20"/>
            <w:color w:val="0000ff"/>
          </w:rPr>
          <w:t xml:space="preserve">N 984</w:t>
        </w:r>
      </w:hyperlink>
      <w:r>
        <w:rPr>
          <w:sz w:val="20"/>
        </w:rPr>
        <w:t xml:space="preserve">, от 15.05.2015 </w:t>
      </w:r>
      <w:hyperlink w:history="0" r:id="rId16" w:tooltip="Постановление Правительства Нижегородской области от 15.05.2015 N 299 &quot;О внесении изменений в отдельные постановления Правительства Нижегородской области&quot; {КонсультантПлюс}">
        <w:r>
          <w:rPr>
            <w:sz w:val="20"/>
            <w:color w:val="0000ff"/>
          </w:rPr>
          <w:t xml:space="preserve">N 299</w:t>
        </w:r>
      </w:hyperlink>
      <w:r>
        <w:rPr>
          <w:sz w:val="20"/>
        </w:rPr>
        <w:t xml:space="preserve">, от 05.07.2016 </w:t>
      </w:r>
      <w:hyperlink w:history="0" r:id="rId17" w:tooltip="Постановление Правительства Нижегородской области от 05.07.2016 N 431 (ред. от 24.05.2021) &quot;О внесении изменений в некоторые постановления Правительства Нижегородской области&quot; {КонсультантПлюс}">
        <w:r>
          <w:rPr>
            <w:sz w:val="20"/>
            <w:color w:val="0000ff"/>
          </w:rPr>
          <w:t xml:space="preserve">N 431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42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порядке и условиях признания молодой семьи имеющей достаточные доходы либо иные денежные средства для оплаты расчетной (средней) стоимости жилья в части, превышающей размер предоставляемой социальной выплаты, для включения ее в число участников </w:t>
      </w:r>
      <w:hyperlink w:history="0" r:id="rId18" w:tooltip="Постановление Правительства Нижегородской области от 30.04.2014 N 302 (ред. от 14.08.2024) &quot;Об утверждении государственной программы Нижегородской области &quot;Государственная поддержка граждан по обеспечению жильем на территории Нижегородской области&quot; (вместе &quot;Порядком предоставления и распределения субсидий бюджетам муниципальных округов и городских округов Нижегородской области на осуществление социальных выплат молодым семьям на приобретение жилья или строительство индивидуального жилого дома&quot;, &quot;Порядком пр {КонсультантПлюс}">
        <w:r>
          <w:rPr>
            <w:sz w:val="20"/>
            <w:color w:val="0000ff"/>
          </w:rPr>
          <w:t xml:space="preserve">подпрограммы</w:t>
        </w:r>
      </w:hyperlink>
      <w:r>
        <w:rPr>
          <w:sz w:val="20"/>
        </w:rPr>
        <w:t xml:space="preserve"> "Обеспечение жильем молодых семей в Нижегородской области" государственной программы "Развитие жилищного строительства и государственная поддержка граждан по обеспечению жильем на территории Нижегородской области".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Нижегородской области от 30.10.2012 </w:t>
      </w:r>
      <w:hyperlink w:history="0" r:id="rId19" w:tooltip="Постановление Правительства Нижегородской области от 30.10.2012 N 767 (ред. от 23.12.2013) &quot;О внесении изменений в отдельные постановления Правительства Нижегородской области&quot; {КонсультантПлюс}">
        <w:r>
          <w:rPr>
            <w:sz w:val="20"/>
            <w:color w:val="0000ff"/>
          </w:rPr>
          <w:t xml:space="preserve">N 767</w:t>
        </w:r>
      </w:hyperlink>
      <w:r>
        <w:rPr>
          <w:sz w:val="20"/>
        </w:rPr>
        <w:t xml:space="preserve">, от 23.12.2013 </w:t>
      </w:r>
      <w:hyperlink w:history="0" r:id="rId20" w:tooltip="Постановление Правительства Нижегородской области от 23.12.2013 N 984 (ред. от 24.05.2021) &quot;О внесении изменений в отдельные постановления Правительства Нижегородской области&quot; {КонсультантПлюс}">
        <w:r>
          <w:rPr>
            <w:sz w:val="20"/>
            <w:color w:val="0000ff"/>
          </w:rPr>
          <w:t xml:space="preserve">N 984</w:t>
        </w:r>
      </w:hyperlink>
      <w:r>
        <w:rPr>
          <w:sz w:val="20"/>
        </w:rPr>
        <w:t xml:space="preserve">, от 15.05.2015 </w:t>
      </w:r>
      <w:hyperlink w:history="0" r:id="rId21" w:tooltip="Постановление Правительства Нижегородской области от 15.05.2015 N 299 &quot;О внесении изменений в отдельные постановления Правительства Нижегородской области&quot; {КонсультантПлюс}">
        <w:r>
          <w:rPr>
            <w:sz w:val="20"/>
            <w:color w:val="0000ff"/>
          </w:rPr>
          <w:t xml:space="preserve">N 299</w:t>
        </w:r>
      </w:hyperlink>
      <w:r>
        <w:rPr>
          <w:sz w:val="20"/>
        </w:rPr>
        <w:t xml:space="preserve">, от 05.07.2016 </w:t>
      </w:r>
      <w:hyperlink w:history="0" r:id="rId22" w:tooltip="Постановление Правительства Нижегородской области от 05.07.2016 N 431 (ред. от 24.05.2021) &quot;О внесении изменений в некоторые постановления Правительства Нижегородской области&quot; {КонсультантПлюс}">
        <w:r>
          <w:rPr>
            <w:sz w:val="20"/>
            <w:color w:val="0000ff"/>
          </w:rPr>
          <w:t xml:space="preserve">N 431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 следующие постановления Правительства Нижегородской области: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1 ноября 2008 года </w:t>
      </w:r>
      <w:hyperlink w:history="0" r:id="rId23" w:tooltip="Постановление Правительства Нижегородской области от 01.11.2008 N 517 (ред. от 05.04.2011) &quot;О мерах по реализации Закона Нижегородской области от 3 октября 2008 N 134-З &quot;О порядке и условиях признания молодой семьи имеющей достаточные доходы либо иные денежные средства для оплаты расчетной стоимости жилья в части, превышающей размер предоставляемой социальной выплаты, для включения ее в качестве участника областной целевой программы &quot;Обеспечение жильем молодых семей в Нижегородской области&quot; на период 2011 - ------------ Утратил силу или отменен {КонсультантПлюс}">
        <w:r>
          <w:rPr>
            <w:sz w:val="20"/>
            <w:color w:val="0000ff"/>
          </w:rPr>
          <w:t xml:space="preserve">N 517</w:t>
        </w:r>
      </w:hyperlink>
      <w:r>
        <w:rPr>
          <w:sz w:val="20"/>
        </w:rPr>
        <w:t xml:space="preserve"> "О мерах по реализации Закона Нижегородской области от 3 октября 2008 года N 134-З "О порядке и условиях признания молодой семьи имеющей достаточные доходы либо иные денежные средства для оплаты расчетной стоимости жилья в части, превышающей размер предоставляемой социальной выплаты, для включения ее в качестве участника областной целевой программы "Обеспечение жильем молодых семей в Нижегородской области" на период 2011 - 2013 годов";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5 апреля 2011 года </w:t>
      </w:r>
      <w:hyperlink w:history="0" r:id="rId24" w:tooltip="Постановление Правительства Нижегородской области от 05.04.2011 N 232 &quot;О внесении изменений в постановление Правительства Нижегородской области от 1 ноября 2008 года N 517&quot; ------------ Утратил силу или отменен {КонсультантПлюс}">
        <w:r>
          <w:rPr>
            <w:sz w:val="20"/>
            <w:color w:val="0000ff"/>
          </w:rPr>
          <w:t xml:space="preserve">N 232</w:t>
        </w:r>
      </w:hyperlink>
      <w:r>
        <w:rPr>
          <w:sz w:val="20"/>
        </w:rPr>
        <w:t xml:space="preserve"> "О внесении изменений в постановление Правительства Нижегородской области от 1 ноября 2008 года N 517".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Аппарату Правительства Нижегородской области обеспечить опубликование настоящего постановления.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В.П.ШАНЦЕВ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Нижегородской области</w:t>
      </w:r>
    </w:p>
    <w:p>
      <w:pPr>
        <w:pStyle w:val="0"/>
        <w:jc w:val="right"/>
      </w:pPr>
      <w:r>
        <w:rPr>
          <w:sz w:val="20"/>
        </w:rPr>
        <w:t xml:space="preserve">от 17 июня 2011 г. N 466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2" w:name="P42"/>
    <w:bookmarkEnd w:id="42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И УСЛОВИЯХ ПРИЗНАНИЯ МОЛОДОЙ СЕМЬИ ИМЕЮЩЕЙ</w:t>
      </w:r>
    </w:p>
    <w:p>
      <w:pPr>
        <w:pStyle w:val="2"/>
        <w:jc w:val="center"/>
      </w:pPr>
      <w:r>
        <w:rPr>
          <w:sz w:val="20"/>
        </w:rPr>
        <w:t xml:space="preserve">ДОСТАТОЧНЫЕ ДОХОДЫ ЛИБО ИНЫЕ ДЕНЕЖНЫЕ СРЕДСТВА ДЛЯ ОПЛАТЫ</w:t>
      </w:r>
    </w:p>
    <w:p>
      <w:pPr>
        <w:pStyle w:val="2"/>
        <w:jc w:val="center"/>
      </w:pPr>
      <w:r>
        <w:rPr>
          <w:sz w:val="20"/>
        </w:rPr>
        <w:t xml:space="preserve">РАСЧЕТНОЙ (СРЕДНЕЙ) СТОИМОСТИ ЖИЛЬЯ В ЧАСТИ, ПРЕВЫШАЮЩЕЙ</w:t>
      </w:r>
    </w:p>
    <w:p>
      <w:pPr>
        <w:pStyle w:val="2"/>
        <w:jc w:val="center"/>
      </w:pPr>
      <w:r>
        <w:rPr>
          <w:sz w:val="20"/>
        </w:rPr>
        <w:t xml:space="preserve">РАЗМЕР ПРЕДОСТАВЛЯЕМОЙ СОЦИАЛЬНОЙ ВЫПЛАТЫ, ДЛЯ ВКЛЮЧЕНИЯ</w:t>
      </w:r>
    </w:p>
    <w:p>
      <w:pPr>
        <w:pStyle w:val="2"/>
        <w:jc w:val="center"/>
      </w:pPr>
      <w:r>
        <w:rPr>
          <w:sz w:val="20"/>
        </w:rPr>
        <w:t xml:space="preserve">ЕЕ В ЧИСЛО УЧАСТНИКОВ ПОДПРОГРАММЫ "ОБЕСПЕЧЕНИЕ ЖИЛЬЕМ</w:t>
      </w:r>
    </w:p>
    <w:p>
      <w:pPr>
        <w:pStyle w:val="2"/>
        <w:jc w:val="center"/>
      </w:pPr>
      <w:r>
        <w:rPr>
          <w:sz w:val="20"/>
        </w:rPr>
        <w:t xml:space="preserve">МОЛОДЫХ СЕМЕЙ В НИЖЕГОРОДСКОЙ ОБЛАСТИ" ГОСУДАРСТВЕННОЙ</w:t>
      </w:r>
    </w:p>
    <w:p>
      <w:pPr>
        <w:pStyle w:val="2"/>
        <w:jc w:val="center"/>
      </w:pPr>
      <w:r>
        <w:rPr>
          <w:sz w:val="20"/>
        </w:rPr>
        <w:t xml:space="preserve">ПРОГРАММЫ "РАЗВИТИЕ ЖИЛИЩНОГО СТРОИТЕЛЬСТВА И</w:t>
      </w:r>
    </w:p>
    <w:p>
      <w:pPr>
        <w:pStyle w:val="2"/>
        <w:jc w:val="center"/>
      </w:pPr>
      <w:r>
        <w:rPr>
          <w:sz w:val="20"/>
        </w:rPr>
        <w:t xml:space="preserve">ГОСУДАРСТВЕННАЯ ПОДДЕРЖКА ГРАЖДАН ПО ОБЕСПЕЧЕНИЮ ЖИЛЬЕМ НА</w:t>
      </w:r>
    </w:p>
    <w:p>
      <w:pPr>
        <w:pStyle w:val="2"/>
        <w:jc w:val="center"/>
      </w:pPr>
      <w:r>
        <w:rPr>
          <w:sz w:val="20"/>
        </w:rPr>
        <w:t xml:space="preserve">ТЕРРИТОРИИ НИЖЕГОРОДСКОЙ ОБЛАСТИ", УТВЕРЖДЕННОЙ</w:t>
      </w:r>
    </w:p>
    <w:p>
      <w:pPr>
        <w:pStyle w:val="2"/>
        <w:jc w:val="center"/>
      </w:pPr>
      <w:r>
        <w:rPr>
          <w:sz w:val="20"/>
        </w:rPr>
        <w:t xml:space="preserve">ПОСТАНОВЛЕНИЕМ ПРАВИТЕЛЬСТВА НИЖЕГОРОДСКОЙ ОБЛАСТИ</w:t>
      </w:r>
    </w:p>
    <w:p>
      <w:pPr>
        <w:pStyle w:val="2"/>
        <w:jc w:val="center"/>
      </w:pPr>
      <w:r>
        <w:rPr>
          <w:sz w:val="20"/>
        </w:rPr>
        <w:t xml:space="preserve">ОТ 30 АПРЕЛЯ 2014 ГОДА N 302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Нижегородской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30.10.2012 </w:t>
            </w:r>
            <w:hyperlink w:history="0" r:id="rId25" w:tooltip="Постановление Правительства Нижегородской области от 30.10.2012 N 767 (ред. от 23.12.2013) &quot;О внесении изменений в отдельные постановления Правительства Нижегородской области&quot; {КонсультантПлюс}">
              <w:r>
                <w:rPr>
                  <w:sz w:val="20"/>
                  <w:color w:val="0000ff"/>
                </w:rPr>
                <w:t xml:space="preserve">N 767</w:t>
              </w:r>
            </w:hyperlink>
            <w:r>
              <w:rPr>
                <w:sz w:val="20"/>
                <w:color w:val="392c69"/>
              </w:rPr>
              <w:t xml:space="preserve">, от 23.12.2013 </w:t>
            </w:r>
            <w:hyperlink w:history="0" r:id="rId26" w:tooltip="Постановление Правительства Нижегородской области от 23.12.2013 N 984 (ред. от 24.05.2021) &quot;О внесении изменений в отдельные постановления Правительства Нижегородской области&quot; {КонсультантПлюс}">
              <w:r>
                <w:rPr>
                  <w:sz w:val="20"/>
                  <w:color w:val="0000ff"/>
                </w:rPr>
                <w:t xml:space="preserve">N 984</w:t>
              </w:r>
            </w:hyperlink>
            <w:r>
              <w:rPr>
                <w:sz w:val="20"/>
                <w:color w:val="392c69"/>
              </w:rPr>
              <w:t xml:space="preserve">, от 15.05.2015 </w:t>
            </w:r>
            <w:hyperlink w:history="0" r:id="rId27" w:tooltip="Постановление Правительства Нижегородской области от 15.05.2015 N 299 &quot;О внесении изменений в отдельные постановления Правительства Нижегородской области&quot; {КонсультантПлюс}">
              <w:r>
                <w:rPr>
                  <w:sz w:val="20"/>
                  <w:color w:val="0000ff"/>
                </w:rPr>
                <w:t xml:space="preserve">N 299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28.12.2015 </w:t>
            </w:r>
            <w:hyperlink w:history="0" r:id="rId28" w:tooltip="Постановление Правительства Нижегородской области от 28.12.2015 N 876 (ред. от 24.05.2021) &quot;О внесении изменений в отдельные постановления Правительства Нижегородской области&quot; {КонсультантПлюс}">
              <w:r>
                <w:rPr>
                  <w:sz w:val="20"/>
                  <w:color w:val="0000ff"/>
                </w:rPr>
                <w:t xml:space="preserve">N 876</w:t>
              </w:r>
            </w:hyperlink>
            <w:r>
              <w:rPr>
                <w:sz w:val="20"/>
                <w:color w:val="392c69"/>
              </w:rPr>
              <w:t xml:space="preserve">, от 05.07.2016 </w:t>
            </w:r>
            <w:hyperlink w:history="0" r:id="rId29" w:tooltip="Постановление Правительства Нижегородской области от 05.07.2016 N 431 (ред. от 24.05.2021) &quot;О внесении изменений в некоторые постановления Правительства Нижегородской области&quot; {КонсультантПлюс}">
              <w:r>
                <w:rPr>
                  <w:sz w:val="20"/>
                  <w:color w:val="0000ff"/>
                </w:rPr>
                <w:t xml:space="preserve">N 431</w:t>
              </w:r>
            </w:hyperlink>
            <w:r>
              <w:rPr>
                <w:sz w:val="20"/>
                <w:color w:val="392c69"/>
              </w:rPr>
              <w:t xml:space="preserve">, от 02.08.2017 </w:t>
            </w:r>
            <w:hyperlink w:history="0" r:id="rId30" w:tooltip="Постановление Правительства Нижегородской области от 02.08.2017 N 567 (ред. от 24.05.2021) &quot;О внесении изменений в некоторые постановления Правительства Нижегородской области и признании утратившими силу некоторых постановлений Правительства Нижегородской области&quot; {КонсультантПлюс}">
              <w:r>
                <w:rPr>
                  <w:sz w:val="20"/>
                  <w:color w:val="0000ff"/>
                </w:rPr>
                <w:t xml:space="preserve">N 567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в целях реализации </w:t>
      </w:r>
      <w:hyperlink w:history="0" r:id="rId31" w:tooltip="Постановление Правительства Нижегородской области от 30.04.2014 N 302 (ред. от 14.08.2024) &quot;Об утверждении государственной программы Нижегородской области &quot;Государственная поддержка граждан по обеспечению жильем на территории Нижегородской области&quot; (вместе &quot;Порядком предоставления и распределения субсидий бюджетам муниципальных округов и городских округов Нижегородской области на осуществление социальных выплат молодым семьям на приобретение жилья или строительство индивидуального жилого дома&quot;, &quot;Порядком пр {КонсультантПлюс}">
        <w:r>
          <w:rPr>
            <w:sz w:val="20"/>
            <w:color w:val="0000ff"/>
          </w:rPr>
          <w:t xml:space="preserve">подпрограммы</w:t>
        </w:r>
      </w:hyperlink>
      <w:r>
        <w:rPr>
          <w:sz w:val="20"/>
        </w:rPr>
        <w:t xml:space="preserve"> "Обеспечение жильем молодых семей в Нижегородской области" государственной программы "Развитие жилищного строительства и государственная поддержка граждан по обеспечению жильем на территории Нижегородской области", утвержденной постановлением Правительства Нижегородской области от 30 апреля 2014 года N 302 (далее - Подпрограмма), определяет порядок и условия признания молодой семьи имеющей достаточные доходы либо иные денежные средства для оплаты расчетной (средней) стоимости жилья в части, превышающей размер предоставляемой социальной выплаты, для включения ее в качестве участника Подпрограммы (далее - имеющая достаточные доходы).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Нижегородской области от 23.12.2013 </w:t>
      </w:r>
      <w:hyperlink w:history="0" r:id="rId32" w:tooltip="Постановление Правительства Нижегородской области от 23.12.2013 N 984 (ред. от 24.05.2021) &quot;О внесении изменений в отдельные постановления Правительства Нижегородской области&quot; {КонсультантПлюс}">
        <w:r>
          <w:rPr>
            <w:sz w:val="20"/>
            <w:color w:val="0000ff"/>
          </w:rPr>
          <w:t xml:space="preserve">N 984</w:t>
        </w:r>
      </w:hyperlink>
      <w:r>
        <w:rPr>
          <w:sz w:val="20"/>
        </w:rPr>
        <w:t xml:space="preserve">, от 15.05.2015 </w:t>
      </w:r>
      <w:hyperlink w:history="0" r:id="rId33" w:tooltip="Постановление Правительства Нижегородской области от 15.05.2015 N 299 &quot;О внесении изменений в отдельные постановления Правительства Нижегородской области&quot; {КонсультантПлюс}">
        <w:r>
          <w:rPr>
            <w:sz w:val="20"/>
            <w:color w:val="0000ff"/>
          </w:rPr>
          <w:t xml:space="preserve">N 299</w:t>
        </w:r>
      </w:hyperlink>
      <w:r>
        <w:rPr>
          <w:sz w:val="20"/>
        </w:rPr>
        <w:t xml:space="preserve">, от 05.07.2016 </w:t>
      </w:r>
      <w:hyperlink w:history="0" r:id="rId34" w:tooltip="Постановление Правительства Нижегородской области от 05.07.2016 N 431 (ред. от 24.05.2021) &quot;О внесении изменений в некоторые постановления Правительства Нижегородской области&quot; {КонсультантПлюс}">
        <w:r>
          <w:rPr>
            <w:sz w:val="20"/>
            <w:color w:val="0000ff"/>
          </w:rPr>
          <w:t xml:space="preserve">N 431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Признание молодой семьи имеющей достаточные доходы осуществляется уполномоченным органом местного самоуправления муниципального района или городского округа Нижегородской области (далее - уполномоченный орган местного самоуправления).</w:t>
      </w:r>
    </w:p>
    <w:bookmarkStart w:id="62" w:name="P62"/>
    <w:bookmarkEnd w:id="6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Условием признания молодой семьи имеющей достаточные доходы,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возможность получения членами (членом) молодой семьи кредита или займа на приобретение жилья;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 (или) наличие у членов (члена) молодой семьи банковских вкладов;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 (или) наличие у членов (члена) молодой семьи в собственности жилых (нежилых) помещений, земельных участков (далее - объекты недвижимого имущества);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и (или) наличие у членов (члена) молодой семьи в собственности транспортных средств;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и (или) наличие средств (части средств) материнского (семейного) капитала.</w:t>
      </w:r>
    </w:p>
    <w:p>
      <w:pPr>
        <w:pStyle w:val="0"/>
        <w:jc w:val="both"/>
      </w:pPr>
      <w:r>
        <w:rPr>
          <w:sz w:val="20"/>
        </w:rPr>
        <w:t xml:space="preserve">(подп. "д" введен </w:t>
      </w:r>
      <w:hyperlink w:history="0" r:id="rId35" w:tooltip="Постановление Правительства Нижегородской области от 28.12.2015 N 876 (ред. от 24.05.2021) &quot;О внесении изменений в отдельные постановления Правительства Нижегород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Нижегородской области от 28.12.2015 N 876)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Уполномоченный орган местного самоуправления принимает решение о признании молодой семьи имеющей достаточные доходы, в случае, если подтвержденные доходы либо иные денежные средства больше или равны расчетной (средней) стоимости жилья в части, превышающей размер социальной выплаты.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Для признания молодой семьей имеющей достаточные доходы молодая семья подает в уполномоченный орган местного самоуправления по месту постоянного жительства заявление и документы, подтверждающие наличие достаточных доходов либо иных денежных средств для оплаты расчетной (средней) стоимости жилья в части, превышающей размер предоставляемой социальной выплаты.</w:t>
      </w:r>
    </w:p>
    <w:bookmarkStart w:id="71" w:name="P71"/>
    <w:bookmarkEnd w:id="7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 заявлению, в зависимости от выбранных условий признания молодой семьи имеющей достаточные доходы, установленных </w:t>
      </w:r>
      <w:hyperlink w:history="0" w:anchor="P62" w:tooltip="3. Условием признания молодой семьи имеющей достаточные доходы, являются: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настоящего Положения, прилагаются следующие документы: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документ банка о размере кредита (займа), который банк готов предоставить члену (членам) молодой семьи для приобретения жилья, с указанием цели и срока его предоставления;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6" w:tooltip="Постановление Правительства Нижегородской области от 28.12.2015 N 876 (ред. от 24.05.2021) &quot;О внесении изменений в отдельные постановления Правительства Нижегород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Нижегородской области от 28.12.2015 N 876)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документ, подтверждающий наличие у членов (члена) молодой семьи вкладов в кредитных организациях;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в) отчет об оценке объектов недвижимого имущества или заключение о рыночной стоимости объектов недвижимого имущества, находящегося в собственности членов (члена) молодой семьи, произведенные оценочной организацией в порядке, установленном законодательством Российской Федерации, а также выписки из Единого государственного реестра недвижимости о правах отдельного лица на имевшиеся (имеющиеся) у него объекты недвижимого имущества на каждого члена молодой семьи;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остановление Правительства Нижегородской области от 02.08.2017 N 567 (ред. от 24.05.2021) &quot;О внесении изменений в некоторые постановления Правительства Нижегородской области и признании утратившими силу некоторых постановлений Правительства Нижегород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Нижегородской области от 02.08.2017 N 567)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заключение о рыночной стоимости транспортных средств, находящихся в собственности членов (члена) молодой семьи, произведенное оценочной организацией в порядке, установленном законодательством Российской Федерации, а также копии технических паспортов указанных транспортных средств;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копия государственного сертификата на материнский (семейный) капитал.</w:t>
      </w:r>
    </w:p>
    <w:p>
      <w:pPr>
        <w:pStyle w:val="0"/>
        <w:jc w:val="both"/>
      </w:pPr>
      <w:r>
        <w:rPr>
          <w:sz w:val="20"/>
        </w:rPr>
        <w:t xml:space="preserve">(подп. "д" введен </w:t>
      </w:r>
      <w:hyperlink w:history="0" r:id="rId38" w:tooltip="Постановление Правительства Нижегородской области от 28.12.2015 N 876 (ред. от 24.05.2021) &quot;О внесении изменений в отдельные постановления Правительства Нижегород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Нижегородской области от 28.12.2015 N 876)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</w:t>
      </w:r>
      <w:hyperlink w:history="0" w:anchor="P110" w:tooltip="                                 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составляется по форме согласно приложению 1 к настоящему Положению.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9" w:tooltip="Постановление Правительства Нижегородской области от 23.12.2013 N 984 (ред. от 24.05.2021) &quot;О внесении изменений в отдельные постановления Правительства Нижегород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Нижегородской области от 23.12.2013 N 984)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Уполномоченный орган местного самоуправления в течение десяти рабочих дней с даты подачи молодой семьей заявления с приложением документов, указанных в </w:t>
      </w:r>
      <w:hyperlink w:history="0" w:anchor="P71" w:tooltip="6. К заявлению, в зависимости от выбранных условий признания молодой семьи имеющей достаточные доходы, установленных пунктом 3 настоящего Положения, прилагаются следующие документы: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настоящего Положения, принимает </w:t>
      </w:r>
      <w:hyperlink w:history="0" w:anchor="P196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 признании молодой семьи имеющей достаточные доходы по форме согласно приложению 2 к настоящему Положению.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признании молодой семьи имеющей достаточные доходы отказывается в случае, если подтвержденные доходы либо иные денежные средства меньше расчетной (средней) стоимости жилья в части, превышающей размер предоставляемой социальной выплаты.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Уполномоченный орган местного самоуправления уведомляет молодую семью о принятом решении о признании ее имеющей достаточные доходы либо об отказе в признании с обоснованием причин такого отказа в течение пяти рабочих дней со дня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Положению о порядке и условиях признания</w:t>
      </w:r>
    </w:p>
    <w:p>
      <w:pPr>
        <w:pStyle w:val="0"/>
        <w:jc w:val="right"/>
      </w:pPr>
      <w:r>
        <w:rPr>
          <w:sz w:val="20"/>
        </w:rPr>
        <w:t xml:space="preserve">молодой семьи имеющей достаточные доходы</w:t>
      </w:r>
    </w:p>
    <w:p>
      <w:pPr>
        <w:pStyle w:val="0"/>
        <w:jc w:val="right"/>
      </w:pPr>
      <w:r>
        <w:rPr>
          <w:sz w:val="20"/>
        </w:rPr>
        <w:t xml:space="preserve">либо иные денежные средства для оплаты</w:t>
      </w:r>
    </w:p>
    <w:p>
      <w:pPr>
        <w:pStyle w:val="0"/>
        <w:jc w:val="right"/>
      </w:pPr>
      <w:r>
        <w:rPr>
          <w:sz w:val="20"/>
        </w:rPr>
        <w:t xml:space="preserve">расчетной (средней) стоимости жилья в части,</w:t>
      </w:r>
    </w:p>
    <w:p>
      <w:pPr>
        <w:pStyle w:val="0"/>
        <w:jc w:val="right"/>
      </w:pPr>
      <w:r>
        <w:rPr>
          <w:sz w:val="20"/>
        </w:rPr>
        <w:t xml:space="preserve">превышающей размер предоставляемой социальной</w:t>
      </w:r>
    </w:p>
    <w:p>
      <w:pPr>
        <w:pStyle w:val="0"/>
        <w:jc w:val="right"/>
      </w:pPr>
      <w:r>
        <w:rPr>
          <w:sz w:val="20"/>
        </w:rPr>
        <w:t xml:space="preserve">выплаты, для включения ее в число участников</w:t>
      </w:r>
    </w:p>
    <w:p>
      <w:pPr>
        <w:pStyle w:val="0"/>
        <w:jc w:val="right"/>
      </w:pPr>
      <w:r>
        <w:rPr>
          <w:sz w:val="20"/>
        </w:rPr>
        <w:t xml:space="preserve">подпрограммы "Обеспечение жильем молодых семей</w:t>
      </w:r>
    </w:p>
    <w:p>
      <w:pPr>
        <w:pStyle w:val="0"/>
        <w:jc w:val="right"/>
      </w:pPr>
      <w:r>
        <w:rPr>
          <w:sz w:val="20"/>
        </w:rPr>
        <w:t xml:space="preserve">в Нижегородской области" государственной программы</w:t>
      </w:r>
    </w:p>
    <w:p>
      <w:pPr>
        <w:pStyle w:val="0"/>
        <w:jc w:val="right"/>
      </w:pPr>
      <w:r>
        <w:rPr>
          <w:sz w:val="20"/>
        </w:rPr>
        <w:t xml:space="preserve">"Развитие жилищного строительства и государственная</w:t>
      </w:r>
    </w:p>
    <w:p>
      <w:pPr>
        <w:pStyle w:val="0"/>
        <w:jc w:val="right"/>
      </w:pPr>
      <w:r>
        <w:rPr>
          <w:sz w:val="20"/>
        </w:rPr>
        <w:t xml:space="preserve">поддержка граждан по обеспечению жильем на территории</w:t>
      </w:r>
    </w:p>
    <w:p>
      <w:pPr>
        <w:pStyle w:val="0"/>
        <w:jc w:val="right"/>
      </w:pPr>
      <w:r>
        <w:rPr>
          <w:sz w:val="20"/>
        </w:rPr>
        <w:t xml:space="preserve">Нижегородской области", утвержденной 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Нижегородской области</w:t>
      </w:r>
    </w:p>
    <w:p>
      <w:pPr>
        <w:pStyle w:val="0"/>
        <w:jc w:val="right"/>
      </w:pPr>
      <w:r>
        <w:rPr>
          <w:sz w:val="20"/>
        </w:rPr>
        <w:t xml:space="preserve">от 30 апреля 2014 года N 302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Нижегородской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30.10.2012 </w:t>
            </w:r>
            <w:hyperlink w:history="0" r:id="rId40" w:tooltip="Постановление Правительства Нижегородской области от 30.10.2012 N 767 (ред. от 23.12.2013) &quot;О внесении изменений в отдельные постановления Правительства Нижегородской области&quot; {КонсультантПлюс}">
              <w:r>
                <w:rPr>
                  <w:sz w:val="20"/>
                  <w:color w:val="0000ff"/>
                </w:rPr>
                <w:t xml:space="preserve">N 767</w:t>
              </w:r>
            </w:hyperlink>
            <w:r>
              <w:rPr>
                <w:sz w:val="20"/>
                <w:color w:val="392c69"/>
              </w:rPr>
              <w:t xml:space="preserve">, от 23.12.2013 </w:t>
            </w:r>
            <w:hyperlink w:history="0" r:id="rId41" w:tooltip="Постановление Правительства Нижегородской области от 23.12.2013 N 984 (ред. от 24.05.2021) &quot;О внесении изменений в отдельные постановления Правительства Нижегородской области&quot; {КонсультантПлюс}">
              <w:r>
                <w:rPr>
                  <w:sz w:val="20"/>
                  <w:color w:val="0000ff"/>
                </w:rPr>
                <w:t xml:space="preserve">N 984</w:t>
              </w:r>
            </w:hyperlink>
            <w:r>
              <w:rPr>
                <w:sz w:val="20"/>
                <w:color w:val="392c69"/>
              </w:rPr>
              <w:t xml:space="preserve">, от 15.05.2015 </w:t>
            </w:r>
            <w:hyperlink w:history="0" r:id="rId42" w:tooltip="Постановление Правительства Нижегородской области от 15.05.2015 N 299 &quot;О внесении изменений в отдельные постановления Правительства Нижегородской области&quot; {КонсультантПлюс}">
              <w:r>
                <w:rPr>
                  <w:sz w:val="20"/>
                  <w:color w:val="0000ff"/>
                </w:rPr>
                <w:t xml:space="preserve">N 299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05.07.2016 </w:t>
            </w:r>
            <w:hyperlink w:history="0" r:id="rId43" w:tooltip="Постановление Правительства Нижегородской области от 05.07.2016 N 431 (ред. от 24.05.2021) &quot;О внесении изменений в некоторые постановления Правительства Нижегородской области&quot; {КонсультантПлюс}">
              <w:r>
                <w:rPr>
                  <w:sz w:val="20"/>
                  <w:color w:val="0000ff"/>
                </w:rPr>
                <w:t xml:space="preserve">N 431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110" w:name="P110"/>
    <w:bookmarkEnd w:id="110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о признании молодой семьи имеющей достаточные доходы либо</w:t>
      </w:r>
    </w:p>
    <w:p>
      <w:pPr>
        <w:pStyle w:val="1"/>
        <w:jc w:val="both"/>
      </w:pPr>
      <w:r>
        <w:rPr>
          <w:sz w:val="20"/>
        </w:rPr>
        <w:t xml:space="preserve">      иные денежные средства для оплаты расчетной (средней) стоимости</w:t>
      </w:r>
    </w:p>
    <w:p>
      <w:pPr>
        <w:pStyle w:val="1"/>
        <w:jc w:val="both"/>
      </w:pPr>
      <w:r>
        <w:rPr>
          <w:sz w:val="20"/>
        </w:rPr>
        <w:t xml:space="preserve">   жилья в части, превышающей размер предоставляемой социальной выплаты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произвести  оценку  размера  доходов и иных денежных средств для</w:t>
      </w:r>
    </w:p>
    <w:p>
      <w:pPr>
        <w:pStyle w:val="1"/>
        <w:jc w:val="both"/>
      </w:pPr>
      <w:r>
        <w:rPr>
          <w:sz w:val="20"/>
        </w:rPr>
        <w:t xml:space="preserve">признания нашей молодой семьи имеющей достаточные доходы либо иные денежные</w:t>
      </w:r>
    </w:p>
    <w:p>
      <w:pPr>
        <w:pStyle w:val="1"/>
        <w:jc w:val="both"/>
      </w:pPr>
      <w:r>
        <w:rPr>
          <w:sz w:val="20"/>
        </w:rPr>
        <w:t xml:space="preserve">средства  для оплаты расчетной (средней) стоимости жилых помещений в части,</w:t>
      </w:r>
    </w:p>
    <w:p>
      <w:pPr>
        <w:pStyle w:val="1"/>
        <w:jc w:val="both"/>
      </w:pPr>
      <w:r>
        <w:rPr>
          <w:sz w:val="20"/>
        </w:rPr>
        <w:t xml:space="preserve">превышающей размер предоставляемой социальной выплаты на приобретение жилья</w:t>
      </w:r>
    </w:p>
    <w:p>
      <w:pPr>
        <w:pStyle w:val="1"/>
        <w:jc w:val="both"/>
      </w:pPr>
      <w:r>
        <w:rPr>
          <w:sz w:val="20"/>
        </w:rPr>
        <w:t xml:space="preserve">в соответствии с условиями </w:t>
      </w:r>
      <w:hyperlink w:history="0" r:id="rId44" w:tooltip="Постановление Правительства Нижегородской области от 30.04.2014 N 302 (ред. от 14.08.2024) &quot;Об утверждении государственной программы Нижегородской области &quot;Государственная поддержка граждан по обеспечению жильем на территории Нижегородской области&quot; (вместе &quot;Порядком предоставления и распределения субсидий бюджетам муниципальных округов и городских округов Нижегородской области на осуществление социальных выплат молодым семьям на приобретение жилья или строительство индивидуального жилого дома&quot;, &quot;Порядком пр {КонсультантПлюс}">
        <w:r>
          <w:rPr>
            <w:sz w:val="20"/>
            <w:color w:val="0000ff"/>
          </w:rPr>
          <w:t xml:space="preserve">подпрограммы</w:t>
        </w:r>
      </w:hyperlink>
      <w:r>
        <w:rPr>
          <w:sz w:val="20"/>
        </w:rPr>
        <w:t xml:space="preserve"> "Обеспечение жильем молодых семей в</w:t>
      </w:r>
    </w:p>
    <w:p>
      <w:pPr>
        <w:pStyle w:val="1"/>
        <w:jc w:val="both"/>
      </w:pPr>
      <w:r>
        <w:rPr>
          <w:sz w:val="20"/>
        </w:rPr>
        <w:t xml:space="preserve">Нижегородской   области"   государственной  программы  "Развитие  жилищного</w:t>
      </w:r>
    </w:p>
    <w:p>
      <w:pPr>
        <w:pStyle w:val="1"/>
        <w:jc w:val="both"/>
      </w:pPr>
      <w:r>
        <w:rPr>
          <w:sz w:val="20"/>
        </w:rPr>
        <w:t xml:space="preserve">строительства  и государственная поддержка граждан по обеспечению жильем на</w:t>
      </w:r>
    </w:p>
    <w:p>
      <w:pPr>
        <w:pStyle w:val="1"/>
        <w:jc w:val="both"/>
      </w:pPr>
      <w:r>
        <w:rPr>
          <w:sz w:val="20"/>
        </w:rPr>
        <w:t xml:space="preserve">территории     Нижегородской    области",    утвержденной    постановлением</w:t>
      </w:r>
    </w:p>
    <w:p>
      <w:pPr>
        <w:pStyle w:val="1"/>
        <w:jc w:val="both"/>
      </w:pPr>
      <w:r>
        <w:rPr>
          <w:sz w:val="20"/>
        </w:rPr>
        <w:t xml:space="preserve">Правительства  Нижегородской  области  от 30 апреля 2014 года N 302. Состав</w:t>
      </w:r>
    </w:p>
    <w:p>
      <w:pPr>
        <w:pStyle w:val="1"/>
        <w:jc w:val="both"/>
      </w:pPr>
      <w:r>
        <w:rPr>
          <w:sz w:val="20"/>
        </w:rPr>
        <w:t xml:space="preserve">молодой семьи:</w:t>
      </w:r>
    </w:p>
    <w:p>
      <w:pPr>
        <w:pStyle w:val="1"/>
        <w:jc w:val="both"/>
      </w:pPr>
      <w:r>
        <w:rPr>
          <w:sz w:val="20"/>
        </w:rPr>
        <w:t xml:space="preserve">1) супруг ______________________________________________________, проживает</w:t>
      </w:r>
    </w:p>
    <w:p>
      <w:pPr>
        <w:pStyle w:val="1"/>
        <w:jc w:val="both"/>
      </w:pPr>
      <w:r>
        <w:rPr>
          <w:sz w:val="20"/>
        </w:rPr>
        <w:t xml:space="preserve">                         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по адресу ________________________________________________________________;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2) супруга _____________________________________________________, проживает</w:t>
      </w:r>
    </w:p>
    <w:p>
      <w:pPr>
        <w:pStyle w:val="1"/>
        <w:jc w:val="both"/>
      </w:pPr>
      <w:r>
        <w:rPr>
          <w:sz w:val="20"/>
        </w:rPr>
        <w:t xml:space="preserve">                         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по адресу ________________________________________________________________;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3) дети ________________________________________________________, проживает</w:t>
      </w:r>
    </w:p>
    <w:p>
      <w:pPr>
        <w:pStyle w:val="1"/>
        <w:jc w:val="both"/>
      </w:pPr>
      <w:r>
        <w:rPr>
          <w:sz w:val="20"/>
        </w:rPr>
        <w:t xml:space="preserve">                         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по адресу ________________________________________________________________;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________________________________________________________________, проживает</w:t>
      </w:r>
    </w:p>
    <w:p>
      <w:pPr>
        <w:pStyle w:val="1"/>
        <w:jc w:val="both"/>
      </w:pPr>
      <w:r>
        <w:rPr>
          <w:sz w:val="20"/>
        </w:rPr>
        <w:t xml:space="preserve">                         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по адресу ________________________________________________________________;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Подписи: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1) ______________________________________________ ____________ ___________;</w:t>
      </w:r>
    </w:p>
    <w:p>
      <w:pPr>
        <w:pStyle w:val="1"/>
        <w:jc w:val="both"/>
      </w:pPr>
      <w:r>
        <w:rPr>
          <w:sz w:val="20"/>
        </w:rPr>
        <w:t xml:space="preserve">       (Ф.И.О. совершеннолетнего члена семьи)       (подпись)     (дата)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2) ______________________________________________ ____________ ___________;</w:t>
      </w:r>
    </w:p>
    <w:p>
      <w:pPr>
        <w:pStyle w:val="1"/>
        <w:jc w:val="both"/>
      </w:pPr>
      <w:r>
        <w:rPr>
          <w:sz w:val="20"/>
        </w:rPr>
        <w:t xml:space="preserve">       (Ф.И.О. совершеннолетнего члена семьи)       (подпись)     (дата)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1) 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(наименование и номер документа, кем и когда выдан)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2) 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(наименование и номер документа, кем и когда выдан)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3) 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(наименование и номер документа, кем и когда выдан)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4) 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(наименование и номер документа, кем и когда выдан)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Заявление и прилагаемые к нему согласно перечню документы приняты</w:t>
      </w:r>
    </w:p>
    <w:p>
      <w:pPr>
        <w:pStyle w:val="1"/>
        <w:jc w:val="both"/>
      </w:pPr>
      <w:r>
        <w:rPr>
          <w:sz w:val="20"/>
        </w:rPr>
        <w:t xml:space="preserve">"__" ____________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      _____________      ________________________</w:t>
      </w:r>
    </w:p>
    <w:p>
      <w:pPr>
        <w:pStyle w:val="1"/>
        <w:jc w:val="both"/>
      </w:pPr>
      <w:r>
        <w:rPr>
          <w:sz w:val="20"/>
        </w:rPr>
        <w:t xml:space="preserve">     (должность лица)             (подпись)          (расшифровка подписи)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Положению о порядке и условиях признания</w:t>
      </w:r>
    </w:p>
    <w:p>
      <w:pPr>
        <w:pStyle w:val="0"/>
        <w:jc w:val="right"/>
      </w:pPr>
      <w:r>
        <w:rPr>
          <w:sz w:val="20"/>
        </w:rPr>
        <w:t xml:space="preserve">молодой семьи имеющей достаточные доходы</w:t>
      </w:r>
    </w:p>
    <w:p>
      <w:pPr>
        <w:pStyle w:val="0"/>
        <w:jc w:val="right"/>
      </w:pPr>
      <w:r>
        <w:rPr>
          <w:sz w:val="20"/>
        </w:rPr>
        <w:t xml:space="preserve">либо иные денежные средства для оплаты</w:t>
      </w:r>
    </w:p>
    <w:p>
      <w:pPr>
        <w:pStyle w:val="0"/>
        <w:jc w:val="right"/>
      </w:pPr>
      <w:r>
        <w:rPr>
          <w:sz w:val="20"/>
        </w:rPr>
        <w:t xml:space="preserve">расчетной (средней) стоимости жилья в части,</w:t>
      </w:r>
    </w:p>
    <w:p>
      <w:pPr>
        <w:pStyle w:val="0"/>
        <w:jc w:val="right"/>
      </w:pPr>
      <w:r>
        <w:rPr>
          <w:sz w:val="20"/>
        </w:rPr>
        <w:t xml:space="preserve">превышающей размер предоставляемой социальной</w:t>
      </w:r>
    </w:p>
    <w:p>
      <w:pPr>
        <w:pStyle w:val="0"/>
        <w:jc w:val="right"/>
      </w:pPr>
      <w:r>
        <w:rPr>
          <w:sz w:val="20"/>
        </w:rPr>
        <w:t xml:space="preserve">выплаты, для включения ее в число участников</w:t>
      </w:r>
    </w:p>
    <w:p>
      <w:pPr>
        <w:pStyle w:val="0"/>
        <w:jc w:val="right"/>
      </w:pPr>
      <w:r>
        <w:rPr>
          <w:sz w:val="20"/>
        </w:rPr>
        <w:t xml:space="preserve">подпрограммы "Обеспечение жильем молодых семей</w:t>
      </w:r>
    </w:p>
    <w:p>
      <w:pPr>
        <w:pStyle w:val="0"/>
        <w:jc w:val="right"/>
      </w:pPr>
      <w:r>
        <w:rPr>
          <w:sz w:val="20"/>
        </w:rPr>
        <w:t xml:space="preserve">в Нижегородской области" государственной программы</w:t>
      </w:r>
    </w:p>
    <w:p>
      <w:pPr>
        <w:pStyle w:val="0"/>
        <w:jc w:val="right"/>
      </w:pPr>
      <w:r>
        <w:rPr>
          <w:sz w:val="20"/>
        </w:rPr>
        <w:t xml:space="preserve">"Развитие жилищного строительства и государственная</w:t>
      </w:r>
    </w:p>
    <w:p>
      <w:pPr>
        <w:pStyle w:val="0"/>
        <w:jc w:val="right"/>
      </w:pPr>
      <w:r>
        <w:rPr>
          <w:sz w:val="20"/>
        </w:rPr>
        <w:t xml:space="preserve">поддержка граждан по обеспечению жильем на территории</w:t>
      </w:r>
    </w:p>
    <w:p>
      <w:pPr>
        <w:pStyle w:val="0"/>
        <w:jc w:val="right"/>
      </w:pPr>
      <w:r>
        <w:rPr>
          <w:sz w:val="20"/>
        </w:rPr>
        <w:t xml:space="preserve">Нижегородской области", утвержденной 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Нижегородской области</w:t>
      </w:r>
    </w:p>
    <w:p>
      <w:pPr>
        <w:pStyle w:val="0"/>
        <w:jc w:val="right"/>
      </w:pPr>
      <w:r>
        <w:rPr>
          <w:sz w:val="20"/>
        </w:rPr>
        <w:t xml:space="preserve">от 30 апреля 2014 года N 302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Нижегородской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30.10.2012 </w:t>
            </w:r>
            <w:hyperlink w:history="0" r:id="rId45" w:tooltip="Постановление Правительства Нижегородской области от 30.10.2012 N 767 (ред. от 23.12.2013) &quot;О внесении изменений в отдельные постановления Правительства Нижегородской области&quot; {КонсультантПлюс}">
              <w:r>
                <w:rPr>
                  <w:sz w:val="20"/>
                  <w:color w:val="0000ff"/>
                </w:rPr>
                <w:t xml:space="preserve">N 767</w:t>
              </w:r>
            </w:hyperlink>
            <w:r>
              <w:rPr>
                <w:sz w:val="20"/>
                <w:color w:val="392c69"/>
              </w:rPr>
              <w:t xml:space="preserve">, от 23.12.2013 </w:t>
            </w:r>
            <w:hyperlink w:history="0" r:id="rId46" w:tooltip="Постановление Правительства Нижегородской области от 23.12.2013 N 984 (ред. от 24.05.2021) &quot;О внесении изменений в отдельные постановления Правительства Нижегородской области&quot; {КонсультантПлюс}">
              <w:r>
                <w:rPr>
                  <w:sz w:val="20"/>
                  <w:color w:val="0000ff"/>
                </w:rPr>
                <w:t xml:space="preserve">N 984</w:t>
              </w:r>
            </w:hyperlink>
            <w:r>
              <w:rPr>
                <w:sz w:val="20"/>
                <w:color w:val="392c69"/>
              </w:rPr>
              <w:t xml:space="preserve">, от 15.05.2015 </w:t>
            </w:r>
            <w:hyperlink w:history="0" r:id="rId47" w:tooltip="Постановление Правительства Нижегородской области от 15.05.2015 N 299 &quot;О внесении изменений в отдельные постановления Правительства Нижегородской области&quot; {КонсультантПлюс}">
              <w:r>
                <w:rPr>
                  <w:sz w:val="20"/>
                  <w:color w:val="0000ff"/>
                </w:rPr>
                <w:t xml:space="preserve">N 299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28.12.2015 </w:t>
            </w:r>
            <w:hyperlink w:history="0" r:id="rId48" w:tooltip="Постановление Правительства Нижегородской области от 28.12.2015 N 876 (ред. от 24.05.2021) &quot;О внесении изменений в отдельные постановления Правительства Нижегородской области&quot; {КонсультантПлюс}">
              <w:r>
                <w:rPr>
                  <w:sz w:val="20"/>
                  <w:color w:val="0000ff"/>
                </w:rPr>
                <w:t xml:space="preserve">N 876</w:t>
              </w:r>
            </w:hyperlink>
            <w:r>
              <w:rPr>
                <w:sz w:val="20"/>
                <w:color w:val="392c69"/>
              </w:rPr>
              <w:t xml:space="preserve">, от 05.07.2016 </w:t>
            </w:r>
            <w:hyperlink w:history="0" r:id="rId49" w:tooltip="Постановление Правительства Нижегородской области от 05.07.2016 N 431 (ред. от 24.05.2021) &quot;О внесении изменений в некоторые постановления Правительства Нижегородской области&quot; {КонсультантПлюс}">
              <w:r>
                <w:rPr>
                  <w:sz w:val="20"/>
                  <w:color w:val="0000ff"/>
                </w:rPr>
                <w:t xml:space="preserve">N 431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196" w:name="P196"/>
    <w:bookmarkEnd w:id="196"/>
    <w:p>
      <w:pPr>
        <w:pStyle w:val="1"/>
        <w:jc w:val="both"/>
      </w:pPr>
      <w:r>
        <w:rPr>
          <w:sz w:val="20"/>
        </w:rPr>
        <w:t xml:space="preserve">                                  РЕШЕНИЕ</w:t>
      </w:r>
    </w:p>
    <w:p>
      <w:pPr>
        <w:pStyle w:val="1"/>
        <w:jc w:val="both"/>
      </w:pPr>
      <w:r>
        <w:rPr>
          <w:sz w:val="20"/>
        </w:rPr>
        <w:t xml:space="preserve">        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(наименование уполномоченного органа местного самоуправления</w:t>
      </w:r>
    </w:p>
    <w:p>
      <w:pPr>
        <w:pStyle w:val="1"/>
        <w:jc w:val="both"/>
      </w:pPr>
      <w:r>
        <w:rPr>
          <w:sz w:val="20"/>
        </w:rPr>
        <w:t xml:space="preserve">    муниципального района или городского округа Нижегородской области)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о признании молодой семьи имеющей достаточные доходы либо</w:t>
      </w:r>
    </w:p>
    <w:p>
      <w:pPr>
        <w:pStyle w:val="1"/>
        <w:jc w:val="both"/>
      </w:pPr>
      <w:r>
        <w:rPr>
          <w:sz w:val="20"/>
        </w:rPr>
        <w:t xml:space="preserve">      иные денежные средства для оплаты расчетной (средней) стоимости</w:t>
      </w:r>
    </w:p>
    <w:p>
      <w:pPr>
        <w:pStyle w:val="1"/>
        <w:jc w:val="both"/>
      </w:pPr>
      <w:r>
        <w:rPr>
          <w:sz w:val="20"/>
        </w:rPr>
        <w:t xml:space="preserve">   жилья в части, превышающей размер предоставляемой социальной выплаты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             "___" _____________ г.</w:t>
      </w:r>
    </w:p>
    <w:p>
      <w:pPr>
        <w:pStyle w:val="1"/>
        <w:jc w:val="both"/>
      </w:pPr>
      <w:r>
        <w:rPr>
          <w:sz w:val="20"/>
        </w:rPr>
        <w:t xml:space="preserve">(наименование муниципального образования</w:t>
      </w:r>
    </w:p>
    <w:p>
      <w:pPr>
        <w:pStyle w:val="1"/>
        <w:jc w:val="both"/>
      </w:pPr>
      <w:r>
        <w:rPr>
          <w:sz w:val="20"/>
        </w:rPr>
        <w:t xml:space="preserve">        Нижегородской области)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На основании представленных молодой семьей: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(Ф.И.О. супругов, детей)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(проживающих по адресу)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заявления и документов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установлено, что:</w:t>
      </w:r>
    </w:p>
    <w:p>
      <w:pPr>
        <w:pStyle w:val="1"/>
        <w:jc w:val="both"/>
      </w:pPr>
      <w:r>
        <w:rPr>
          <w:sz w:val="20"/>
        </w:rPr>
        <w:t xml:space="preserve">1) молодая семья имеет возможность получить кредит или заем на приобретение</w:t>
      </w:r>
    </w:p>
    <w:p>
      <w:pPr>
        <w:pStyle w:val="1"/>
        <w:jc w:val="both"/>
      </w:pPr>
      <w:r>
        <w:rPr>
          <w:sz w:val="20"/>
        </w:rPr>
        <w:t xml:space="preserve">жилья;</w:t>
      </w:r>
    </w:p>
    <w:p>
      <w:pPr>
        <w:pStyle w:val="1"/>
        <w:jc w:val="both"/>
      </w:pPr>
      <w:r>
        <w:rPr>
          <w:sz w:val="20"/>
        </w:rPr>
        <w:t xml:space="preserve">2) молодая семья имеет банковские вклады;</w:t>
      </w:r>
    </w:p>
    <w:p>
      <w:pPr>
        <w:pStyle w:val="1"/>
        <w:jc w:val="both"/>
      </w:pPr>
      <w:r>
        <w:rPr>
          <w:sz w:val="20"/>
        </w:rPr>
        <w:t xml:space="preserve">3) молодая семья имеет в собственности жилые (нежилые) помещения, земельные</w:t>
      </w:r>
    </w:p>
    <w:p>
      <w:pPr>
        <w:pStyle w:val="1"/>
        <w:jc w:val="both"/>
      </w:pPr>
      <w:r>
        <w:rPr>
          <w:sz w:val="20"/>
        </w:rPr>
        <w:t xml:space="preserve">участки;</w:t>
      </w:r>
    </w:p>
    <w:p>
      <w:pPr>
        <w:pStyle w:val="1"/>
        <w:jc w:val="both"/>
      </w:pPr>
      <w:r>
        <w:rPr>
          <w:sz w:val="20"/>
        </w:rPr>
        <w:t xml:space="preserve">4) молодая семья имеет в собственности транспортные средства;</w:t>
      </w:r>
    </w:p>
    <w:p>
      <w:pPr>
        <w:pStyle w:val="1"/>
        <w:jc w:val="both"/>
      </w:pPr>
      <w:r>
        <w:rPr>
          <w:sz w:val="20"/>
        </w:rPr>
        <w:t xml:space="preserve">5)  один  из  родителей  в  молодой семье (единственный родитель в неполной</w:t>
      </w:r>
    </w:p>
    <w:p>
      <w:pPr>
        <w:pStyle w:val="1"/>
        <w:jc w:val="both"/>
      </w:pPr>
      <w:r>
        <w:rPr>
          <w:sz w:val="20"/>
        </w:rPr>
        <w:t xml:space="preserve">семье)  является  получателем  государственного  сертификата на материнский</w:t>
      </w:r>
    </w:p>
    <w:p>
      <w:pPr>
        <w:pStyle w:val="1"/>
        <w:jc w:val="both"/>
      </w:pPr>
      <w:r>
        <w:rPr>
          <w:sz w:val="20"/>
        </w:rPr>
        <w:t xml:space="preserve">(семейный) капитал.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(подчеркнуть соответствующие строки)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и  в  соответствии  с  </w:t>
      </w:r>
      <w:hyperlink w:history="0" w:anchor="P42" w:tooltip="ПОЛОЖЕНИЕ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признания молодой семьи имеющей достаточные</w:t>
      </w:r>
    </w:p>
    <w:p>
      <w:pPr>
        <w:pStyle w:val="1"/>
        <w:jc w:val="both"/>
      </w:pPr>
      <w:r>
        <w:rPr>
          <w:sz w:val="20"/>
        </w:rPr>
        <w:t xml:space="preserve">доходы либо иные денежные средства для оплаты расчетной (средней) стоимости</w:t>
      </w:r>
    </w:p>
    <w:p>
      <w:pPr>
        <w:pStyle w:val="1"/>
        <w:jc w:val="both"/>
      </w:pPr>
      <w:r>
        <w:rPr>
          <w:sz w:val="20"/>
        </w:rPr>
        <w:t xml:space="preserve">жилья  в  части, превышающей размер предоставляемой социальной выплаты, для</w:t>
      </w:r>
    </w:p>
    <w:p>
      <w:pPr>
        <w:pStyle w:val="1"/>
        <w:jc w:val="both"/>
      </w:pPr>
      <w:r>
        <w:rPr>
          <w:sz w:val="20"/>
        </w:rPr>
        <w:t xml:space="preserve">включения  ее  в  число участников </w:t>
      </w:r>
      <w:hyperlink w:history="0" r:id="rId50" w:tooltip="Постановление Правительства Нижегородской области от 30.04.2014 N 302 (ред. от 14.08.2024) &quot;Об утверждении государственной программы Нижегородской области &quot;Государственная поддержка граждан по обеспечению жильем на территории Нижегородской области&quot; (вместе &quot;Порядком предоставления и распределения субсидий бюджетам муниципальных округов и городских округов Нижегородской области на осуществление социальных выплат молодым семьям на приобретение жилья или строительство индивидуального жилого дома&quot;, &quot;Порядком пр {КонсультантПлюс}">
        <w:r>
          <w:rPr>
            <w:sz w:val="20"/>
            <w:color w:val="0000ff"/>
          </w:rPr>
          <w:t xml:space="preserve">подпрограммы</w:t>
        </w:r>
      </w:hyperlink>
      <w:r>
        <w:rPr>
          <w:sz w:val="20"/>
        </w:rPr>
        <w:t xml:space="preserve"> "Обеспечение жильем молодых</w:t>
      </w:r>
    </w:p>
    <w:p>
      <w:pPr>
        <w:pStyle w:val="1"/>
        <w:jc w:val="both"/>
      </w:pPr>
      <w:r>
        <w:rPr>
          <w:sz w:val="20"/>
        </w:rPr>
        <w:t xml:space="preserve">семей   в   Нижегородской   области"  государственной  программы  "Развитие</w:t>
      </w:r>
    </w:p>
    <w:p>
      <w:pPr>
        <w:pStyle w:val="1"/>
        <w:jc w:val="both"/>
      </w:pPr>
      <w:r>
        <w:rPr>
          <w:sz w:val="20"/>
        </w:rPr>
        <w:t xml:space="preserve">жилищного  строительства и государственная поддержка граждан по обеспечению</w:t>
      </w:r>
    </w:p>
    <w:p>
      <w:pPr>
        <w:pStyle w:val="1"/>
        <w:jc w:val="both"/>
      </w:pPr>
      <w:r>
        <w:rPr>
          <w:sz w:val="20"/>
        </w:rPr>
        <w:t xml:space="preserve">жильем  на  территории  Нижегородской области", утвержденной постановлением</w:t>
      </w:r>
    </w:p>
    <w:p>
      <w:pPr>
        <w:pStyle w:val="1"/>
        <w:jc w:val="both"/>
      </w:pPr>
      <w:r>
        <w:rPr>
          <w:sz w:val="20"/>
        </w:rPr>
        <w:t xml:space="preserve">Правительства  Нижегородской  области от 30 апреля 2014 года N 302, молодая</w:t>
      </w:r>
    </w:p>
    <w:p>
      <w:pPr>
        <w:pStyle w:val="1"/>
        <w:jc w:val="both"/>
      </w:pPr>
      <w:r>
        <w:rPr>
          <w:sz w:val="20"/>
        </w:rPr>
        <w:t xml:space="preserve">семья     __________________________________________    признана    имеющей</w:t>
      </w:r>
    </w:p>
    <w:p>
      <w:pPr>
        <w:pStyle w:val="1"/>
        <w:jc w:val="both"/>
      </w:pPr>
      <w:r>
        <w:rPr>
          <w:sz w:val="20"/>
        </w:rPr>
        <w:t xml:space="preserve">достаточные  доходы  либо  иные  денежные  средства  для  оплаты  расчетной</w:t>
      </w:r>
    </w:p>
    <w:p>
      <w:pPr>
        <w:pStyle w:val="1"/>
        <w:jc w:val="both"/>
      </w:pPr>
      <w:r>
        <w:rPr>
          <w:sz w:val="20"/>
        </w:rPr>
        <w:t xml:space="preserve">(средней) стоимости</w:t>
      </w:r>
    </w:p>
    <w:p>
      <w:pPr>
        <w:pStyle w:val="1"/>
        <w:jc w:val="both"/>
      </w:pPr>
      <w:r>
        <w:rPr>
          <w:sz w:val="20"/>
        </w:rPr>
        <w:t xml:space="preserve">жилья в части, превышающей размер предоставляемой социальной выплаты.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      _____________      ________________________</w:t>
      </w:r>
    </w:p>
    <w:p>
      <w:pPr>
        <w:pStyle w:val="1"/>
        <w:jc w:val="both"/>
      </w:pPr>
      <w:r>
        <w:rPr>
          <w:sz w:val="20"/>
        </w:rPr>
        <w:t xml:space="preserve">     (должность лица)             (подпись)          (расшифровка подписи)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Нижегородской области от 17.06.2011 N 466</w:t>
            <w:br/>
            <w:t>(ред. от 02.08.2017)</w:t>
            <w:br/>
            <w:t>"Об утверждении Положения о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187&amp;n=73932&amp;dst=100063" TargetMode = "External"/>
	<Relationship Id="rId8" Type="http://schemas.openxmlformats.org/officeDocument/2006/relationships/hyperlink" Target="https://login.consultant.ru/link/?req=doc&amp;base=RLAW187&amp;n=238000&amp;dst=100038" TargetMode = "External"/>
	<Relationship Id="rId9" Type="http://schemas.openxmlformats.org/officeDocument/2006/relationships/hyperlink" Target="https://login.consultant.ru/link/?req=doc&amp;base=RLAW187&amp;n=111653&amp;dst=100012" TargetMode = "External"/>
	<Relationship Id="rId10" Type="http://schemas.openxmlformats.org/officeDocument/2006/relationships/hyperlink" Target="https://login.consultant.ru/link/?req=doc&amp;base=RLAW187&amp;n=237999&amp;dst=100023" TargetMode = "External"/>
	<Relationship Id="rId11" Type="http://schemas.openxmlformats.org/officeDocument/2006/relationships/hyperlink" Target="https://login.consultant.ru/link/?req=doc&amp;base=RLAW187&amp;n=237998&amp;dst=100009" TargetMode = "External"/>
	<Relationship Id="rId12" Type="http://schemas.openxmlformats.org/officeDocument/2006/relationships/hyperlink" Target="https://login.consultant.ru/link/?req=doc&amp;base=RLAW187&amp;n=237997&amp;dst=100012" TargetMode = "External"/>
	<Relationship Id="rId13" Type="http://schemas.openxmlformats.org/officeDocument/2006/relationships/hyperlink" Target="https://login.consultant.ru/link/?req=doc&amp;base=RLAW187&amp;n=300023&amp;dst=102564" TargetMode = "External"/>
	<Relationship Id="rId14" Type="http://schemas.openxmlformats.org/officeDocument/2006/relationships/hyperlink" Target="https://login.consultant.ru/link/?req=doc&amp;base=RLAW187&amp;n=73932&amp;dst=100064" TargetMode = "External"/>
	<Relationship Id="rId15" Type="http://schemas.openxmlformats.org/officeDocument/2006/relationships/hyperlink" Target="https://login.consultant.ru/link/?req=doc&amp;base=RLAW187&amp;n=238000&amp;dst=100040" TargetMode = "External"/>
	<Relationship Id="rId16" Type="http://schemas.openxmlformats.org/officeDocument/2006/relationships/hyperlink" Target="https://login.consultant.ru/link/?req=doc&amp;base=RLAW187&amp;n=111653&amp;dst=100014" TargetMode = "External"/>
	<Relationship Id="rId17" Type="http://schemas.openxmlformats.org/officeDocument/2006/relationships/hyperlink" Target="https://login.consultant.ru/link/?req=doc&amp;base=RLAW187&amp;n=237998&amp;dst=100010" TargetMode = "External"/>
	<Relationship Id="rId18" Type="http://schemas.openxmlformats.org/officeDocument/2006/relationships/hyperlink" Target="https://login.consultant.ru/link/?req=doc&amp;base=RLAW187&amp;n=300023&amp;dst=103931" TargetMode = "External"/>
	<Relationship Id="rId19" Type="http://schemas.openxmlformats.org/officeDocument/2006/relationships/hyperlink" Target="https://login.consultant.ru/link/?req=doc&amp;base=RLAW187&amp;n=73932&amp;dst=100064" TargetMode = "External"/>
	<Relationship Id="rId20" Type="http://schemas.openxmlformats.org/officeDocument/2006/relationships/hyperlink" Target="https://login.consultant.ru/link/?req=doc&amp;base=RLAW187&amp;n=238000&amp;dst=100039" TargetMode = "External"/>
	<Relationship Id="rId21" Type="http://schemas.openxmlformats.org/officeDocument/2006/relationships/hyperlink" Target="https://login.consultant.ru/link/?req=doc&amp;base=RLAW187&amp;n=111653&amp;dst=100013" TargetMode = "External"/>
	<Relationship Id="rId22" Type="http://schemas.openxmlformats.org/officeDocument/2006/relationships/hyperlink" Target="https://login.consultant.ru/link/?req=doc&amp;base=RLAW187&amp;n=237998&amp;dst=100010" TargetMode = "External"/>
	<Relationship Id="rId23" Type="http://schemas.openxmlformats.org/officeDocument/2006/relationships/hyperlink" Target="https://login.consultant.ru/link/?req=doc&amp;base=RLAW187&amp;n=50801" TargetMode = "External"/>
	<Relationship Id="rId24" Type="http://schemas.openxmlformats.org/officeDocument/2006/relationships/hyperlink" Target="https://login.consultant.ru/link/?req=doc&amp;base=RLAW187&amp;n=50630" TargetMode = "External"/>
	<Relationship Id="rId25" Type="http://schemas.openxmlformats.org/officeDocument/2006/relationships/hyperlink" Target="https://login.consultant.ru/link/?req=doc&amp;base=RLAW187&amp;n=73932&amp;dst=100065" TargetMode = "External"/>
	<Relationship Id="rId26" Type="http://schemas.openxmlformats.org/officeDocument/2006/relationships/hyperlink" Target="https://login.consultant.ru/link/?req=doc&amp;base=RLAW187&amp;n=238000&amp;dst=100041" TargetMode = "External"/>
	<Relationship Id="rId27" Type="http://schemas.openxmlformats.org/officeDocument/2006/relationships/hyperlink" Target="https://login.consultant.ru/link/?req=doc&amp;base=RLAW187&amp;n=111653&amp;dst=100015" TargetMode = "External"/>
	<Relationship Id="rId28" Type="http://schemas.openxmlformats.org/officeDocument/2006/relationships/hyperlink" Target="https://login.consultant.ru/link/?req=doc&amp;base=RLAW187&amp;n=237999&amp;dst=100023" TargetMode = "External"/>
	<Relationship Id="rId29" Type="http://schemas.openxmlformats.org/officeDocument/2006/relationships/hyperlink" Target="https://login.consultant.ru/link/?req=doc&amp;base=RLAW187&amp;n=237998&amp;dst=100011" TargetMode = "External"/>
	<Relationship Id="rId30" Type="http://schemas.openxmlformats.org/officeDocument/2006/relationships/hyperlink" Target="https://login.consultant.ru/link/?req=doc&amp;base=RLAW187&amp;n=237997&amp;dst=100012" TargetMode = "External"/>
	<Relationship Id="rId31" Type="http://schemas.openxmlformats.org/officeDocument/2006/relationships/hyperlink" Target="https://login.consultant.ru/link/?req=doc&amp;base=RLAW187&amp;n=300023&amp;dst=102564" TargetMode = "External"/>
	<Relationship Id="rId32" Type="http://schemas.openxmlformats.org/officeDocument/2006/relationships/hyperlink" Target="https://login.consultant.ru/link/?req=doc&amp;base=RLAW187&amp;n=238000&amp;dst=100043" TargetMode = "External"/>
	<Relationship Id="rId33" Type="http://schemas.openxmlformats.org/officeDocument/2006/relationships/hyperlink" Target="https://login.consultant.ru/link/?req=doc&amp;base=RLAW187&amp;n=111653&amp;dst=100016" TargetMode = "External"/>
	<Relationship Id="rId34" Type="http://schemas.openxmlformats.org/officeDocument/2006/relationships/hyperlink" Target="https://login.consultant.ru/link/?req=doc&amp;base=RLAW187&amp;n=237998&amp;dst=100011" TargetMode = "External"/>
	<Relationship Id="rId35" Type="http://schemas.openxmlformats.org/officeDocument/2006/relationships/hyperlink" Target="https://login.consultant.ru/link/?req=doc&amp;base=RLAW187&amp;n=237999&amp;dst=100024" TargetMode = "External"/>
	<Relationship Id="rId36" Type="http://schemas.openxmlformats.org/officeDocument/2006/relationships/hyperlink" Target="https://login.consultant.ru/link/?req=doc&amp;base=RLAW187&amp;n=237999&amp;dst=100027" TargetMode = "External"/>
	<Relationship Id="rId37" Type="http://schemas.openxmlformats.org/officeDocument/2006/relationships/hyperlink" Target="https://login.consultant.ru/link/?req=doc&amp;base=RLAW187&amp;n=237997&amp;dst=100012" TargetMode = "External"/>
	<Relationship Id="rId38" Type="http://schemas.openxmlformats.org/officeDocument/2006/relationships/hyperlink" Target="https://login.consultant.ru/link/?req=doc&amp;base=RLAW187&amp;n=237999&amp;dst=100028" TargetMode = "External"/>
	<Relationship Id="rId39" Type="http://schemas.openxmlformats.org/officeDocument/2006/relationships/hyperlink" Target="https://login.consultant.ru/link/?req=doc&amp;base=RLAW187&amp;n=238000&amp;dst=100045" TargetMode = "External"/>
	<Relationship Id="rId40" Type="http://schemas.openxmlformats.org/officeDocument/2006/relationships/hyperlink" Target="https://login.consultant.ru/link/?req=doc&amp;base=RLAW187&amp;n=73932&amp;dst=100066" TargetMode = "External"/>
	<Relationship Id="rId41" Type="http://schemas.openxmlformats.org/officeDocument/2006/relationships/hyperlink" Target="https://login.consultant.ru/link/?req=doc&amp;base=RLAW187&amp;n=238000&amp;dst=100042" TargetMode = "External"/>
	<Relationship Id="rId42" Type="http://schemas.openxmlformats.org/officeDocument/2006/relationships/hyperlink" Target="https://login.consultant.ru/link/?req=doc&amp;base=RLAW187&amp;n=111653&amp;dst=100016" TargetMode = "External"/>
	<Relationship Id="rId43" Type="http://schemas.openxmlformats.org/officeDocument/2006/relationships/hyperlink" Target="https://login.consultant.ru/link/?req=doc&amp;base=RLAW187&amp;n=237998&amp;dst=100011" TargetMode = "External"/>
	<Relationship Id="rId44" Type="http://schemas.openxmlformats.org/officeDocument/2006/relationships/hyperlink" Target="https://login.consultant.ru/link/?req=doc&amp;base=RLAW187&amp;n=300023&amp;dst=103931" TargetMode = "External"/>
	<Relationship Id="rId45" Type="http://schemas.openxmlformats.org/officeDocument/2006/relationships/hyperlink" Target="https://login.consultant.ru/link/?req=doc&amp;base=RLAW187&amp;n=73932&amp;dst=100066" TargetMode = "External"/>
	<Relationship Id="rId46" Type="http://schemas.openxmlformats.org/officeDocument/2006/relationships/hyperlink" Target="https://login.consultant.ru/link/?req=doc&amp;base=RLAW187&amp;n=238000&amp;dst=100042" TargetMode = "External"/>
	<Relationship Id="rId47" Type="http://schemas.openxmlformats.org/officeDocument/2006/relationships/hyperlink" Target="https://login.consultant.ru/link/?req=doc&amp;base=RLAW187&amp;n=111653&amp;dst=100016" TargetMode = "External"/>
	<Relationship Id="rId48" Type="http://schemas.openxmlformats.org/officeDocument/2006/relationships/hyperlink" Target="https://login.consultant.ru/link/?req=doc&amp;base=RLAW187&amp;n=237999&amp;dst=100030" TargetMode = "External"/>
	<Relationship Id="rId49" Type="http://schemas.openxmlformats.org/officeDocument/2006/relationships/hyperlink" Target="https://login.consultant.ru/link/?req=doc&amp;base=RLAW187&amp;n=237998&amp;dst=100011" TargetMode = "External"/>
	<Relationship Id="rId50" Type="http://schemas.openxmlformats.org/officeDocument/2006/relationships/hyperlink" Target="https://login.consultant.ru/link/?req=doc&amp;base=RLAW187&amp;n=300023&amp;dst=103931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Нижегородской области от 17.06.2011 N 466
(ред. от 02.08.2017)
"Об утверждении Положения о порядке и условиях признания молодой семьи имеющей достаточные доходы либо иные денежные средства для оплаты расчетной (средней) стоимости жилья в части, превышающей размер предоставляемой социальной выплаты, для включения ее в число участников подпрограммы "Обеспечение жильем молодых семей в Нижегородской области" государственной программы "Развитие жилищного строительства и государственна</dc:title>
  <dcterms:created xsi:type="dcterms:W3CDTF">2025-04-02T12:39:33Z</dcterms:created>
</cp:coreProperties>
</file>