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B4503E" w:rsidRPr="00B4503E" w:rsidRDefault="00B4503E" w:rsidP="00B4503E">
      <w:pPr>
        <w:suppressAutoHyphens/>
        <w:ind w:firstLine="0"/>
        <w:jc w:val="center"/>
        <w:rPr>
          <w:b/>
          <w:szCs w:val="24"/>
        </w:rPr>
      </w:pPr>
      <w:r w:rsidRPr="00B4503E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B4503E">
        <w:rPr>
          <w:b/>
          <w:szCs w:val="24"/>
        </w:rPr>
        <w:t>Балахнинского</w:t>
      </w:r>
      <w:proofErr w:type="spellEnd"/>
      <w:r w:rsidRPr="00B4503E">
        <w:rPr>
          <w:b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B4503E">
        <w:rPr>
          <w:b/>
          <w:szCs w:val="24"/>
        </w:rPr>
        <w:t>Балахнинского</w:t>
      </w:r>
      <w:proofErr w:type="spellEnd"/>
      <w:r w:rsidRPr="00B4503E">
        <w:rPr>
          <w:b/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B4503E">
        <w:rPr>
          <w:b/>
          <w:szCs w:val="24"/>
        </w:rPr>
        <w:t>Балахнинского</w:t>
      </w:r>
      <w:proofErr w:type="spellEnd"/>
      <w:r w:rsidRPr="00B4503E">
        <w:rPr>
          <w:b/>
          <w:szCs w:val="24"/>
        </w:rPr>
        <w:t xml:space="preserve"> муниципального округа Нижегородской области"»</w:t>
      </w:r>
    </w:p>
    <w:p w:rsidR="00F22AEB" w:rsidRPr="00B4503E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B4503E">
        <w:rPr>
          <w:szCs w:val="24"/>
          <w:lang w:eastAsia="ru-RU"/>
        </w:rPr>
        <w:t xml:space="preserve">В соответствии </w:t>
      </w:r>
      <w:r w:rsidR="004578FE" w:rsidRPr="00B4503E">
        <w:rPr>
          <w:szCs w:val="24"/>
          <w:lang w:eastAsia="ru-RU"/>
        </w:rPr>
        <w:t>с п. 1.9</w:t>
      </w:r>
      <w:r w:rsidR="00047C96" w:rsidRPr="00B4503E">
        <w:rPr>
          <w:szCs w:val="24"/>
          <w:lang w:eastAsia="ru-RU"/>
        </w:rPr>
        <w:t>. плана работы на 202</w:t>
      </w:r>
      <w:r w:rsidR="000F7C51" w:rsidRPr="00B4503E">
        <w:rPr>
          <w:szCs w:val="24"/>
          <w:lang w:eastAsia="ru-RU"/>
        </w:rPr>
        <w:t>4</w:t>
      </w:r>
      <w:r w:rsidR="00047C96" w:rsidRPr="00B4503E">
        <w:rPr>
          <w:szCs w:val="24"/>
          <w:lang w:eastAsia="ru-RU"/>
        </w:rPr>
        <w:t xml:space="preserve"> год </w:t>
      </w:r>
      <w:r w:rsidRPr="00B4503E">
        <w:rPr>
          <w:szCs w:val="24"/>
          <w:lang w:eastAsia="ru-RU"/>
        </w:rPr>
        <w:t xml:space="preserve">Контрольно-счетной палатой </w:t>
      </w:r>
      <w:proofErr w:type="spellStart"/>
      <w:r w:rsidRPr="00B4503E">
        <w:rPr>
          <w:szCs w:val="24"/>
          <w:lang w:eastAsia="ru-RU"/>
        </w:rPr>
        <w:t>Балахнинского</w:t>
      </w:r>
      <w:proofErr w:type="spellEnd"/>
      <w:r w:rsidRPr="00B4503E">
        <w:rPr>
          <w:szCs w:val="24"/>
          <w:lang w:eastAsia="ru-RU"/>
        </w:rPr>
        <w:t xml:space="preserve"> муниципального округа проведено </w:t>
      </w:r>
      <w:r w:rsidRPr="00B4503E">
        <w:rPr>
          <w:bCs/>
          <w:szCs w:val="24"/>
          <w:lang w:eastAsia="ru-RU"/>
        </w:rPr>
        <w:t xml:space="preserve">экспертно-аналитическое мероприятие </w:t>
      </w:r>
      <w:r w:rsidR="00B4503E" w:rsidRPr="00B4503E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B4503E" w:rsidRPr="00B4503E">
        <w:rPr>
          <w:bCs/>
          <w:szCs w:val="24"/>
          <w:lang w:eastAsia="ru-RU"/>
        </w:rPr>
        <w:t>Балахнинского</w:t>
      </w:r>
      <w:proofErr w:type="spellEnd"/>
      <w:r w:rsidR="00B4503E" w:rsidRPr="00B4503E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B4503E" w:rsidRPr="00B4503E">
        <w:rPr>
          <w:bCs/>
          <w:szCs w:val="24"/>
          <w:lang w:eastAsia="ru-RU"/>
        </w:rPr>
        <w:t>Балахнинского</w:t>
      </w:r>
      <w:proofErr w:type="spellEnd"/>
      <w:r w:rsidR="00B4503E" w:rsidRPr="00B4503E">
        <w:rPr>
          <w:bCs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B4503E" w:rsidRPr="00B4503E">
        <w:rPr>
          <w:bCs/>
          <w:szCs w:val="24"/>
          <w:lang w:eastAsia="ru-RU"/>
        </w:rPr>
        <w:t>Балахнинского</w:t>
      </w:r>
      <w:proofErr w:type="spellEnd"/>
      <w:r w:rsidR="00B4503E" w:rsidRPr="00B4503E">
        <w:rPr>
          <w:bCs/>
          <w:szCs w:val="24"/>
          <w:lang w:eastAsia="ru-RU"/>
        </w:rPr>
        <w:t xml:space="preserve"> муниципального округа Нижегородской области"»</w:t>
      </w:r>
    </w:p>
    <w:p w:rsidR="00B4503E" w:rsidRPr="00B4503E" w:rsidRDefault="0035698C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B4503E">
        <w:rPr>
          <w:bCs/>
          <w:szCs w:val="24"/>
          <w:lang w:eastAsia="ru-RU"/>
        </w:rPr>
        <w:t xml:space="preserve"> </w:t>
      </w:r>
      <w:r w:rsidR="00031FD4" w:rsidRPr="00B4503E">
        <w:rPr>
          <w:b/>
          <w:szCs w:val="24"/>
          <w:lang w:eastAsia="ru-RU"/>
        </w:rPr>
        <w:t>Цель мероприятия:</w:t>
      </w:r>
      <w:r w:rsidR="00031FD4" w:rsidRPr="00B4503E">
        <w:rPr>
          <w:szCs w:val="24"/>
          <w:lang w:eastAsia="ru-RU"/>
        </w:rPr>
        <w:t xml:space="preserve"> </w:t>
      </w:r>
      <w:r w:rsidR="00B4503E" w:rsidRPr="00B4503E">
        <w:rPr>
          <w:rFonts w:eastAsia="Times New Roman"/>
          <w:szCs w:val="24"/>
          <w:lang w:eastAsia="ru-RU"/>
        </w:rPr>
        <w:t xml:space="preserve">анализ и оценка изменений, предлагаемых к внесению в муниципальную программу "Развитие образования </w:t>
      </w:r>
      <w:proofErr w:type="spellStart"/>
      <w:r w:rsidR="00B4503E" w:rsidRPr="00B4503E">
        <w:rPr>
          <w:rFonts w:eastAsia="Times New Roman"/>
          <w:szCs w:val="24"/>
          <w:lang w:eastAsia="ru-RU"/>
        </w:rPr>
        <w:t>Балахнинского</w:t>
      </w:r>
      <w:proofErr w:type="spellEnd"/>
      <w:r w:rsidR="00B4503E" w:rsidRPr="00B4503E">
        <w:rPr>
          <w:rFonts w:eastAsia="Times New Roman"/>
          <w:szCs w:val="24"/>
          <w:lang w:eastAsia="ru-RU"/>
        </w:rPr>
        <w:t xml:space="preserve"> муниципального округа Нижегородской области".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B4503E" w:rsidRPr="00B4503E" w:rsidRDefault="00B4503E" w:rsidP="00B4503E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B4503E">
        <w:rPr>
          <w:lang w:eastAsia="ru-RU"/>
        </w:rPr>
        <w:t xml:space="preserve">Муниципальная программа "Развитие образования </w:t>
      </w:r>
      <w:proofErr w:type="spellStart"/>
      <w:r w:rsidRPr="00B4503E">
        <w:rPr>
          <w:lang w:eastAsia="ru-RU"/>
        </w:rPr>
        <w:t>Балахнинского</w:t>
      </w:r>
      <w:proofErr w:type="spellEnd"/>
      <w:r w:rsidRPr="00B4503E">
        <w:rPr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B4503E">
        <w:rPr>
          <w:lang w:eastAsia="ru-RU"/>
        </w:rPr>
        <w:t>Балахнинского</w:t>
      </w:r>
      <w:proofErr w:type="spellEnd"/>
      <w:r w:rsidRPr="00B4503E">
        <w:rPr>
          <w:lang w:eastAsia="ru-RU"/>
        </w:rPr>
        <w:t xml:space="preserve"> муниципального района от 10.11.2020 № 1573.</w:t>
      </w:r>
      <w:r w:rsidRPr="00B4503E">
        <w:rPr>
          <w:b/>
          <w:szCs w:val="24"/>
        </w:rPr>
        <w:t xml:space="preserve"> </w:t>
      </w:r>
      <w:r w:rsidRPr="00B4503E">
        <w:rPr>
          <w:szCs w:val="24"/>
          <w:lang w:eastAsia="ru-RU"/>
        </w:rPr>
        <w:t>С момента утверждения Муниципальной программы в нее внесено 29 изменений.</w:t>
      </w:r>
      <w:r>
        <w:rPr>
          <w:b/>
          <w:szCs w:val="24"/>
        </w:rPr>
        <w:t xml:space="preserve"> </w:t>
      </w:r>
      <w:r w:rsidRPr="00B4503E">
        <w:rPr>
          <w:lang w:eastAsia="ru-RU"/>
        </w:rPr>
        <w:t xml:space="preserve">Муниципальная программа включена в п. 1 Перечня муниципальных программ на территории </w:t>
      </w:r>
      <w:proofErr w:type="spellStart"/>
      <w:r w:rsidRPr="00B4503E">
        <w:rPr>
          <w:lang w:eastAsia="ru-RU"/>
        </w:rPr>
        <w:t>Балахнинского</w:t>
      </w:r>
      <w:proofErr w:type="spellEnd"/>
      <w:r w:rsidRPr="00B4503E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B4503E">
        <w:rPr>
          <w:lang w:eastAsia="ru-RU"/>
        </w:rPr>
        <w:t>Балахнинского</w:t>
      </w:r>
      <w:proofErr w:type="spellEnd"/>
      <w:r w:rsidRPr="00B4503E">
        <w:rPr>
          <w:lang w:eastAsia="ru-RU"/>
        </w:rPr>
        <w:t xml:space="preserve"> муниципального округа Нижегородской области от 27.07.2021 № 411-р </w:t>
      </w:r>
      <w:r w:rsidRPr="00B4503E">
        <w:rPr>
          <w:rFonts w:eastAsia="SimSun"/>
          <w:szCs w:val="24"/>
        </w:rPr>
        <w:t>(с изменениями в редакции распоряжения от 24.07.2024 № 672-р).</w:t>
      </w:r>
      <w:r w:rsidRPr="00B4503E">
        <w:t xml:space="preserve"> </w:t>
      </w:r>
      <w:r>
        <w:rPr>
          <w:b/>
          <w:szCs w:val="24"/>
        </w:rPr>
        <w:t xml:space="preserve"> </w:t>
      </w:r>
      <w:r w:rsidRPr="00B4503E">
        <w:rPr>
          <w:szCs w:val="24"/>
        </w:rPr>
        <w:t>Данные паспорта Муниципальной программы соответствуют п.1 вышеуказанного Перечня муниципальных программ.</w:t>
      </w:r>
      <w:r>
        <w:rPr>
          <w:b/>
          <w:szCs w:val="24"/>
        </w:rPr>
        <w:t xml:space="preserve"> </w:t>
      </w:r>
      <w:r w:rsidRPr="00B4503E">
        <w:rPr>
          <w:lang w:eastAsia="ru-RU"/>
        </w:rPr>
        <w:t xml:space="preserve">Представленный для проведения экспертно-аналитического мероприятия Проект № 1  постановления о внесении изменений в Муниципальную программу согласован со структурными подразделениями администрации муниципального округа, курирующими направления экономики и финансов администрации </w:t>
      </w:r>
      <w:proofErr w:type="spellStart"/>
      <w:r w:rsidRPr="00B4503E">
        <w:rPr>
          <w:lang w:eastAsia="ru-RU"/>
        </w:rPr>
        <w:t>Балахнинского</w:t>
      </w:r>
      <w:proofErr w:type="spellEnd"/>
      <w:r w:rsidRPr="00B4503E">
        <w:rPr>
          <w:lang w:eastAsia="ru-RU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4.4. Порядка № 139 (</w:t>
      </w:r>
      <w:r w:rsidRPr="00B4503E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B4503E">
        <w:rPr>
          <w:rFonts w:eastAsia="SimSun"/>
          <w:szCs w:val="24"/>
        </w:rPr>
        <w:t>Балахнинского</w:t>
      </w:r>
      <w:proofErr w:type="spellEnd"/>
      <w:r w:rsidRPr="00B4503E">
        <w:rPr>
          <w:rFonts w:eastAsia="SimSun"/>
          <w:szCs w:val="24"/>
        </w:rPr>
        <w:t xml:space="preserve"> муниципального округа от 05.12.2023 № 2278</w:t>
      </w:r>
      <w:r w:rsidRPr="00B4503E">
        <w:rPr>
          <w:lang w:eastAsia="ru-RU"/>
        </w:rPr>
        <w:t>).</w:t>
      </w:r>
    </w:p>
    <w:p w:rsidR="00B4503E" w:rsidRPr="00B4503E" w:rsidRDefault="00B4503E" w:rsidP="00B4503E">
      <w:pPr>
        <w:ind w:firstLine="709"/>
        <w:jc w:val="both"/>
        <w:rPr>
          <w:szCs w:val="24"/>
          <w:lang w:eastAsia="ru-RU"/>
        </w:rPr>
      </w:pPr>
      <w:proofErr w:type="gramStart"/>
      <w:r w:rsidRPr="00B4503E">
        <w:rPr>
          <w:rFonts w:eastAsia="SimSun"/>
          <w:szCs w:val="24"/>
        </w:rPr>
        <w:t>Проектом № 1 постановления о внесении изменений в Муниципальную программу</w:t>
      </w:r>
      <w:r w:rsidRPr="00B4503E">
        <w:rPr>
          <w:szCs w:val="24"/>
          <w:lang w:eastAsia="ru-RU"/>
        </w:rPr>
        <w:t xml:space="preserve"> предлагается финансирование на реализацию муниципальной программы уменьшить в 2024 году на сумму 12 938,7 тыс. руб. (за счет средств федерального бюджета уменьшить на сумму  11 945,0 тыс. руб.; за счет средств областного бюджета уменьшить на сумму на 2 481,5 тыс. руб.; за счет средств местного бюджета увеличить на сумму 1 487,8</w:t>
      </w:r>
      <w:proofErr w:type="gramEnd"/>
      <w:r w:rsidRPr="00B4503E">
        <w:rPr>
          <w:szCs w:val="24"/>
          <w:lang w:eastAsia="ru-RU"/>
        </w:rPr>
        <w:t xml:space="preserve"> тыс. руб.).</w:t>
      </w:r>
    </w:p>
    <w:p w:rsidR="00B4503E" w:rsidRPr="00B4503E" w:rsidRDefault="00B4503E" w:rsidP="00B4503E">
      <w:pPr>
        <w:shd w:val="clear" w:color="auto" w:fill="FFFFFF"/>
        <w:suppressAutoHyphens/>
        <w:ind w:left="7" w:right="-83" w:firstLine="709"/>
        <w:jc w:val="both"/>
        <w:rPr>
          <w:color w:val="7030A0"/>
          <w:lang w:eastAsia="ru-RU"/>
        </w:rPr>
      </w:pPr>
      <w:r w:rsidRPr="00B4503E">
        <w:rPr>
          <w:lang w:eastAsia="ru-RU"/>
        </w:rPr>
        <w:t>Согласно Проекту № 1 постановления о внесении изменений в Муниципальную программу изменения коснутся финансирования на 2024 год подпрограмм № 1, № 2, № 8 и № 10</w:t>
      </w:r>
      <w:r w:rsidRPr="00B4503E">
        <w:rPr>
          <w:color w:val="7030A0"/>
          <w:lang w:eastAsia="ru-RU"/>
        </w:rPr>
        <w:t>.</w:t>
      </w:r>
      <w:r>
        <w:rPr>
          <w:color w:val="7030A0"/>
          <w:lang w:eastAsia="ru-RU"/>
        </w:rPr>
        <w:t xml:space="preserve"> </w:t>
      </w:r>
      <w:proofErr w:type="gramStart"/>
      <w:r w:rsidRPr="00B4503E">
        <w:rPr>
          <w:szCs w:val="24"/>
          <w:lang w:eastAsia="ru-RU"/>
        </w:rPr>
        <w:t xml:space="preserve">По Подпрограмме 1 </w:t>
      </w:r>
      <w:r w:rsidRPr="00B4503E">
        <w:rPr>
          <w:rFonts w:eastAsia="SimSun"/>
          <w:bCs/>
          <w:szCs w:val="24"/>
          <w:lang w:eastAsia="ru-RU"/>
        </w:rPr>
        <w:t xml:space="preserve">«Развитие общего образования» предлагается уменьшить финансирование </w:t>
      </w:r>
      <w:r w:rsidRPr="00B4503E">
        <w:rPr>
          <w:szCs w:val="24"/>
        </w:rPr>
        <w:t xml:space="preserve">на исполнение полномочий в сфере общего образования </w:t>
      </w:r>
      <w:r w:rsidRPr="00B4503E">
        <w:rPr>
          <w:rFonts w:eastAsia="SimSun"/>
          <w:bCs/>
          <w:szCs w:val="24"/>
          <w:lang w:eastAsia="ru-RU"/>
        </w:rPr>
        <w:t>на 2024 год на сумму 5 901,1 тыс. руб. (за счет средств федерального бюджета уменьшить на сумму 8 300,0 тыс. руб., за счет средств областного бюджета уменьшить на сумму 1 160,4 тыс. руб., за счет средств местного бюджета увеличить на сумму 3 559,3 тыс</w:t>
      </w:r>
      <w:proofErr w:type="gramEnd"/>
      <w:r w:rsidRPr="00B4503E">
        <w:rPr>
          <w:rFonts w:eastAsia="SimSun"/>
          <w:bCs/>
          <w:szCs w:val="24"/>
          <w:lang w:eastAsia="ru-RU"/>
        </w:rPr>
        <w:t>. руб.)</w:t>
      </w:r>
      <w:r>
        <w:rPr>
          <w:rFonts w:eastAsia="SimSun"/>
          <w:bCs/>
          <w:szCs w:val="24"/>
          <w:lang w:eastAsia="ru-RU"/>
        </w:rPr>
        <w:t>.</w:t>
      </w:r>
      <w:r w:rsidRPr="00B4503E">
        <w:rPr>
          <w:rFonts w:eastAsia="SimSun"/>
          <w:bCs/>
          <w:szCs w:val="24"/>
          <w:lang w:eastAsia="ru-RU"/>
        </w:rPr>
        <w:t xml:space="preserve"> </w:t>
      </w:r>
      <w:r w:rsidRPr="00B4503E">
        <w:rPr>
          <w:szCs w:val="24"/>
          <w:lang w:eastAsia="ru-RU"/>
        </w:rPr>
        <w:t xml:space="preserve">По Подпрограмме 2 </w:t>
      </w:r>
      <w:r w:rsidRPr="00B4503E">
        <w:rPr>
          <w:rFonts w:eastAsia="SimSun"/>
          <w:bCs/>
          <w:szCs w:val="24"/>
          <w:lang w:eastAsia="ru-RU"/>
        </w:rPr>
        <w:t xml:space="preserve">«Развитие дополнительного образования и воспитания детей» предлагается увеличить финансирование на 2024 год на сумму </w:t>
      </w:r>
      <w:r w:rsidRPr="00B4503E">
        <w:rPr>
          <w:rFonts w:eastAsia="Calibri"/>
          <w:szCs w:val="24"/>
          <w:lang w:eastAsia="ru-RU"/>
        </w:rPr>
        <w:t xml:space="preserve">126,9 </w:t>
      </w:r>
      <w:r w:rsidRPr="00B4503E">
        <w:rPr>
          <w:rFonts w:eastAsia="SimSun"/>
          <w:bCs/>
          <w:szCs w:val="24"/>
          <w:lang w:eastAsia="ru-RU"/>
        </w:rPr>
        <w:t>тыс. руб. (за счет средств областного бюджета увеличить на сумму 170,0 тыс. руб., за счет средств местного бюджета уменьшить на сумму 43,1</w:t>
      </w:r>
      <w:r>
        <w:rPr>
          <w:rFonts w:eastAsia="SimSun"/>
          <w:bCs/>
          <w:szCs w:val="24"/>
          <w:lang w:eastAsia="ru-RU"/>
        </w:rPr>
        <w:t xml:space="preserve"> тыс. руб.).</w:t>
      </w:r>
      <w:r w:rsidRPr="00B4503E">
        <w:rPr>
          <w:rFonts w:eastAsia="SimSun"/>
          <w:bCs/>
          <w:szCs w:val="24"/>
          <w:lang w:eastAsia="ru-RU"/>
        </w:rPr>
        <w:t xml:space="preserve"> </w:t>
      </w:r>
      <w:r w:rsidRPr="00B4503E">
        <w:rPr>
          <w:szCs w:val="24"/>
          <w:lang w:eastAsia="ru-RU"/>
        </w:rPr>
        <w:t xml:space="preserve">По Подпрограмме 8 </w:t>
      </w:r>
      <w:r w:rsidRPr="00B4503E">
        <w:rPr>
          <w:rFonts w:eastAsia="SimSun"/>
          <w:bCs/>
          <w:szCs w:val="24"/>
          <w:lang w:eastAsia="ru-RU"/>
        </w:rPr>
        <w:t xml:space="preserve">«Школьное питание как основа </w:t>
      </w:r>
      <w:proofErr w:type="spellStart"/>
      <w:r w:rsidRPr="00B4503E">
        <w:rPr>
          <w:rFonts w:eastAsia="SimSun"/>
          <w:bCs/>
          <w:szCs w:val="24"/>
          <w:lang w:eastAsia="ru-RU"/>
        </w:rPr>
        <w:t>здоровьесбережения</w:t>
      </w:r>
      <w:proofErr w:type="spellEnd"/>
      <w:r w:rsidRPr="00B4503E">
        <w:rPr>
          <w:rFonts w:eastAsia="SimSun"/>
          <w:bCs/>
          <w:szCs w:val="24"/>
          <w:lang w:eastAsia="ru-RU"/>
        </w:rPr>
        <w:t xml:space="preserve"> учащихся» предлагается уменьшить финансирование на 2024 </w:t>
      </w:r>
      <w:r w:rsidRPr="00B4503E">
        <w:rPr>
          <w:rFonts w:eastAsia="SimSun"/>
          <w:bCs/>
          <w:szCs w:val="24"/>
          <w:lang w:eastAsia="ru-RU"/>
        </w:rPr>
        <w:lastRenderedPageBreak/>
        <w:t xml:space="preserve">год на сумму </w:t>
      </w:r>
      <w:r w:rsidRPr="00B4503E">
        <w:rPr>
          <w:rFonts w:eastAsia="Calibri"/>
          <w:szCs w:val="24"/>
          <w:lang w:eastAsia="ru-RU"/>
        </w:rPr>
        <w:t xml:space="preserve">5 689,4 </w:t>
      </w:r>
      <w:r w:rsidRPr="00B4503E">
        <w:rPr>
          <w:rFonts w:eastAsia="SimSun"/>
          <w:bCs/>
          <w:szCs w:val="24"/>
          <w:lang w:eastAsia="ru-RU"/>
        </w:rPr>
        <w:t xml:space="preserve">тыс. руб. по Основному мероприятию 1. </w:t>
      </w:r>
      <w:proofErr w:type="gramStart"/>
      <w:r w:rsidRPr="00B4503E">
        <w:rPr>
          <w:rFonts w:eastAsia="SimSun"/>
          <w:bCs/>
          <w:szCs w:val="24"/>
          <w:lang w:eastAsia="ru-RU"/>
        </w:rPr>
        <w:t xml:space="preserve">«Развитие системы здорового питания детей в общеобразовательных  учреждениях, укрепление здоровья школьников» за счет средств федерального бюджета уменьшить на сумму 3 645,0 тыс. руб., за счет средств областного бюджета уменьшить на сумму </w:t>
      </w:r>
      <w:r w:rsidRPr="00B4503E">
        <w:rPr>
          <w:rFonts w:eastAsia="Calibri"/>
          <w:szCs w:val="24"/>
          <w:lang w:eastAsia="ru-RU"/>
        </w:rPr>
        <w:t xml:space="preserve">1 491,1 </w:t>
      </w:r>
      <w:r w:rsidRPr="00B4503E">
        <w:rPr>
          <w:rFonts w:eastAsia="SimSun"/>
          <w:bCs/>
          <w:szCs w:val="24"/>
          <w:lang w:eastAsia="ru-RU"/>
        </w:rPr>
        <w:t xml:space="preserve">тыс. руб., за счет средств местного бюджета уменьшить на сумму </w:t>
      </w:r>
      <w:r w:rsidRPr="00B4503E">
        <w:rPr>
          <w:rFonts w:eastAsia="Calibri"/>
          <w:szCs w:val="24"/>
          <w:lang w:eastAsia="ru-RU"/>
        </w:rPr>
        <w:t xml:space="preserve">553,3 </w:t>
      </w:r>
      <w:r w:rsidRPr="00B4503E">
        <w:rPr>
          <w:rFonts w:eastAsia="SimSun"/>
          <w:bCs/>
          <w:szCs w:val="24"/>
          <w:lang w:eastAsia="ru-RU"/>
        </w:rPr>
        <w:t>тыс. руб.</w:t>
      </w:r>
      <w:r w:rsidRPr="00B4503E">
        <w:rPr>
          <w:lang w:eastAsia="ru-RU"/>
        </w:rPr>
        <w:t xml:space="preserve"> (сумма 553,3 тыс. руб. перераспределена на подпрограмму 1 «Развитие общего образования»</w:t>
      </w:r>
      <w:r w:rsidRPr="00B4503E">
        <w:rPr>
          <w:rFonts w:eastAsia="SimSun"/>
          <w:bCs/>
          <w:szCs w:val="24"/>
          <w:lang w:eastAsia="ru-RU"/>
        </w:rPr>
        <w:t>).</w:t>
      </w:r>
      <w:proofErr w:type="gramEnd"/>
      <w:r w:rsidRPr="00B4503E">
        <w:rPr>
          <w:rFonts w:eastAsia="SimSun"/>
          <w:bCs/>
          <w:szCs w:val="24"/>
          <w:lang w:eastAsia="ru-RU"/>
        </w:rPr>
        <w:t xml:space="preserve"> </w:t>
      </w:r>
      <w:bookmarkStart w:id="0" w:name="_GoBack"/>
      <w:bookmarkEnd w:id="0"/>
      <w:r w:rsidRPr="00B4503E">
        <w:rPr>
          <w:szCs w:val="24"/>
          <w:lang w:eastAsia="ru-RU"/>
        </w:rPr>
        <w:t xml:space="preserve">По Подпрограмме 10 </w:t>
      </w:r>
      <w:r w:rsidRPr="00B4503E">
        <w:rPr>
          <w:rFonts w:eastAsia="SimSun"/>
          <w:bCs/>
          <w:szCs w:val="24"/>
          <w:lang w:eastAsia="ru-RU"/>
        </w:rPr>
        <w:t xml:space="preserve">«Обеспечение реализации муниципальной программы» предлагается уменьшить финансирование на 2024 год на сумму </w:t>
      </w:r>
      <w:r w:rsidRPr="00B4503E">
        <w:rPr>
          <w:rFonts w:eastAsia="Calibri"/>
          <w:szCs w:val="24"/>
          <w:lang w:eastAsia="ru-RU"/>
        </w:rPr>
        <w:t xml:space="preserve">1 475,1 </w:t>
      </w:r>
      <w:r w:rsidRPr="00B4503E">
        <w:rPr>
          <w:rFonts w:eastAsia="SimSun"/>
          <w:bCs/>
          <w:szCs w:val="24"/>
          <w:lang w:eastAsia="ru-RU"/>
        </w:rPr>
        <w:t>тыс. руб. (за счет средств местного бюджета) по Основному мероприятию 1 «Обеспечение деятельности УО и СПЗД»</w:t>
      </w:r>
      <w:bookmarkStart w:id="1" w:name="_Hlk90031493"/>
      <w:r w:rsidRPr="00B4503E">
        <w:rPr>
          <w:rFonts w:eastAsia="SimSun"/>
          <w:bCs/>
          <w:szCs w:val="24"/>
          <w:lang w:eastAsia="ru-RU"/>
        </w:rPr>
        <w:t xml:space="preserve"> </w:t>
      </w:r>
      <w:r w:rsidRPr="00B4503E">
        <w:rPr>
          <w:szCs w:val="24"/>
        </w:rPr>
        <w:t>за счет экономии в связи с наличием вакантных должностей и выплат по больничным листам.</w:t>
      </w:r>
    </w:p>
    <w:bookmarkEnd w:id="1"/>
    <w:p w:rsidR="00B4503E" w:rsidRPr="00B4503E" w:rsidRDefault="00B4503E" w:rsidP="00B4503E">
      <w:pPr>
        <w:suppressAutoHyphens/>
        <w:ind w:firstLine="709"/>
        <w:jc w:val="both"/>
        <w:rPr>
          <w:szCs w:val="24"/>
          <w:lang w:eastAsia="ru-RU"/>
        </w:rPr>
      </w:pPr>
      <w:r w:rsidRPr="00B4503E">
        <w:rPr>
          <w:szCs w:val="24"/>
        </w:rPr>
        <w:t xml:space="preserve">Внесенные изменения в части финансирования Муниципальной программы соответствует Проекту № 1 решения Совета депутатов </w:t>
      </w:r>
      <w:proofErr w:type="spellStart"/>
      <w:r w:rsidRPr="00B4503E">
        <w:rPr>
          <w:szCs w:val="24"/>
        </w:rPr>
        <w:t>Балахнинского</w:t>
      </w:r>
      <w:proofErr w:type="spellEnd"/>
      <w:r w:rsidRPr="00B4503E">
        <w:rPr>
          <w:szCs w:val="24"/>
        </w:rPr>
        <w:t xml:space="preserve"> муниципального округа </w:t>
      </w:r>
      <w:r w:rsidRPr="00B4503E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B4503E">
        <w:rPr>
          <w:szCs w:val="24"/>
          <w:lang w:eastAsia="ru-RU"/>
        </w:rPr>
        <w:t>Балахнинского</w:t>
      </w:r>
      <w:proofErr w:type="spellEnd"/>
      <w:r w:rsidRPr="00B4503E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B4503E">
        <w:rPr>
          <w:szCs w:val="24"/>
          <w:lang w:eastAsia="ru-RU"/>
        </w:rPr>
        <w:t>Балахнинского</w:t>
      </w:r>
      <w:proofErr w:type="spellEnd"/>
      <w:r w:rsidRPr="00B4503E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B4503E" w:rsidRPr="00B4503E" w:rsidRDefault="00B4503E" w:rsidP="00B4503E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B4503E">
        <w:rPr>
          <w:rFonts w:eastAsia="Arial"/>
          <w:szCs w:val="24"/>
          <w:lang w:eastAsia="ar-SA"/>
        </w:rPr>
        <w:t xml:space="preserve">По результатам рассмотрения Проект № 1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B4503E">
        <w:rPr>
          <w:rFonts w:eastAsia="Arial"/>
          <w:szCs w:val="24"/>
          <w:lang w:eastAsia="ar-SA"/>
        </w:rPr>
        <w:t>Балахнинского</w:t>
      </w:r>
      <w:proofErr w:type="spellEnd"/>
      <w:r w:rsidRPr="00B4503E">
        <w:rPr>
          <w:rFonts w:eastAsia="Arial"/>
          <w:szCs w:val="24"/>
          <w:lang w:eastAsia="ar-SA"/>
        </w:rPr>
        <w:t xml:space="preserve"> муниципального округа. </w:t>
      </w:r>
    </w:p>
    <w:p w:rsidR="00B4503E" w:rsidRPr="00B4503E" w:rsidRDefault="00B4503E" w:rsidP="00B4503E">
      <w:pPr>
        <w:widowControl w:val="0"/>
        <w:suppressAutoHyphens/>
        <w:ind w:firstLine="709"/>
        <w:jc w:val="both"/>
        <w:rPr>
          <w:rFonts w:eastAsia="Arial"/>
          <w:b/>
          <w:szCs w:val="24"/>
          <w:lang w:eastAsia="ar-SA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9006C01"/>
    <w:multiLevelType w:val="multilevel"/>
    <w:tmpl w:val="B5A4F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4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26"/>
  </w:num>
  <w:num w:numId="16">
    <w:abstractNumId w:val="3"/>
  </w:num>
  <w:num w:numId="17">
    <w:abstractNumId w:val="11"/>
  </w:num>
  <w:num w:numId="18">
    <w:abstractNumId w:val="25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22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 w:numId="2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4503E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B4503E"/>
  </w:style>
  <w:style w:type="numbering" w:customStyle="1" w:styleId="WW8Num12">
    <w:name w:val="WW8Num12"/>
    <w:qFormat/>
    <w:rsid w:val="00B4503E"/>
  </w:style>
  <w:style w:type="numbering" w:customStyle="1" w:styleId="WW8StyleNum6">
    <w:name w:val="WW8StyleNum6"/>
    <w:qFormat/>
    <w:rsid w:val="00B4503E"/>
  </w:style>
  <w:style w:type="numbering" w:customStyle="1" w:styleId="WW8StyleNum12">
    <w:name w:val="WW8StyleNum12"/>
    <w:qFormat/>
    <w:rsid w:val="00B4503E"/>
  </w:style>
  <w:style w:type="numbering" w:customStyle="1" w:styleId="WW8StyleNum22">
    <w:name w:val="WW8StyleNum22"/>
    <w:qFormat/>
    <w:rsid w:val="00B4503E"/>
  </w:style>
  <w:style w:type="numbering" w:customStyle="1" w:styleId="WW8StyleNum32">
    <w:name w:val="WW8StyleNum32"/>
    <w:qFormat/>
    <w:rsid w:val="00B4503E"/>
  </w:style>
  <w:style w:type="numbering" w:customStyle="1" w:styleId="WW8StyleNum42">
    <w:name w:val="WW8StyleNum42"/>
    <w:qFormat/>
    <w:rsid w:val="00B4503E"/>
  </w:style>
  <w:style w:type="numbering" w:customStyle="1" w:styleId="131">
    <w:name w:val="Нет списка13"/>
    <w:uiPriority w:val="99"/>
    <w:semiHidden/>
    <w:unhideWhenUsed/>
    <w:qFormat/>
    <w:rsid w:val="00B4503E"/>
  </w:style>
  <w:style w:type="numbering" w:customStyle="1" w:styleId="112">
    <w:name w:val="Нет списка112"/>
    <w:semiHidden/>
    <w:qFormat/>
    <w:rsid w:val="00B4503E"/>
  </w:style>
  <w:style w:type="table" w:customStyle="1" w:styleId="92">
    <w:name w:val="Сетка таблицы9"/>
    <w:basedOn w:val="a1"/>
    <w:next w:val="a8"/>
    <w:uiPriority w:val="59"/>
    <w:rsid w:val="00B4503E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39"/>
    <w:rsid w:val="00B4503E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8"/>
    <w:uiPriority w:val="59"/>
    <w:rsid w:val="00B4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B4503E"/>
  </w:style>
  <w:style w:type="numbering" w:customStyle="1" w:styleId="WW8Num12">
    <w:name w:val="WW8Num12"/>
    <w:qFormat/>
    <w:rsid w:val="00B4503E"/>
  </w:style>
  <w:style w:type="numbering" w:customStyle="1" w:styleId="WW8StyleNum6">
    <w:name w:val="WW8StyleNum6"/>
    <w:qFormat/>
    <w:rsid w:val="00B4503E"/>
  </w:style>
  <w:style w:type="numbering" w:customStyle="1" w:styleId="WW8StyleNum12">
    <w:name w:val="WW8StyleNum12"/>
    <w:qFormat/>
    <w:rsid w:val="00B4503E"/>
  </w:style>
  <w:style w:type="numbering" w:customStyle="1" w:styleId="WW8StyleNum22">
    <w:name w:val="WW8StyleNum22"/>
    <w:qFormat/>
    <w:rsid w:val="00B4503E"/>
  </w:style>
  <w:style w:type="numbering" w:customStyle="1" w:styleId="WW8StyleNum32">
    <w:name w:val="WW8StyleNum32"/>
    <w:qFormat/>
    <w:rsid w:val="00B4503E"/>
  </w:style>
  <w:style w:type="numbering" w:customStyle="1" w:styleId="WW8StyleNum42">
    <w:name w:val="WW8StyleNum42"/>
    <w:qFormat/>
    <w:rsid w:val="00B4503E"/>
  </w:style>
  <w:style w:type="numbering" w:customStyle="1" w:styleId="131">
    <w:name w:val="Нет списка13"/>
    <w:uiPriority w:val="99"/>
    <w:semiHidden/>
    <w:unhideWhenUsed/>
    <w:qFormat/>
    <w:rsid w:val="00B4503E"/>
  </w:style>
  <w:style w:type="numbering" w:customStyle="1" w:styleId="112">
    <w:name w:val="Нет списка112"/>
    <w:semiHidden/>
    <w:qFormat/>
    <w:rsid w:val="00B4503E"/>
  </w:style>
  <w:style w:type="table" w:customStyle="1" w:styleId="92">
    <w:name w:val="Сетка таблицы9"/>
    <w:basedOn w:val="a1"/>
    <w:next w:val="a8"/>
    <w:uiPriority w:val="59"/>
    <w:rsid w:val="00B4503E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39"/>
    <w:rsid w:val="00B4503E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8"/>
    <w:uiPriority w:val="59"/>
    <w:rsid w:val="00B4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2024-12-26T06:52:00Z</dcterms:modified>
</cp:coreProperties>
</file>