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B86ED7" w:rsidRPr="00B86ED7" w:rsidRDefault="00B86ED7" w:rsidP="00B86ED7">
      <w:pPr>
        <w:widowControl w:val="0"/>
        <w:suppressAutoHyphens/>
        <w:ind w:firstLine="0"/>
        <w:jc w:val="center"/>
        <w:rPr>
          <w:rFonts w:eastAsia="Arial"/>
          <w:b/>
          <w:szCs w:val="24"/>
          <w:lang w:eastAsia="ar-SA"/>
        </w:rPr>
      </w:pPr>
      <w:r w:rsidRPr="00B86ED7">
        <w:rPr>
          <w:rFonts w:eastAsia="Arial"/>
          <w:b/>
          <w:szCs w:val="24"/>
          <w:lang w:eastAsia="ar-SA"/>
        </w:rPr>
        <w:t xml:space="preserve">«Экспертиза проекта постановления Администрации </w:t>
      </w:r>
      <w:proofErr w:type="spellStart"/>
      <w:r w:rsidRPr="00B86ED7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b/>
          <w:szCs w:val="24"/>
          <w:lang w:eastAsia="ar-SA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B86ED7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b/>
          <w:szCs w:val="24"/>
          <w:lang w:eastAsia="ar-SA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Pr="00B86ED7">
        <w:rPr>
          <w:rFonts w:eastAsia="Arial"/>
          <w:b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b/>
          <w:szCs w:val="24"/>
          <w:lang w:eastAsia="ar-SA"/>
        </w:rPr>
        <w:t xml:space="preserve"> муниципального округа Нижегородской области» </w:t>
      </w:r>
    </w:p>
    <w:p w:rsidR="00F22AEB" w:rsidRPr="00B86ED7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B86ED7">
        <w:rPr>
          <w:szCs w:val="24"/>
          <w:lang w:eastAsia="ru-RU"/>
        </w:rPr>
        <w:t xml:space="preserve">В соответствии </w:t>
      </w:r>
      <w:r w:rsidR="004578FE" w:rsidRPr="00B86ED7">
        <w:rPr>
          <w:szCs w:val="24"/>
          <w:lang w:eastAsia="ru-RU"/>
        </w:rPr>
        <w:t>с п. 1.9</w:t>
      </w:r>
      <w:r w:rsidR="00047C96" w:rsidRPr="00B86ED7">
        <w:rPr>
          <w:szCs w:val="24"/>
          <w:lang w:eastAsia="ru-RU"/>
        </w:rPr>
        <w:t>. плана работы на 202</w:t>
      </w:r>
      <w:r w:rsidR="000F7C51" w:rsidRPr="00B86ED7">
        <w:rPr>
          <w:szCs w:val="24"/>
          <w:lang w:eastAsia="ru-RU"/>
        </w:rPr>
        <w:t>4</w:t>
      </w:r>
      <w:r w:rsidR="00047C96" w:rsidRPr="00B86ED7">
        <w:rPr>
          <w:szCs w:val="24"/>
          <w:lang w:eastAsia="ru-RU"/>
        </w:rPr>
        <w:t xml:space="preserve"> год </w:t>
      </w:r>
      <w:r w:rsidRPr="00B86ED7">
        <w:rPr>
          <w:szCs w:val="24"/>
          <w:lang w:eastAsia="ru-RU"/>
        </w:rPr>
        <w:t xml:space="preserve">Контрольно-счетной палатой </w:t>
      </w:r>
      <w:proofErr w:type="spellStart"/>
      <w:r w:rsidRPr="00B86ED7">
        <w:rPr>
          <w:szCs w:val="24"/>
          <w:lang w:eastAsia="ru-RU"/>
        </w:rPr>
        <w:t>Балахнинского</w:t>
      </w:r>
      <w:proofErr w:type="spellEnd"/>
      <w:r w:rsidRPr="00B86ED7">
        <w:rPr>
          <w:szCs w:val="24"/>
          <w:lang w:eastAsia="ru-RU"/>
        </w:rPr>
        <w:t xml:space="preserve"> муниципального округа проведено </w:t>
      </w:r>
      <w:r w:rsidRPr="00B86ED7">
        <w:rPr>
          <w:bCs/>
          <w:szCs w:val="24"/>
          <w:lang w:eastAsia="ru-RU"/>
        </w:rPr>
        <w:t xml:space="preserve">экспертно-аналитическое мероприятие </w:t>
      </w:r>
      <w:r w:rsidR="00B86ED7" w:rsidRPr="00B86ED7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B86ED7" w:rsidRPr="00B86ED7">
        <w:rPr>
          <w:bCs/>
          <w:szCs w:val="24"/>
          <w:lang w:eastAsia="ru-RU"/>
        </w:rPr>
        <w:t>Балахнинского</w:t>
      </w:r>
      <w:proofErr w:type="spellEnd"/>
      <w:r w:rsidR="00B86ED7" w:rsidRPr="00B86ED7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B86ED7" w:rsidRPr="00B86ED7">
        <w:rPr>
          <w:bCs/>
          <w:szCs w:val="24"/>
          <w:lang w:eastAsia="ru-RU"/>
        </w:rPr>
        <w:t>Балахнинского</w:t>
      </w:r>
      <w:proofErr w:type="spellEnd"/>
      <w:r w:rsidR="00B86ED7" w:rsidRPr="00B86ED7">
        <w:rPr>
          <w:bCs/>
          <w:szCs w:val="24"/>
          <w:lang w:eastAsia="ru-RU"/>
        </w:rPr>
        <w:t xml:space="preserve"> муниципального района Нижегородской области от 09.11.2020 № 1568 «Об утверждении муниципальной программы «Развитие культуры </w:t>
      </w:r>
      <w:proofErr w:type="spellStart"/>
      <w:r w:rsidR="00B86ED7" w:rsidRPr="00B86ED7">
        <w:rPr>
          <w:bCs/>
          <w:szCs w:val="24"/>
          <w:lang w:eastAsia="ru-RU"/>
        </w:rPr>
        <w:t>Балахнинского</w:t>
      </w:r>
      <w:proofErr w:type="spellEnd"/>
      <w:r w:rsidR="00B86ED7" w:rsidRPr="00B86ED7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7A3EC0" w:rsidRPr="00B86ED7">
        <w:rPr>
          <w:bCs/>
          <w:szCs w:val="24"/>
          <w:lang w:eastAsia="ru-RU"/>
        </w:rPr>
        <w:t>.</w:t>
      </w:r>
    </w:p>
    <w:p w:rsidR="00B86ED7" w:rsidRPr="00B86ED7" w:rsidRDefault="0035698C" w:rsidP="00B86ED7">
      <w:pPr>
        <w:pStyle w:val="a3"/>
        <w:jc w:val="both"/>
        <w:rPr>
          <w:szCs w:val="24"/>
          <w:lang w:eastAsia="ru-RU"/>
        </w:rPr>
      </w:pPr>
      <w:r w:rsidRPr="00B86ED7">
        <w:rPr>
          <w:bCs/>
          <w:color w:val="FF0000"/>
          <w:szCs w:val="24"/>
          <w:lang w:eastAsia="ru-RU"/>
        </w:rPr>
        <w:t xml:space="preserve"> </w:t>
      </w:r>
      <w:proofErr w:type="gramStart"/>
      <w:r w:rsidR="00031FD4" w:rsidRPr="00B86ED7">
        <w:rPr>
          <w:b/>
          <w:szCs w:val="24"/>
          <w:lang w:eastAsia="ru-RU"/>
        </w:rPr>
        <w:t>Цель мероприятия:</w:t>
      </w:r>
      <w:r w:rsidR="00031FD4" w:rsidRPr="00B86ED7">
        <w:rPr>
          <w:szCs w:val="24"/>
          <w:lang w:eastAsia="ru-RU"/>
        </w:rPr>
        <w:t xml:space="preserve"> </w:t>
      </w:r>
      <w:r w:rsidR="00B86ED7" w:rsidRPr="00B86ED7">
        <w:rPr>
          <w:bCs/>
          <w:szCs w:val="24"/>
          <w:lang w:eastAsia="ru-RU"/>
        </w:rPr>
        <w:t>анализ и оценка,</w:t>
      </w:r>
      <w:r w:rsidR="00B86ED7" w:rsidRPr="00B86ED7">
        <w:rPr>
          <w:b/>
          <w:bCs/>
          <w:szCs w:val="24"/>
          <w:lang w:eastAsia="ru-RU"/>
        </w:rPr>
        <w:t xml:space="preserve"> </w:t>
      </w:r>
      <w:r w:rsidR="00B86ED7" w:rsidRPr="00B86ED7">
        <w:rPr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«Развитие культуры </w:t>
      </w:r>
      <w:proofErr w:type="spellStart"/>
      <w:r w:rsidR="00B86ED7" w:rsidRPr="00B86ED7">
        <w:rPr>
          <w:szCs w:val="24"/>
          <w:lang w:eastAsia="ru-RU"/>
        </w:rPr>
        <w:t>Балахнинского</w:t>
      </w:r>
      <w:proofErr w:type="spellEnd"/>
      <w:r w:rsidR="00B86ED7" w:rsidRPr="00B86ED7">
        <w:rPr>
          <w:szCs w:val="24"/>
          <w:lang w:eastAsia="ru-RU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B86ED7" w:rsidRPr="00B86ED7">
        <w:rPr>
          <w:szCs w:val="24"/>
          <w:lang w:eastAsia="ru-RU"/>
        </w:rPr>
        <w:t>Балахнинского</w:t>
      </w:r>
      <w:proofErr w:type="spellEnd"/>
      <w:r w:rsidR="00B86ED7" w:rsidRPr="00B86ED7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B86ED7" w:rsidRPr="00B86ED7">
        <w:rPr>
          <w:szCs w:val="24"/>
          <w:lang w:eastAsia="ru-RU"/>
        </w:rPr>
        <w:t>Балахнинского</w:t>
      </w:r>
      <w:proofErr w:type="spellEnd"/>
      <w:r w:rsidR="00B86ED7" w:rsidRPr="00B86ED7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B86ED7" w:rsidRPr="00B86ED7">
        <w:rPr>
          <w:szCs w:val="24"/>
          <w:lang w:eastAsia="ru-RU"/>
        </w:rPr>
        <w:t>Балахнинского</w:t>
      </w:r>
      <w:proofErr w:type="spellEnd"/>
      <w:r w:rsidR="00B86ED7" w:rsidRPr="00B86ED7">
        <w:rPr>
          <w:szCs w:val="24"/>
          <w:lang w:eastAsia="ru-RU"/>
        </w:rPr>
        <w:t xml:space="preserve"> муниципального округа на 2024 год и на плановый период 2025</w:t>
      </w:r>
      <w:proofErr w:type="gramEnd"/>
      <w:r w:rsidR="00B86ED7" w:rsidRPr="00B86ED7">
        <w:rPr>
          <w:szCs w:val="24"/>
          <w:lang w:eastAsia="ru-RU"/>
        </w:rPr>
        <w:t xml:space="preserve"> и 2026 годов».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B86ED7" w:rsidRPr="00B86ED7" w:rsidRDefault="00B86ED7" w:rsidP="00B86ED7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B86ED7">
        <w:rPr>
          <w:rFonts w:eastAsia="Arial"/>
          <w:szCs w:val="24"/>
          <w:lang w:eastAsia="ar-SA"/>
        </w:rPr>
        <w:t xml:space="preserve">Муниципальная программа "Развитие культуры </w:t>
      </w:r>
      <w:proofErr w:type="spellStart"/>
      <w:r w:rsidRPr="00B86ED7">
        <w:rPr>
          <w:rFonts w:eastAsia="Arial"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szCs w:val="24"/>
          <w:lang w:eastAsia="ar-SA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B86ED7">
        <w:rPr>
          <w:rFonts w:eastAsia="Arial"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szCs w:val="24"/>
          <w:lang w:eastAsia="ar-SA"/>
        </w:rPr>
        <w:t xml:space="preserve"> муниципального района от 09.11.2020 № 1568.</w:t>
      </w:r>
      <w:r>
        <w:rPr>
          <w:rFonts w:eastAsia="Arial"/>
          <w:szCs w:val="24"/>
          <w:lang w:eastAsia="ar-SA"/>
        </w:rPr>
        <w:t xml:space="preserve"> </w:t>
      </w:r>
      <w:r w:rsidRPr="00B86ED7">
        <w:rPr>
          <w:rFonts w:eastAsia="Arial"/>
          <w:szCs w:val="24"/>
          <w:lang w:eastAsia="ar-SA"/>
        </w:rPr>
        <w:t>С момента утверждения Муниципальной программы в нее внесено 30 изменений</w:t>
      </w:r>
      <w:r w:rsidRPr="00B86ED7">
        <w:rPr>
          <w:rFonts w:eastAsia="Arial"/>
          <w:szCs w:val="24"/>
          <w:lang w:eastAsia="ru-RU"/>
        </w:rPr>
        <w:t>.</w:t>
      </w:r>
      <w:r>
        <w:rPr>
          <w:rFonts w:eastAsia="Arial"/>
          <w:szCs w:val="24"/>
          <w:lang w:eastAsia="ar-SA"/>
        </w:rPr>
        <w:t xml:space="preserve"> </w:t>
      </w:r>
      <w:r w:rsidRPr="00B86ED7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B86ED7">
        <w:rPr>
          <w:szCs w:val="24"/>
        </w:rPr>
        <w:t>Балахнинского</w:t>
      </w:r>
      <w:proofErr w:type="spellEnd"/>
      <w:r w:rsidRPr="00B86ED7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B86ED7">
        <w:rPr>
          <w:szCs w:val="24"/>
        </w:rPr>
        <w:t>Балахнинского</w:t>
      </w:r>
      <w:proofErr w:type="spellEnd"/>
      <w:r w:rsidRPr="00B86ED7">
        <w:rPr>
          <w:szCs w:val="24"/>
        </w:rPr>
        <w:t xml:space="preserve"> муниципального округа Нижегородской области от 27.07.2021 № 411-р п.2</w:t>
      </w:r>
      <w:bookmarkStart w:id="0" w:name="_GoBack"/>
      <w:bookmarkEnd w:id="0"/>
      <w:r w:rsidRPr="00B86ED7">
        <w:rPr>
          <w:szCs w:val="24"/>
          <w:lang w:eastAsia="en-US"/>
        </w:rPr>
        <w:t>.</w:t>
      </w:r>
      <w:r>
        <w:rPr>
          <w:szCs w:val="24"/>
        </w:rPr>
        <w:t xml:space="preserve"> </w:t>
      </w:r>
      <w:r w:rsidRPr="00B86ED7">
        <w:rPr>
          <w:szCs w:val="24"/>
        </w:rPr>
        <w:t>Данные паспорта Муниципальной программы соответствуют п. 2 вышеуказанного Перечня муниципальных программ.</w:t>
      </w:r>
    </w:p>
    <w:p w:rsidR="00B86ED7" w:rsidRPr="00B86ED7" w:rsidRDefault="00B86ED7" w:rsidP="00B86ED7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B86ED7">
        <w:rPr>
          <w:rFonts w:eastAsia="Arial"/>
          <w:szCs w:val="24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B86ED7" w:rsidRPr="00B86ED7" w:rsidRDefault="00B86ED7" w:rsidP="00B86ED7">
      <w:pPr>
        <w:widowControl w:val="0"/>
        <w:suppressAutoHyphens/>
        <w:jc w:val="both"/>
        <w:rPr>
          <w:rFonts w:eastAsia="Arial"/>
          <w:szCs w:val="24"/>
          <w:lang w:eastAsia="ar-SA"/>
        </w:rPr>
      </w:pPr>
      <w:r w:rsidRPr="00B86ED7">
        <w:rPr>
          <w:rFonts w:eastAsia="Arial"/>
          <w:szCs w:val="24"/>
          <w:lang w:eastAsia="ar-SA"/>
        </w:rPr>
        <w:t xml:space="preserve">Проект постановления о внесении изменений в Муниципальную программу согласован со структурными подразделениями Администрации </w:t>
      </w:r>
      <w:proofErr w:type="spellStart"/>
      <w:r w:rsidRPr="00B86ED7">
        <w:rPr>
          <w:rFonts w:eastAsia="Arial"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szCs w:val="24"/>
          <w:lang w:eastAsia="ar-SA"/>
        </w:rPr>
        <w:t xml:space="preserve"> муниципального округа, курирующими направления экономики и финансов Администрации </w:t>
      </w:r>
      <w:proofErr w:type="spellStart"/>
      <w:r w:rsidRPr="00B86ED7">
        <w:rPr>
          <w:rFonts w:eastAsia="Arial"/>
          <w:szCs w:val="24"/>
          <w:lang w:eastAsia="ar-SA"/>
        </w:rPr>
        <w:t>Балахнинского</w:t>
      </w:r>
      <w:proofErr w:type="spellEnd"/>
      <w:r w:rsidRPr="00B86ED7">
        <w:rPr>
          <w:rFonts w:eastAsia="Arial"/>
          <w:szCs w:val="24"/>
          <w:lang w:eastAsia="ar-SA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 Порядка № 139.</w:t>
      </w:r>
    </w:p>
    <w:p w:rsidR="00B86ED7" w:rsidRPr="00B86ED7" w:rsidRDefault="00B86ED7" w:rsidP="00B86ED7">
      <w:pPr>
        <w:jc w:val="both"/>
        <w:rPr>
          <w:szCs w:val="24"/>
          <w:lang w:eastAsia="ru-RU"/>
        </w:rPr>
      </w:pPr>
      <w:proofErr w:type="gramStart"/>
      <w:r w:rsidRPr="00B86ED7">
        <w:rPr>
          <w:rFonts w:eastAsia="SimSun"/>
          <w:szCs w:val="24"/>
        </w:rPr>
        <w:t>Проектом постановления о внесении изменений в Муниципальную программу</w:t>
      </w:r>
      <w:r w:rsidRPr="00B86ED7">
        <w:rPr>
          <w:szCs w:val="24"/>
          <w:lang w:eastAsia="ru-RU"/>
        </w:rPr>
        <w:t xml:space="preserve"> объем финансирования на реализацию мероприятий муниципальной программы предлагается в 2024 году увеличить на сумму 13 163,6 тыс. руб. (за счет средств местного бюджета предлагается уменьшить на сумму 12 772,7 тыс. руб.; за счет средств областного бюджета увеличить на сумму 25 936,3 тыс. руб.) </w:t>
      </w:r>
      <w:proofErr w:type="gramEnd"/>
    </w:p>
    <w:p w:rsidR="00B86ED7" w:rsidRPr="00B86ED7" w:rsidRDefault="00B86ED7" w:rsidP="00B86ED7">
      <w:pPr>
        <w:widowControl w:val="0"/>
        <w:suppressAutoHyphens/>
        <w:ind w:firstLine="709"/>
        <w:jc w:val="both"/>
        <w:rPr>
          <w:rFonts w:eastAsia="Arial" w:cs="Arial"/>
          <w:szCs w:val="24"/>
          <w:lang w:eastAsia="ar-SA"/>
        </w:rPr>
      </w:pPr>
      <w:r w:rsidRPr="00B86ED7">
        <w:rPr>
          <w:rFonts w:eastAsia="Arial"/>
          <w:szCs w:val="24"/>
          <w:lang w:eastAsia="ar-SA"/>
        </w:rPr>
        <w:t xml:space="preserve">По Подпрограмме 2 «Укрепление материально - технической базы учреждений культуры» </w:t>
      </w:r>
      <w:r w:rsidRPr="00B86ED7">
        <w:rPr>
          <w:rFonts w:eastAsia="Arial"/>
          <w:lang w:eastAsia="ar-SA"/>
        </w:rPr>
        <w:t>предлагается</w:t>
      </w:r>
      <w:r w:rsidRPr="00B86ED7">
        <w:rPr>
          <w:rFonts w:eastAsia="Arial"/>
          <w:szCs w:val="24"/>
          <w:lang w:eastAsia="ar-SA"/>
        </w:rPr>
        <w:t xml:space="preserve"> увеличить финансирование на сумму 399,2 тыс. руб. (за счет средств местного бюджета) </w:t>
      </w:r>
      <w:r w:rsidRPr="00B86ED7">
        <w:rPr>
          <w:rFonts w:eastAsia="Arial"/>
          <w:lang w:eastAsia="ar-SA"/>
        </w:rPr>
        <w:t xml:space="preserve">по Основному мероприятию </w:t>
      </w:r>
      <w:r w:rsidRPr="00B86ED7">
        <w:rPr>
          <w:rFonts w:eastAsia="Arial"/>
          <w:bCs/>
          <w:lang w:eastAsia="ar-SA"/>
        </w:rPr>
        <w:t xml:space="preserve">2.2. «Строительство, реконструкция, проектно-изыскательские работы и </w:t>
      </w:r>
      <w:r w:rsidRPr="00B86ED7">
        <w:rPr>
          <w:rFonts w:eastAsia="Arial"/>
          <w:bCs/>
          <w:szCs w:val="24"/>
          <w:lang w:eastAsia="ar-SA"/>
        </w:rPr>
        <w:t xml:space="preserve">разработка проектно-сметной документации объектов капитального строительства» </w:t>
      </w:r>
      <w:r w:rsidRPr="00B86ED7">
        <w:rPr>
          <w:rFonts w:eastAsia="Arial" w:cs="Arial"/>
          <w:szCs w:val="24"/>
          <w:lang w:eastAsia="ar-SA"/>
        </w:rPr>
        <w:t xml:space="preserve">на дополнительные работы по строительству Дома культуры </w:t>
      </w:r>
      <w:proofErr w:type="spellStart"/>
      <w:r w:rsidRPr="00B86ED7">
        <w:rPr>
          <w:rFonts w:eastAsia="Arial" w:cs="Arial"/>
          <w:szCs w:val="24"/>
          <w:lang w:eastAsia="ar-SA"/>
        </w:rPr>
        <w:t>р.п</w:t>
      </w:r>
      <w:proofErr w:type="spellEnd"/>
      <w:r w:rsidRPr="00B86ED7">
        <w:rPr>
          <w:rFonts w:eastAsia="Arial" w:cs="Arial"/>
          <w:szCs w:val="24"/>
          <w:lang w:eastAsia="ar-SA"/>
        </w:rPr>
        <w:t>. Большое Козино;</w:t>
      </w:r>
    </w:p>
    <w:p w:rsidR="00B86ED7" w:rsidRPr="00B86ED7" w:rsidRDefault="00B86ED7" w:rsidP="00B86ED7">
      <w:pPr>
        <w:widowControl w:val="0"/>
        <w:suppressAutoHyphens/>
        <w:ind w:firstLine="709"/>
        <w:jc w:val="both"/>
        <w:rPr>
          <w:rFonts w:eastAsia="Arial" w:cs="Arial"/>
          <w:szCs w:val="24"/>
          <w:lang w:eastAsia="ar-SA"/>
        </w:rPr>
      </w:pPr>
      <w:proofErr w:type="gramStart"/>
      <w:r w:rsidRPr="00B86ED7">
        <w:rPr>
          <w:rFonts w:eastAsia="Arial"/>
          <w:szCs w:val="24"/>
          <w:lang w:eastAsia="ar-SA"/>
        </w:rPr>
        <w:t xml:space="preserve">По Подпрограмме 4 </w:t>
      </w:r>
      <w:r w:rsidRPr="00B86ED7">
        <w:rPr>
          <w:rFonts w:eastAsia="Arial"/>
          <w:bCs/>
          <w:szCs w:val="24"/>
          <w:lang w:eastAsia="ar-SA"/>
        </w:rPr>
        <w:t xml:space="preserve">«Создание условий для организации досуга, дополнительного </w:t>
      </w:r>
      <w:r w:rsidRPr="00B86ED7">
        <w:rPr>
          <w:rFonts w:eastAsia="Arial"/>
          <w:bCs/>
          <w:szCs w:val="24"/>
          <w:lang w:eastAsia="ar-SA"/>
        </w:rPr>
        <w:lastRenderedPageBreak/>
        <w:t xml:space="preserve">образования и обеспечения жителей услугами организаций культуры» </w:t>
      </w:r>
      <w:r w:rsidRPr="00B86ED7">
        <w:rPr>
          <w:rFonts w:eastAsia="Arial"/>
          <w:lang w:eastAsia="ar-SA"/>
        </w:rPr>
        <w:t xml:space="preserve">предлагается увеличить финансирование на сумму 12 764,4 тыс. руб. (за счет средств местного бюджета уменьшить на сумму 13 171,9 </w:t>
      </w:r>
      <w:r w:rsidRPr="00B86ED7">
        <w:rPr>
          <w:rFonts w:eastAsia="Arial"/>
          <w:szCs w:val="24"/>
          <w:lang w:eastAsia="ar-SA"/>
        </w:rPr>
        <w:t>тыс. руб.</w:t>
      </w:r>
      <w:r>
        <w:rPr>
          <w:rFonts w:eastAsia="Arial"/>
          <w:szCs w:val="24"/>
          <w:lang w:eastAsia="ar-SA"/>
        </w:rPr>
        <w:t>;</w:t>
      </w:r>
      <w:r w:rsidRPr="00B86ED7">
        <w:rPr>
          <w:rFonts w:eastAsia="Arial"/>
          <w:szCs w:val="24"/>
          <w:lang w:eastAsia="ar-SA"/>
        </w:rPr>
        <w:t xml:space="preserve"> за счет средств областного бюджета увеличить на 25 936,3 тыс. руб.)</w:t>
      </w:r>
      <w:r w:rsidRPr="00B86ED7">
        <w:rPr>
          <w:rFonts w:eastAsia="Arial"/>
          <w:lang w:eastAsia="ar-SA"/>
        </w:rPr>
        <w:t xml:space="preserve"> по Основному мероприятию </w:t>
      </w:r>
      <w:r w:rsidRPr="00B86ED7">
        <w:rPr>
          <w:rFonts w:eastAsia="Arial"/>
          <w:bCs/>
          <w:lang w:eastAsia="ar-SA"/>
        </w:rPr>
        <w:t>4.1.</w:t>
      </w:r>
      <w:proofErr w:type="gramEnd"/>
      <w:r w:rsidRPr="00B86ED7">
        <w:rPr>
          <w:sz w:val="22"/>
          <w:szCs w:val="22"/>
          <w:lang w:eastAsia="ru-RU"/>
        </w:rPr>
        <w:t xml:space="preserve"> </w:t>
      </w:r>
      <w:r w:rsidRPr="00B86ED7">
        <w:rPr>
          <w:rFonts w:eastAsia="Arial"/>
          <w:bCs/>
          <w:lang w:eastAsia="ar-SA"/>
        </w:rPr>
        <w:t xml:space="preserve">«Предоставление субсидии на финансовое обеспечение выполнения муниципального задания на оказание муниципальной </w:t>
      </w:r>
      <w:r w:rsidRPr="00B86ED7">
        <w:rPr>
          <w:rFonts w:eastAsia="Arial"/>
          <w:bCs/>
          <w:szCs w:val="24"/>
          <w:lang w:eastAsia="ar-SA"/>
        </w:rPr>
        <w:t>услуги»</w:t>
      </w:r>
      <w:r w:rsidRPr="00B86ED7">
        <w:rPr>
          <w:rFonts w:eastAsia="Arial" w:cs="Arial"/>
          <w:szCs w:val="24"/>
          <w:lang w:eastAsia="ar-SA"/>
        </w:rPr>
        <w:t xml:space="preserve">. </w:t>
      </w:r>
    </w:p>
    <w:p w:rsidR="00B86ED7" w:rsidRPr="00B86ED7" w:rsidRDefault="00B86ED7" w:rsidP="00B86ED7">
      <w:pPr>
        <w:ind w:firstLine="709"/>
        <w:jc w:val="both"/>
        <w:rPr>
          <w:rFonts w:eastAsia="SimSun"/>
          <w:szCs w:val="24"/>
        </w:rPr>
      </w:pPr>
      <w:proofErr w:type="gramStart"/>
      <w:r w:rsidRPr="00B86ED7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B86ED7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B86ED7">
        <w:rPr>
          <w:rFonts w:eastAsia="SimSun"/>
          <w:szCs w:val="24"/>
        </w:rPr>
        <w:t>изменений в Муниципальную программу</w:t>
      </w:r>
      <w:r w:rsidRPr="00B86ED7">
        <w:rPr>
          <w:rFonts w:eastAsia="SimSun"/>
          <w:bCs/>
          <w:szCs w:val="24"/>
        </w:rPr>
        <w:t xml:space="preserve"> на 2024 год в сумме </w:t>
      </w:r>
      <w:r w:rsidRPr="00B86ED7">
        <w:rPr>
          <w:rFonts w:eastAsia="SimSun"/>
          <w:szCs w:val="24"/>
        </w:rPr>
        <w:t xml:space="preserve">382 574,1 </w:t>
      </w:r>
      <w:r w:rsidRPr="00B86ED7">
        <w:rPr>
          <w:rFonts w:eastAsia="SimSun"/>
          <w:bCs/>
          <w:szCs w:val="24"/>
        </w:rPr>
        <w:t xml:space="preserve">тыс. рублей, на 2025 год в сумме 307 813,1 тыс. рублей, на 2026 год в сумме 307 842,0 тыс. рублей </w:t>
      </w:r>
      <w:r w:rsidRPr="00B86ED7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B86ED7">
        <w:rPr>
          <w:rFonts w:eastAsia="SimSun"/>
          <w:szCs w:val="24"/>
        </w:rPr>
        <w:t xml:space="preserve"> депутатов </w:t>
      </w:r>
      <w:proofErr w:type="spellStart"/>
      <w:r w:rsidRPr="00B86ED7">
        <w:rPr>
          <w:rFonts w:eastAsia="SimSun"/>
          <w:szCs w:val="24"/>
          <w:lang w:eastAsia="ru-RU"/>
        </w:rPr>
        <w:t>Балахнинского</w:t>
      </w:r>
      <w:proofErr w:type="spellEnd"/>
      <w:r w:rsidRPr="00B86ED7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B86ED7">
        <w:rPr>
          <w:rFonts w:eastAsia="SimSun"/>
          <w:szCs w:val="24"/>
          <w:lang w:eastAsia="ru-RU"/>
        </w:rPr>
        <w:t>Балахнинского</w:t>
      </w:r>
      <w:proofErr w:type="spellEnd"/>
      <w:r w:rsidRPr="00B86ED7">
        <w:rPr>
          <w:rFonts w:eastAsia="SimSun"/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B86ED7">
        <w:rPr>
          <w:rFonts w:eastAsia="SimSun"/>
          <w:szCs w:val="24"/>
          <w:lang w:eastAsia="ru-RU"/>
        </w:rPr>
        <w:t>Балахнинского</w:t>
      </w:r>
      <w:proofErr w:type="spellEnd"/>
      <w:r w:rsidRPr="00B86ED7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B86ED7">
        <w:rPr>
          <w:rFonts w:eastAsia="SimSun"/>
          <w:szCs w:val="24"/>
        </w:rPr>
        <w:t xml:space="preserve"> что соответствует требованиям статьи 179 БК РФ.</w:t>
      </w:r>
    </w:p>
    <w:p w:rsidR="002B7EF4" w:rsidRPr="00090E45" w:rsidRDefault="00B86ED7" w:rsidP="00B86ED7">
      <w:pPr>
        <w:jc w:val="both"/>
        <w:rPr>
          <w:rFonts w:eastAsia="SimSun"/>
          <w:color w:val="FF0000"/>
          <w:szCs w:val="24"/>
        </w:rPr>
      </w:pPr>
      <w:r w:rsidRPr="00B86ED7">
        <w:rPr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B86ED7">
        <w:rPr>
          <w:szCs w:val="24"/>
        </w:rPr>
        <w:t>Балахнинского</w:t>
      </w:r>
      <w:proofErr w:type="spellEnd"/>
      <w:r w:rsidRPr="00B86ED7">
        <w:rPr>
          <w:szCs w:val="24"/>
        </w:rPr>
        <w:t xml:space="preserve"> муниципального округа</w:t>
      </w: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86ED7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2024-12-25T11:16:00Z</dcterms:created>
  <dcterms:modified xsi:type="dcterms:W3CDTF">2024-12-26T06:26:00Z</dcterms:modified>
</cp:coreProperties>
</file>