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E8" w:rsidRDefault="00047DE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47DE8" w:rsidRDefault="00047DE8">
      <w:pPr>
        <w:pStyle w:val="ConsPlusNormal"/>
        <w:jc w:val="both"/>
        <w:outlineLvl w:val="0"/>
      </w:pPr>
    </w:p>
    <w:p w:rsidR="00047DE8" w:rsidRDefault="00047DE8">
      <w:pPr>
        <w:pStyle w:val="ConsPlusTitle"/>
        <w:jc w:val="center"/>
      </w:pPr>
      <w:r>
        <w:t>МИНИСТЕРСТВО ФИНАНСОВ РОССИЙСКОЙ ФЕДЕРАЦИИ</w:t>
      </w:r>
    </w:p>
    <w:p w:rsidR="00047DE8" w:rsidRDefault="00047DE8">
      <w:pPr>
        <w:pStyle w:val="ConsPlusTitle"/>
        <w:jc w:val="center"/>
      </w:pPr>
    </w:p>
    <w:p w:rsidR="00047DE8" w:rsidRDefault="00047DE8">
      <w:pPr>
        <w:pStyle w:val="ConsPlusTitle"/>
        <w:jc w:val="center"/>
      </w:pPr>
      <w:r>
        <w:t>ФЕДЕРАЛЬНАЯ НАЛОГОВАЯ СЛУЖБА</w:t>
      </w:r>
    </w:p>
    <w:p w:rsidR="00047DE8" w:rsidRDefault="00047DE8">
      <w:pPr>
        <w:pStyle w:val="ConsPlusTitle"/>
        <w:jc w:val="center"/>
      </w:pPr>
    </w:p>
    <w:p w:rsidR="00047DE8" w:rsidRDefault="00047DE8">
      <w:pPr>
        <w:pStyle w:val="ConsPlusTitle"/>
        <w:jc w:val="center"/>
      </w:pPr>
      <w:r>
        <w:t>ПИСЬМО</w:t>
      </w:r>
    </w:p>
    <w:p w:rsidR="00047DE8" w:rsidRDefault="00047DE8">
      <w:pPr>
        <w:pStyle w:val="ConsPlusTitle"/>
        <w:jc w:val="center"/>
      </w:pPr>
      <w:r>
        <w:t>от 25 декабря 2024 г. N СД-4-3/14609@</w:t>
      </w:r>
    </w:p>
    <w:p w:rsidR="00047DE8" w:rsidRDefault="00047DE8">
      <w:pPr>
        <w:pStyle w:val="ConsPlusTitle"/>
        <w:ind w:firstLine="540"/>
        <w:jc w:val="both"/>
      </w:pPr>
    </w:p>
    <w:p w:rsidR="00047DE8" w:rsidRDefault="00047DE8">
      <w:pPr>
        <w:pStyle w:val="ConsPlusTitle"/>
        <w:jc w:val="center"/>
      </w:pPr>
      <w:r>
        <w:t>О ПОРЯДКЕ ИСЧИСЛЕНИЯ ТУРИСТИЧЕСКОГО НАЛОГА</w:t>
      </w:r>
    </w:p>
    <w:p w:rsidR="00047DE8" w:rsidRDefault="00047DE8">
      <w:pPr>
        <w:pStyle w:val="ConsPlusNormal"/>
        <w:jc w:val="center"/>
      </w:pPr>
    </w:p>
    <w:p w:rsidR="00047DE8" w:rsidRDefault="00047DE8">
      <w:pPr>
        <w:pStyle w:val="ConsPlusNormal"/>
        <w:ind w:firstLine="540"/>
        <w:jc w:val="both"/>
      </w:pPr>
      <w:r>
        <w:t xml:space="preserve">Федеральная налоговая служба в целях реализации положений </w:t>
      </w:r>
      <w:hyperlink r:id="rId5">
        <w:r>
          <w:rPr>
            <w:color w:val="0000FF"/>
          </w:rPr>
          <w:t>главы 33.1</w:t>
        </w:r>
      </w:hyperlink>
      <w:r>
        <w:t xml:space="preserve"> Налогового кодекса Российской Федерации (далее - Кодекс), вступающих в силу с 01.01.2025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по вопросу исчисления туристического налога сообщает следующее.</w:t>
      </w:r>
    </w:p>
    <w:p w:rsidR="00047DE8" w:rsidRDefault="00047DE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 статьи 418.3</w:t>
        </w:r>
      </w:hyperlink>
      <w:r>
        <w:t xml:space="preserve"> Кодекса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(на территориях городов федерального значения Москвы, Санкт-Петербурга и Севастополя, федеральной территории "Сириус") и включенных в реестр классифицированных средств размещения, предусмотренный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Федерации".</w:t>
      </w:r>
    </w:p>
    <w:p w:rsidR="00047DE8" w:rsidRDefault="00047DE8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9">
        <w:r>
          <w:rPr>
            <w:color w:val="0000FF"/>
          </w:rPr>
          <w:t>пункта 1 статьи 418.7</w:t>
        </w:r>
      </w:hyperlink>
      <w:r>
        <w:t xml:space="preserve"> Кодекса сумма туристического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047DE8" w:rsidRDefault="00047DE8">
      <w:pPr>
        <w:pStyle w:val="ConsPlusNormal"/>
        <w:spacing w:before="220"/>
        <w:ind w:firstLine="540"/>
        <w:jc w:val="both"/>
      </w:pPr>
      <w:r>
        <w:t xml:space="preserve">Согласно разъяснениям Министерства финансов Российской Федерации, изложенным в </w:t>
      </w:r>
      <w:hyperlink r:id="rId10">
        <w:r>
          <w:rPr>
            <w:color w:val="0000FF"/>
          </w:rPr>
          <w:t>письме</w:t>
        </w:r>
      </w:hyperlink>
      <w:r>
        <w:t xml:space="preserve"> от 05.11.2024 N 03-05-08/108773, сумма туристического налога рассчитывается в течение того налогового периода, в котором осуществлялся полный расчет с лицом, приобретающим услугу по временному проживанию, исходя из налоговой ставки, действующей в этот налоговый период, вне зависимости от даты фактического получения услуги в средстве размещения или даты частичной оплаты такой услуги.</w:t>
      </w:r>
    </w:p>
    <w:p w:rsidR="00047DE8" w:rsidRDefault="00047DE8">
      <w:pPr>
        <w:pStyle w:val="ConsPlusNormal"/>
        <w:spacing w:before="220"/>
        <w:ind w:firstLine="540"/>
        <w:jc w:val="both"/>
      </w:pPr>
      <w:r>
        <w:t xml:space="preserve">При этом, в случае поступления в декабре 2024 года, то есть до вступления в силу положений </w:t>
      </w:r>
      <w:hyperlink r:id="rId11">
        <w:r>
          <w:rPr>
            <w:color w:val="0000FF"/>
          </w:rPr>
          <w:t>главы 33.1</w:t>
        </w:r>
      </w:hyperlink>
      <w:r>
        <w:t xml:space="preserve"> Кодекса, 100% предварительной оплаты (полного расчета) за услуги по временному проживанию при фактическом оказании указанных услуг в январе 2025 года, у налогоплательщика не возникает обязанности по исчислению и уплате туристического налога.</w:t>
      </w:r>
    </w:p>
    <w:p w:rsidR="00047DE8" w:rsidRDefault="00047DE8">
      <w:pPr>
        <w:pStyle w:val="ConsPlusNormal"/>
        <w:spacing w:before="220"/>
        <w:ind w:firstLine="540"/>
        <w:jc w:val="both"/>
      </w:pPr>
      <w:r>
        <w:t xml:space="preserve">В случае, если услуги по временному проживанию оказаны в декабре 2024 года, а полный расчет за указанные услуги осуществлен в январе 2025 года, то у налогоплательщика не возникает обязанности по исчислению и уплате туристического налога в связи с тем, что объект налогообложения туристическим налогом возник в декабре 2024 года, то есть до вступления в силу положений </w:t>
      </w:r>
      <w:hyperlink r:id="rId12">
        <w:r>
          <w:rPr>
            <w:color w:val="0000FF"/>
          </w:rPr>
          <w:t>главы 33.1</w:t>
        </w:r>
      </w:hyperlink>
      <w:r>
        <w:t xml:space="preserve"> Кодекса.</w:t>
      </w:r>
    </w:p>
    <w:p w:rsidR="00047DE8" w:rsidRDefault="00047DE8">
      <w:pPr>
        <w:pStyle w:val="ConsPlusNormal"/>
        <w:spacing w:before="220"/>
        <w:ind w:firstLine="540"/>
        <w:jc w:val="both"/>
      </w:pPr>
      <w:r>
        <w:t>Указанная позиция согласована с Минфином России письмом от 24.12.2024 N 03-05-08/130275.</w:t>
      </w:r>
    </w:p>
    <w:p w:rsidR="00047DE8" w:rsidRDefault="00047DE8">
      <w:pPr>
        <w:pStyle w:val="ConsPlusNormal"/>
        <w:spacing w:before="220"/>
        <w:ind w:firstLine="540"/>
        <w:jc w:val="both"/>
      </w:pPr>
      <w:r>
        <w:t>Управлениям ФНС России по субъектам Российской Федерации поручается довести данное письмо до нижестоящих налоговых органов.</w:t>
      </w:r>
    </w:p>
    <w:p w:rsidR="00047DE8" w:rsidRDefault="00047DE8">
      <w:pPr>
        <w:pStyle w:val="ConsPlusNormal"/>
        <w:ind w:firstLine="540"/>
        <w:jc w:val="both"/>
      </w:pPr>
      <w:bookmarkStart w:id="0" w:name="_GoBack"/>
      <w:bookmarkEnd w:id="0"/>
    </w:p>
    <w:p w:rsidR="00047DE8" w:rsidRDefault="00047DE8">
      <w:pPr>
        <w:pStyle w:val="ConsPlusNormal"/>
        <w:jc w:val="right"/>
      </w:pPr>
      <w:r>
        <w:t>Действительный</w:t>
      </w:r>
    </w:p>
    <w:p w:rsidR="00047DE8" w:rsidRDefault="00047DE8">
      <w:pPr>
        <w:pStyle w:val="ConsPlusNormal"/>
        <w:jc w:val="right"/>
      </w:pPr>
      <w:r>
        <w:t>государственный советник</w:t>
      </w:r>
    </w:p>
    <w:p w:rsidR="00047DE8" w:rsidRDefault="00047DE8">
      <w:pPr>
        <w:pStyle w:val="ConsPlusNormal"/>
        <w:jc w:val="right"/>
      </w:pPr>
      <w:r>
        <w:t>Российской Федерации</w:t>
      </w:r>
    </w:p>
    <w:p w:rsidR="00047DE8" w:rsidRDefault="00047DE8">
      <w:pPr>
        <w:pStyle w:val="ConsPlusNormal"/>
        <w:jc w:val="right"/>
      </w:pPr>
      <w:r>
        <w:t>2 класса</w:t>
      </w:r>
    </w:p>
    <w:p w:rsidR="00047DE8" w:rsidRDefault="00047DE8">
      <w:pPr>
        <w:pStyle w:val="ConsPlusNormal"/>
        <w:jc w:val="right"/>
      </w:pPr>
      <w:r>
        <w:t>Д.С.САТИН</w:t>
      </w:r>
    </w:p>
    <w:p w:rsidR="00047DE8" w:rsidRDefault="00047DE8">
      <w:pPr>
        <w:pStyle w:val="ConsPlusNormal"/>
        <w:jc w:val="both"/>
      </w:pPr>
    </w:p>
    <w:p w:rsidR="00047DE8" w:rsidRDefault="00047DE8">
      <w:pPr>
        <w:pStyle w:val="ConsPlusNormal"/>
        <w:jc w:val="both"/>
      </w:pPr>
    </w:p>
    <w:sectPr w:rsidR="00047DE8" w:rsidSect="00047D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E8"/>
    <w:rsid w:val="00047DE8"/>
    <w:rsid w:val="00D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94B61-98B4-4AB0-81AA-D2B01773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D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7D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7D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219&amp;dst=27267" TargetMode="External"/><Relationship Id="rId12" Type="http://schemas.openxmlformats.org/officeDocument/2006/relationships/hyperlink" Target="https://login.consultant.ru/link/?req=doc&amp;base=LAW&amp;n=493219&amp;dst=264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974" TargetMode="External"/><Relationship Id="rId11" Type="http://schemas.openxmlformats.org/officeDocument/2006/relationships/hyperlink" Target="https://login.consultant.ru/link/?req=doc&amp;base=LAW&amp;n=493219&amp;dst=26407" TargetMode="External"/><Relationship Id="rId5" Type="http://schemas.openxmlformats.org/officeDocument/2006/relationships/hyperlink" Target="https://login.consultant.ru/link/?req=doc&amp;base=LAW&amp;n=493219&amp;dst=26407" TargetMode="External"/><Relationship Id="rId10" Type="http://schemas.openxmlformats.org/officeDocument/2006/relationships/hyperlink" Target="https://login.consultant.ru/link/?req=doc&amp;base=LAW&amp;n=490338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3219&amp;dst=264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Голубева</dc:creator>
  <cp:keywords/>
  <dc:description/>
  <cp:lastModifiedBy>Марина Голубева</cp:lastModifiedBy>
  <cp:revision>1</cp:revision>
  <dcterms:created xsi:type="dcterms:W3CDTF">2025-01-28T09:53:00Z</dcterms:created>
  <dcterms:modified xsi:type="dcterms:W3CDTF">2025-01-28T09:54:00Z</dcterms:modified>
</cp:coreProperties>
</file>