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40" w:rsidRDefault="00257F40" w:rsidP="00257F4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57F40" w:rsidRDefault="00257F40" w:rsidP="00257F40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257F40" w:rsidRDefault="00257F40" w:rsidP="00257F40">
      <w:pPr>
        <w:pStyle w:val="ConsPlusTitle"/>
        <w:jc w:val="center"/>
      </w:pPr>
    </w:p>
    <w:p w:rsidR="00257F40" w:rsidRDefault="00257F40" w:rsidP="00257F40">
      <w:pPr>
        <w:pStyle w:val="ConsPlusTitle"/>
        <w:jc w:val="center"/>
      </w:pPr>
      <w:r>
        <w:t>ФЕДЕРАЛЬНАЯ НАЛОГОВАЯ СЛУЖБА</w:t>
      </w:r>
    </w:p>
    <w:p w:rsidR="00257F40" w:rsidRDefault="00257F40" w:rsidP="00257F40">
      <w:pPr>
        <w:pStyle w:val="ConsPlusTitle"/>
        <w:jc w:val="center"/>
      </w:pPr>
    </w:p>
    <w:p w:rsidR="00257F40" w:rsidRDefault="00257F40" w:rsidP="00257F40">
      <w:pPr>
        <w:pStyle w:val="ConsPlusTitle"/>
        <w:jc w:val="center"/>
      </w:pPr>
      <w:r>
        <w:t>ПИСЬМО</w:t>
      </w:r>
    </w:p>
    <w:p w:rsidR="00257F40" w:rsidRDefault="00257F40" w:rsidP="00257F40">
      <w:pPr>
        <w:pStyle w:val="ConsPlusTitle"/>
        <w:jc w:val="center"/>
      </w:pPr>
      <w:r>
        <w:t>от 12 ноября 2024 г. N СД-4-3/12869@</w:t>
      </w:r>
    </w:p>
    <w:p w:rsidR="00257F40" w:rsidRDefault="00257F40" w:rsidP="00257F40">
      <w:pPr>
        <w:pStyle w:val="ConsPlusTitle"/>
        <w:jc w:val="center"/>
      </w:pPr>
    </w:p>
    <w:p w:rsidR="00257F40" w:rsidRDefault="00257F40" w:rsidP="00257F40">
      <w:pPr>
        <w:pStyle w:val="ConsPlusTitle"/>
        <w:jc w:val="center"/>
      </w:pPr>
      <w:r>
        <w:t>О НАПРАВЛЕНИИ</w:t>
      </w:r>
    </w:p>
    <w:p w:rsidR="00257F40" w:rsidRDefault="00257F40" w:rsidP="00257F40">
      <w:pPr>
        <w:pStyle w:val="ConsPlusTitle"/>
        <w:jc w:val="center"/>
      </w:pPr>
      <w:r>
        <w:t>ПИСЬМА МИНФИНА РОССИИ ОТ 05.11.2024 N 03-05-08/108773</w:t>
      </w:r>
    </w:p>
    <w:p w:rsidR="00257F40" w:rsidRDefault="00257F40" w:rsidP="00257F40">
      <w:pPr>
        <w:pStyle w:val="ConsPlusNormal"/>
        <w:jc w:val="center"/>
      </w:pPr>
    </w:p>
    <w:p w:rsidR="00257F40" w:rsidRDefault="00257F40" w:rsidP="00257F40">
      <w:pPr>
        <w:pStyle w:val="ConsPlusNormal"/>
        <w:ind w:firstLine="540"/>
        <w:jc w:val="both"/>
      </w:pPr>
      <w:r>
        <w:t xml:space="preserve">Федеральная налоговая служба направляет для сведения и использования в работе </w:t>
      </w:r>
      <w:hyperlink w:anchor="P28">
        <w:r>
          <w:rPr>
            <w:color w:val="0000FF"/>
          </w:rPr>
          <w:t>письмо</w:t>
        </w:r>
      </w:hyperlink>
      <w:r>
        <w:t xml:space="preserve"> Министерства финансов Российской Федерации от 05.11.2024 N 03-05-08/108773 по вопросу порядка исчисления туристического налога.</w:t>
      </w:r>
    </w:p>
    <w:p w:rsidR="00257F40" w:rsidRDefault="00257F40" w:rsidP="00257F40">
      <w:pPr>
        <w:pStyle w:val="ConsPlusNormal"/>
        <w:ind w:firstLine="540"/>
        <w:jc w:val="both"/>
      </w:pPr>
      <w:r>
        <w:t xml:space="preserve">Управлениям ФНС России по субъектам Российской Федерации поручается довести данное </w:t>
      </w:r>
      <w:hyperlink w:anchor="P28">
        <w:r>
          <w:rPr>
            <w:color w:val="0000FF"/>
          </w:rPr>
          <w:t>письмо</w:t>
        </w:r>
      </w:hyperlink>
      <w:r>
        <w:t xml:space="preserve"> до нижестоящих налоговых органов.</w:t>
      </w:r>
    </w:p>
    <w:p w:rsidR="00257F40" w:rsidRDefault="00257F40" w:rsidP="00257F40">
      <w:pPr>
        <w:pStyle w:val="ConsPlusNormal"/>
        <w:ind w:firstLine="540"/>
        <w:jc w:val="both"/>
      </w:pPr>
    </w:p>
    <w:p w:rsidR="00257F40" w:rsidRDefault="00257F40" w:rsidP="00257F40">
      <w:pPr>
        <w:pStyle w:val="ConsPlusNormal"/>
        <w:jc w:val="right"/>
      </w:pPr>
      <w:r>
        <w:t>Действительный</w:t>
      </w:r>
    </w:p>
    <w:p w:rsidR="00257F40" w:rsidRDefault="00257F40" w:rsidP="00257F40">
      <w:pPr>
        <w:pStyle w:val="ConsPlusNormal"/>
        <w:jc w:val="right"/>
      </w:pPr>
      <w:r>
        <w:t>государственный советник</w:t>
      </w:r>
    </w:p>
    <w:p w:rsidR="00257F40" w:rsidRDefault="00257F40" w:rsidP="00257F40">
      <w:pPr>
        <w:pStyle w:val="ConsPlusNormal"/>
        <w:jc w:val="right"/>
      </w:pPr>
      <w:r>
        <w:t>Российской Федерации</w:t>
      </w:r>
    </w:p>
    <w:p w:rsidR="00257F40" w:rsidRDefault="00257F40" w:rsidP="00257F40">
      <w:pPr>
        <w:pStyle w:val="ConsPlusNormal"/>
        <w:jc w:val="right"/>
      </w:pPr>
      <w:r>
        <w:t>2 класса</w:t>
      </w:r>
    </w:p>
    <w:p w:rsidR="00257F40" w:rsidRDefault="00257F40" w:rsidP="00257F40">
      <w:pPr>
        <w:pStyle w:val="ConsPlusNormal"/>
        <w:jc w:val="right"/>
      </w:pPr>
      <w:r>
        <w:t>Д.С.САТИН</w:t>
      </w:r>
    </w:p>
    <w:p w:rsidR="00257F40" w:rsidRDefault="00257F40" w:rsidP="00257F40">
      <w:pPr>
        <w:pStyle w:val="ConsPlusNormal"/>
        <w:jc w:val="right"/>
      </w:pPr>
    </w:p>
    <w:p w:rsidR="00257F40" w:rsidRDefault="00257F40" w:rsidP="00257F40">
      <w:pPr>
        <w:pStyle w:val="ConsPlusNormal"/>
        <w:jc w:val="right"/>
        <w:outlineLvl w:val="0"/>
      </w:pPr>
      <w:r>
        <w:t>Приложение</w:t>
      </w:r>
    </w:p>
    <w:p w:rsidR="00257F40" w:rsidRDefault="00257F40" w:rsidP="00257F40">
      <w:pPr>
        <w:pStyle w:val="ConsPlusNormal"/>
        <w:jc w:val="right"/>
      </w:pPr>
    </w:p>
    <w:p w:rsidR="00257F40" w:rsidRDefault="00257F40" w:rsidP="00257F40">
      <w:pPr>
        <w:pStyle w:val="ConsPlusTitle"/>
        <w:jc w:val="center"/>
      </w:pPr>
      <w:r>
        <w:t>МИНИСТЕРСТВО ФИНАНСОВ РОССИЙСКОЙ ФЕДЕРАЦИИ</w:t>
      </w:r>
    </w:p>
    <w:p w:rsidR="00257F40" w:rsidRDefault="00257F40" w:rsidP="00257F40">
      <w:pPr>
        <w:pStyle w:val="ConsPlusTitle"/>
        <w:jc w:val="center"/>
      </w:pPr>
    </w:p>
    <w:p w:rsidR="00257F40" w:rsidRDefault="00257F40" w:rsidP="00257F40">
      <w:pPr>
        <w:pStyle w:val="ConsPlusTitle"/>
        <w:jc w:val="center"/>
      </w:pPr>
      <w:bookmarkStart w:id="0" w:name="P28"/>
      <w:bookmarkEnd w:id="0"/>
      <w:r>
        <w:t>ПИСЬМО</w:t>
      </w:r>
    </w:p>
    <w:p w:rsidR="00257F40" w:rsidRDefault="00257F40" w:rsidP="00257F40">
      <w:pPr>
        <w:pStyle w:val="ConsPlusTitle"/>
        <w:jc w:val="center"/>
      </w:pPr>
      <w:r>
        <w:t>от 5 ноября 2024 г. N 03-05-08/108773</w:t>
      </w:r>
    </w:p>
    <w:p w:rsidR="00257F40" w:rsidRDefault="00257F40" w:rsidP="00257F40">
      <w:pPr>
        <w:pStyle w:val="ConsPlusNormal"/>
        <w:jc w:val="center"/>
      </w:pPr>
    </w:p>
    <w:p w:rsidR="00257F40" w:rsidRDefault="00257F40" w:rsidP="00257F40">
      <w:pPr>
        <w:pStyle w:val="ConsPlusNormal"/>
        <w:ind w:firstLine="540"/>
        <w:jc w:val="both"/>
      </w:pPr>
      <w:r>
        <w:t>В Департаменте налоговой политики рассмотрено письмо от 02.11.2024 N СД-4-3/12591@ о туристическом налоге и сообщается следующее.</w:t>
      </w:r>
    </w:p>
    <w:p w:rsidR="00257F40" w:rsidRDefault="00257F40" w:rsidP="00257F40">
      <w:pPr>
        <w:pStyle w:val="ConsPlusNormal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статье 418.3</w:t>
        </w:r>
      </w:hyperlink>
      <w:r>
        <w:t xml:space="preserve"> Налогового кодекса Российской Федерации в редакции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12.07.2024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Налоговый кодекс) объектом налогообложения по туристическому налогу признается оказание услуг по предоставлению мест для временного проживания физических лиц (далее - услуга по временному проживанию) в средствах размещения, принадлежащих налогоплательщику на праве собственности или на ином законном основании, включенных в реестр классифицированных средств размещения, предусмотренный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24.11.1996 N 132-ФЗ "Об основах туристской деятельности в Российской Федерации".</w:t>
      </w:r>
    </w:p>
    <w:p w:rsidR="00257F40" w:rsidRDefault="00257F40" w:rsidP="00257F40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418.4</w:t>
        </w:r>
      </w:hyperlink>
      <w:r>
        <w:t xml:space="preserve"> Налогового код</w:t>
      </w:r>
      <w:bookmarkStart w:id="1" w:name="_GoBack"/>
      <w:bookmarkEnd w:id="1"/>
      <w:r>
        <w:t>екса налоговая база по туристическому налогу определяется как стоимость оказываемой услуги по временному проживанию без учета сумм туристического налога и налога на добавленную стоимость.</w:t>
      </w:r>
    </w:p>
    <w:p w:rsidR="00257F40" w:rsidRDefault="00257F40" w:rsidP="00257F40">
      <w:pPr>
        <w:pStyle w:val="ConsPlusNormal"/>
        <w:ind w:firstLine="540"/>
        <w:jc w:val="both"/>
      </w:pPr>
      <w:hyperlink r:id="rId9">
        <w:r>
          <w:rPr>
            <w:color w:val="0000FF"/>
          </w:rPr>
          <w:t>Пунктом 1 статьи 418.7</w:t>
        </w:r>
      </w:hyperlink>
      <w:r>
        <w:t xml:space="preserve"> Налогового кодекса предусмотрено, что сумма туристического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полного расчета с лицом, приобретающим такую услугу.</w:t>
      </w:r>
    </w:p>
    <w:p w:rsidR="00257F40" w:rsidRDefault="00257F40" w:rsidP="00257F40">
      <w:pPr>
        <w:pStyle w:val="ConsPlusNormal"/>
        <w:ind w:firstLine="540"/>
        <w:jc w:val="both"/>
      </w:pPr>
      <w:r>
        <w:t>Таким образом, по мнению Департамента, сумма туристического налога рассчитывается в течение того налогового периода, в котором осуществлялся полный расчет с лицом, приобретающим услугу по временному проживанию, исходя из налоговой ставки, действующей в этот налоговый период, вне зависимости от даты фактического получения услуги в средстве размещения или даты частичной оплаты такой услуги.</w:t>
      </w:r>
    </w:p>
    <w:p w:rsidR="00257F40" w:rsidRDefault="00257F40" w:rsidP="00257F40">
      <w:pPr>
        <w:pStyle w:val="ConsPlusNormal"/>
        <w:ind w:firstLine="540"/>
        <w:jc w:val="both"/>
      </w:pPr>
    </w:p>
    <w:p w:rsidR="00257F40" w:rsidRDefault="00257F40" w:rsidP="00257F40">
      <w:pPr>
        <w:pStyle w:val="ConsPlusNormal"/>
        <w:jc w:val="right"/>
      </w:pPr>
      <w:r>
        <w:t>Директор Департамента</w:t>
      </w:r>
    </w:p>
    <w:p w:rsidR="00257F40" w:rsidRDefault="00257F40" w:rsidP="00257F40">
      <w:pPr>
        <w:pStyle w:val="ConsPlusNormal"/>
        <w:jc w:val="right"/>
      </w:pPr>
      <w:r>
        <w:t>Д.В.ВОЛКОВ</w:t>
      </w:r>
    </w:p>
    <w:p w:rsidR="00257F40" w:rsidRDefault="00257F40" w:rsidP="00257F40">
      <w:pPr>
        <w:pStyle w:val="ConsPlusNormal"/>
        <w:jc w:val="both"/>
      </w:pPr>
    </w:p>
    <w:p w:rsidR="00257F40" w:rsidRDefault="00257F40" w:rsidP="00257F40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DB084B" w:rsidRDefault="00DB084B" w:rsidP="00257F40">
      <w:pPr>
        <w:spacing w:after="0" w:line="240" w:lineRule="auto"/>
      </w:pPr>
    </w:p>
    <w:sectPr w:rsidR="00DB084B" w:rsidSect="00257F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40"/>
    <w:rsid w:val="000B355D"/>
    <w:rsid w:val="00257F40"/>
    <w:rsid w:val="00D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2CE6E-9CC4-4F0F-8E71-0382ECD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F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7F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7F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79&amp;dst=264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2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97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4979&amp;dst=2703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4979&amp;dst=26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Голубева</dc:creator>
  <cp:keywords/>
  <dc:description/>
  <cp:lastModifiedBy>Марина Голубева</cp:lastModifiedBy>
  <cp:revision>1</cp:revision>
  <dcterms:created xsi:type="dcterms:W3CDTF">2025-01-28T08:25:00Z</dcterms:created>
  <dcterms:modified xsi:type="dcterms:W3CDTF">2025-01-28T08:27:00Z</dcterms:modified>
</cp:coreProperties>
</file>