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FD4" w:rsidRPr="00837DB4" w:rsidRDefault="00031FD4" w:rsidP="005E2028">
      <w:pPr>
        <w:tabs>
          <w:tab w:val="left" w:pos="3440"/>
          <w:tab w:val="center" w:pos="5245"/>
          <w:tab w:val="right" w:pos="9072"/>
        </w:tabs>
        <w:jc w:val="center"/>
        <w:rPr>
          <w:b/>
          <w:szCs w:val="24"/>
          <w:lang w:eastAsia="ru-RU"/>
        </w:rPr>
      </w:pPr>
      <w:r w:rsidRPr="00837DB4">
        <w:rPr>
          <w:b/>
          <w:szCs w:val="24"/>
          <w:lang w:eastAsia="ru-RU"/>
        </w:rPr>
        <w:t>Информация</w:t>
      </w:r>
    </w:p>
    <w:p w:rsidR="00F43133" w:rsidRPr="00837DB4" w:rsidRDefault="00031FD4" w:rsidP="00E25C3C">
      <w:pPr>
        <w:tabs>
          <w:tab w:val="right" w:pos="9072"/>
        </w:tabs>
        <w:jc w:val="center"/>
        <w:rPr>
          <w:b/>
          <w:bCs/>
          <w:szCs w:val="24"/>
          <w:lang w:eastAsia="ru-RU"/>
        </w:rPr>
      </w:pPr>
      <w:r w:rsidRPr="00837DB4">
        <w:rPr>
          <w:b/>
          <w:bCs/>
          <w:szCs w:val="24"/>
          <w:lang w:eastAsia="ru-RU"/>
        </w:rPr>
        <w:t>об основных итогах экспертно-аналитического мероприятия</w:t>
      </w:r>
    </w:p>
    <w:p w:rsidR="00137E3C" w:rsidRPr="00137E3C" w:rsidRDefault="00137E3C" w:rsidP="00137E3C">
      <w:pPr>
        <w:jc w:val="center"/>
        <w:rPr>
          <w:rFonts w:eastAsia="SimSun"/>
          <w:b/>
          <w:szCs w:val="24"/>
          <w:lang w:eastAsia="ru-RU"/>
        </w:rPr>
      </w:pPr>
      <w:r w:rsidRPr="00137E3C">
        <w:rPr>
          <w:rFonts w:eastAsia="SimSun"/>
          <w:b/>
          <w:szCs w:val="24"/>
          <w:lang w:eastAsia="ru-RU"/>
        </w:rPr>
        <w:t xml:space="preserve">«Экспертиза проекта постановления администрации </w:t>
      </w:r>
      <w:proofErr w:type="spellStart"/>
      <w:r w:rsidRPr="00137E3C">
        <w:rPr>
          <w:rFonts w:eastAsia="SimSun"/>
          <w:b/>
          <w:szCs w:val="24"/>
          <w:lang w:eastAsia="ru-RU"/>
        </w:rPr>
        <w:t>Балахнинского</w:t>
      </w:r>
      <w:proofErr w:type="spellEnd"/>
      <w:r w:rsidRPr="00137E3C">
        <w:rPr>
          <w:rFonts w:eastAsia="SimSun"/>
          <w:b/>
          <w:szCs w:val="24"/>
          <w:lang w:eastAsia="ru-RU"/>
        </w:rPr>
        <w:t xml:space="preserve"> муниципального округа Нижегородской области «О внесении изменений в постановление администрации </w:t>
      </w:r>
      <w:proofErr w:type="spellStart"/>
      <w:r w:rsidRPr="00137E3C">
        <w:rPr>
          <w:rFonts w:eastAsia="SimSun"/>
          <w:b/>
          <w:szCs w:val="24"/>
          <w:lang w:eastAsia="ru-RU"/>
        </w:rPr>
        <w:t>Балахнинского</w:t>
      </w:r>
      <w:proofErr w:type="spellEnd"/>
      <w:r w:rsidRPr="00137E3C">
        <w:rPr>
          <w:rFonts w:eastAsia="SimSun"/>
          <w:b/>
          <w:szCs w:val="24"/>
          <w:lang w:eastAsia="ru-RU"/>
        </w:rPr>
        <w:t xml:space="preserve"> муниципального района Нижегородской области от 02.11.2020 №1551 «Об утверждении муниципальной программы «Развитие агропромышленного комплекса </w:t>
      </w:r>
      <w:proofErr w:type="spellStart"/>
      <w:r w:rsidRPr="00137E3C">
        <w:rPr>
          <w:rFonts w:eastAsia="SimSun"/>
          <w:b/>
          <w:szCs w:val="24"/>
          <w:lang w:eastAsia="ru-RU"/>
        </w:rPr>
        <w:t>Балахнинского</w:t>
      </w:r>
      <w:proofErr w:type="spellEnd"/>
      <w:r w:rsidRPr="00137E3C">
        <w:rPr>
          <w:rFonts w:eastAsia="SimSun"/>
          <w:b/>
          <w:szCs w:val="24"/>
          <w:lang w:eastAsia="ru-RU"/>
        </w:rPr>
        <w:t xml:space="preserve"> муниципального округа Нижегородской области»</w:t>
      </w:r>
      <w:r w:rsidR="00290952">
        <w:rPr>
          <w:rFonts w:eastAsia="SimSun"/>
          <w:b/>
          <w:szCs w:val="24"/>
          <w:lang w:eastAsia="ru-RU"/>
        </w:rPr>
        <w:t xml:space="preserve"> </w:t>
      </w:r>
      <w:r w:rsidR="00901459">
        <w:rPr>
          <w:rFonts w:eastAsia="SimSun"/>
          <w:b/>
          <w:szCs w:val="24"/>
          <w:lang w:eastAsia="ru-RU"/>
        </w:rPr>
        <w:t xml:space="preserve"> </w:t>
      </w:r>
      <w:r w:rsidR="00A156A1">
        <w:rPr>
          <w:rFonts w:eastAsia="SimSun"/>
          <w:b/>
          <w:szCs w:val="24"/>
          <w:lang w:eastAsia="ru-RU"/>
        </w:rPr>
        <w:t xml:space="preserve"> </w:t>
      </w:r>
      <w:r w:rsidR="00161EFE">
        <w:rPr>
          <w:rFonts w:eastAsia="SimSun"/>
          <w:b/>
          <w:szCs w:val="24"/>
          <w:lang w:eastAsia="ru-RU"/>
        </w:rPr>
        <w:t xml:space="preserve"> </w:t>
      </w:r>
      <w:bookmarkStart w:id="0" w:name="_GoBack"/>
      <w:bookmarkEnd w:id="0"/>
    </w:p>
    <w:p w:rsidR="001A7441" w:rsidRPr="00137E3C" w:rsidRDefault="00031FD4" w:rsidP="00147A31">
      <w:pPr>
        <w:pStyle w:val="a3"/>
        <w:jc w:val="both"/>
        <w:rPr>
          <w:bCs/>
          <w:szCs w:val="24"/>
          <w:lang w:eastAsia="ru-RU"/>
        </w:rPr>
      </w:pPr>
      <w:proofErr w:type="gramStart"/>
      <w:r w:rsidRPr="00137E3C">
        <w:rPr>
          <w:szCs w:val="24"/>
          <w:lang w:eastAsia="ru-RU"/>
        </w:rPr>
        <w:t xml:space="preserve">В соответствии </w:t>
      </w:r>
      <w:r w:rsidR="004578FE" w:rsidRPr="00137E3C">
        <w:rPr>
          <w:szCs w:val="24"/>
          <w:lang w:eastAsia="ru-RU"/>
        </w:rPr>
        <w:t>с п. 1.9</w:t>
      </w:r>
      <w:r w:rsidR="00047C96" w:rsidRPr="00137E3C">
        <w:rPr>
          <w:szCs w:val="24"/>
          <w:lang w:eastAsia="ru-RU"/>
        </w:rPr>
        <w:t>. плана работы на 202</w:t>
      </w:r>
      <w:r w:rsidR="000F7C51" w:rsidRPr="00137E3C">
        <w:rPr>
          <w:szCs w:val="24"/>
          <w:lang w:eastAsia="ru-RU"/>
        </w:rPr>
        <w:t>4</w:t>
      </w:r>
      <w:r w:rsidR="00047C96" w:rsidRPr="00137E3C">
        <w:rPr>
          <w:szCs w:val="24"/>
          <w:lang w:eastAsia="ru-RU"/>
        </w:rPr>
        <w:t xml:space="preserve"> год </w:t>
      </w:r>
      <w:r w:rsidRPr="00137E3C">
        <w:rPr>
          <w:szCs w:val="24"/>
          <w:lang w:eastAsia="ru-RU"/>
        </w:rPr>
        <w:t xml:space="preserve">Контрольно-счетной палатой </w:t>
      </w:r>
      <w:proofErr w:type="spellStart"/>
      <w:r w:rsidRPr="00137E3C">
        <w:rPr>
          <w:szCs w:val="24"/>
          <w:lang w:eastAsia="ru-RU"/>
        </w:rPr>
        <w:t>Балахнинского</w:t>
      </w:r>
      <w:proofErr w:type="spellEnd"/>
      <w:r w:rsidRPr="00137E3C">
        <w:rPr>
          <w:szCs w:val="24"/>
          <w:lang w:eastAsia="ru-RU"/>
        </w:rPr>
        <w:t xml:space="preserve"> муниципального округа проведено </w:t>
      </w:r>
      <w:r w:rsidRPr="00137E3C">
        <w:rPr>
          <w:bCs/>
          <w:szCs w:val="24"/>
          <w:lang w:eastAsia="ru-RU"/>
        </w:rPr>
        <w:t xml:space="preserve">экспертно-аналитическое мероприятие </w:t>
      </w:r>
      <w:r w:rsidR="00137E3C" w:rsidRPr="00137E3C">
        <w:rPr>
          <w:bCs/>
          <w:szCs w:val="24"/>
          <w:lang w:eastAsia="ru-RU"/>
        </w:rPr>
        <w:t xml:space="preserve">«Экспертиза проекта постановления администрации </w:t>
      </w:r>
      <w:proofErr w:type="spellStart"/>
      <w:r w:rsidR="00137E3C" w:rsidRPr="00137E3C">
        <w:rPr>
          <w:bCs/>
          <w:szCs w:val="24"/>
          <w:lang w:eastAsia="ru-RU"/>
        </w:rPr>
        <w:t>Балахнинского</w:t>
      </w:r>
      <w:proofErr w:type="spellEnd"/>
      <w:r w:rsidR="00137E3C" w:rsidRPr="00137E3C">
        <w:rPr>
          <w:bCs/>
          <w:szCs w:val="24"/>
          <w:lang w:eastAsia="ru-RU"/>
        </w:rPr>
        <w:t xml:space="preserve"> муниципального округа Нижегородской области «О внесении изменений в постановление администрации </w:t>
      </w:r>
      <w:proofErr w:type="spellStart"/>
      <w:r w:rsidR="00137E3C" w:rsidRPr="00137E3C">
        <w:rPr>
          <w:bCs/>
          <w:szCs w:val="24"/>
          <w:lang w:eastAsia="ru-RU"/>
        </w:rPr>
        <w:t>Балахнинского</w:t>
      </w:r>
      <w:proofErr w:type="spellEnd"/>
      <w:r w:rsidR="00137E3C" w:rsidRPr="00137E3C">
        <w:rPr>
          <w:bCs/>
          <w:szCs w:val="24"/>
          <w:lang w:eastAsia="ru-RU"/>
        </w:rPr>
        <w:t xml:space="preserve"> муниципального района Нижегородской области от 02.11.2020 №1551 «Об утверждении муниципальной программы «Развитие агропромышленного комплекса </w:t>
      </w:r>
      <w:proofErr w:type="spellStart"/>
      <w:r w:rsidR="00137E3C" w:rsidRPr="00137E3C">
        <w:rPr>
          <w:bCs/>
          <w:szCs w:val="24"/>
          <w:lang w:eastAsia="ru-RU"/>
        </w:rPr>
        <w:t>Балахнинского</w:t>
      </w:r>
      <w:proofErr w:type="spellEnd"/>
      <w:r w:rsidR="00137E3C" w:rsidRPr="00137E3C">
        <w:rPr>
          <w:bCs/>
          <w:szCs w:val="24"/>
          <w:lang w:eastAsia="ru-RU"/>
        </w:rPr>
        <w:t xml:space="preserve"> муниципального округа Нижегородской области»</w:t>
      </w:r>
      <w:r w:rsidR="001A7441" w:rsidRPr="00137E3C">
        <w:rPr>
          <w:bCs/>
          <w:szCs w:val="24"/>
          <w:lang w:eastAsia="ru-RU"/>
        </w:rPr>
        <w:t>.</w:t>
      </w:r>
      <w:proofErr w:type="gramEnd"/>
    </w:p>
    <w:p w:rsidR="00137E3C" w:rsidRPr="00137E3C" w:rsidRDefault="001A7441" w:rsidP="00F91AA5">
      <w:pPr>
        <w:pStyle w:val="a3"/>
        <w:jc w:val="both"/>
        <w:rPr>
          <w:szCs w:val="24"/>
        </w:rPr>
      </w:pPr>
      <w:r w:rsidRPr="00137E3C">
        <w:rPr>
          <w:bCs/>
          <w:szCs w:val="24"/>
          <w:lang w:eastAsia="ru-RU"/>
        </w:rPr>
        <w:t xml:space="preserve"> </w:t>
      </w:r>
      <w:r w:rsidR="00031FD4" w:rsidRPr="00137E3C">
        <w:rPr>
          <w:b/>
          <w:szCs w:val="24"/>
          <w:lang w:eastAsia="ru-RU"/>
        </w:rPr>
        <w:t>Цель мероприятия:</w:t>
      </w:r>
      <w:r w:rsidR="00031FD4" w:rsidRPr="00137E3C">
        <w:rPr>
          <w:szCs w:val="24"/>
          <w:lang w:eastAsia="ru-RU"/>
        </w:rPr>
        <w:t xml:space="preserve"> </w:t>
      </w:r>
      <w:r w:rsidR="00137E3C" w:rsidRPr="00137E3C">
        <w:rPr>
          <w:szCs w:val="24"/>
        </w:rPr>
        <w:t xml:space="preserve">анализ и оценка, подтверждение обоснованности изменений, предлагаемых к внесению в Муниципальную программу «Развитие агропромышленного комплекса </w:t>
      </w:r>
      <w:proofErr w:type="spellStart"/>
      <w:r w:rsidR="00137E3C" w:rsidRPr="00137E3C">
        <w:rPr>
          <w:szCs w:val="24"/>
        </w:rPr>
        <w:t>Балахнинского</w:t>
      </w:r>
      <w:proofErr w:type="spellEnd"/>
      <w:r w:rsidR="00137E3C" w:rsidRPr="00137E3C">
        <w:rPr>
          <w:szCs w:val="24"/>
        </w:rPr>
        <w:t xml:space="preserve"> муниципального округа Нижегородской области», их соответствие показателям проекта решения Совета депутатов </w:t>
      </w:r>
      <w:proofErr w:type="spellStart"/>
      <w:r w:rsidR="00137E3C" w:rsidRPr="00137E3C">
        <w:rPr>
          <w:szCs w:val="24"/>
        </w:rPr>
        <w:t>Балахнинского</w:t>
      </w:r>
      <w:proofErr w:type="spellEnd"/>
      <w:r w:rsidR="00137E3C" w:rsidRPr="00137E3C">
        <w:rPr>
          <w:szCs w:val="24"/>
        </w:rPr>
        <w:t xml:space="preserve"> муниципального округа Нижегородской области «О внесении изменений и дополнений </w:t>
      </w:r>
      <w:proofErr w:type="gramStart"/>
      <w:r w:rsidR="00137E3C" w:rsidRPr="00137E3C">
        <w:rPr>
          <w:szCs w:val="24"/>
        </w:rPr>
        <w:t>в</w:t>
      </w:r>
      <w:proofErr w:type="gramEnd"/>
      <w:r w:rsidR="00137E3C" w:rsidRPr="00137E3C">
        <w:rPr>
          <w:szCs w:val="24"/>
        </w:rPr>
        <w:t xml:space="preserve"> решение Совета депутатов </w:t>
      </w:r>
      <w:proofErr w:type="spellStart"/>
      <w:r w:rsidR="00137E3C" w:rsidRPr="00137E3C">
        <w:rPr>
          <w:szCs w:val="24"/>
        </w:rPr>
        <w:t>Балахнинского</w:t>
      </w:r>
      <w:proofErr w:type="spellEnd"/>
      <w:r w:rsidR="00137E3C" w:rsidRPr="00137E3C">
        <w:rPr>
          <w:szCs w:val="24"/>
        </w:rPr>
        <w:t xml:space="preserve"> муниципального округа от 14.12.2023 № 541 «О бюджете </w:t>
      </w:r>
      <w:proofErr w:type="spellStart"/>
      <w:r w:rsidR="00137E3C" w:rsidRPr="00137E3C">
        <w:rPr>
          <w:szCs w:val="24"/>
        </w:rPr>
        <w:t>Балахнинского</w:t>
      </w:r>
      <w:proofErr w:type="spellEnd"/>
      <w:r w:rsidR="00137E3C" w:rsidRPr="00137E3C">
        <w:rPr>
          <w:szCs w:val="24"/>
        </w:rPr>
        <w:t xml:space="preserve"> муниципального округа на 2024 год и на плановый период 2025 и 2026 годов».</w:t>
      </w:r>
    </w:p>
    <w:p w:rsidR="00EC3038" w:rsidRPr="00D554E8" w:rsidRDefault="00F71AE7" w:rsidP="00F91AA5">
      <w:pPr>
        <w:pStyle w:val="a3"/>
        <w:jc w:val="both"/>
        <w:rPr>
          <w:b/>
          <w:szCs w:val="24"/>
        </w:rPr>
      </w:pPr>
      <w:r w:rsidRPr="00D554E8">
        <w:rPr>
          <w:bCs/>
          <w:lang w:eastAsia="ru-RU"/>
        </w:rPr>
        <w:t xml:space="preserve"> </w:t>
      </w:r>
      <w:r w:rsidR="00031FD4" w:rsidRPr="00D554E8">
        <w:rPr>
          <w:b/>
          <w:szCs w:val="24"/>
        </w:rPr>
        <w:t xml:space="preserve">В результате проведенного мероприятия установлено: </w:t>
      </w:r>
    </w:p>
    <w:p w:rsidR="00137E3C" w:rsidRPr="00D971A7" w:rsidRDefault="00137E3C" w:rsidP="00137E3C">
      <w:pPr>
        <w:ind w:firstLine="709"/>
        <w:jc w:val="both"/>
        <w:rPr>
          <w:szCs w:val="24"/>
          <w:lang w:eastAsia="ru-RU"/>
        </w:rPr>
      </w:pPr>
      <w:r w:rsidRPr="00D971A7">
        <w:rPr>
          <w:szCs w:val="24"/>
          <w:lang w:eastAsia="ru-RU"/>
        </w:rPr>
        <w:t xml:space="preserve">Муниципальная программа «Развитие агропромышленного комплекса </w:t>
      </w:r>
      <w:proofErr w:type="spellStart"/>
      <w:r w:rsidRPr="00D971A7">
        <w:rPr>
          <w:szCs w:val="24"/>
          <w:lang w:eastAsia="ru-RU"/>
        </w:rPr>
        <w:t>Балахнинского</w:t>
      </w:r>
      <w:proofErr w:type="spellEnd"/>
      <w:r w:rsidRPr="00D971A7">
        <w:rPr>
          <w:szCs w:val="24"/>
          <w:lang w:eastAsia="ru-RU"/>
        </w:rPr>
        <w:t xml:space="preserve"> муниципального округа Нижегородской области» утверждена постановлением администрации </w:t>
      </w:r>
      <w:proofErr w:type="spellStart"/>
      <w:r w:rsidRPr="00D971A7">
        <w:rPr>
          <w:szCs w:val="24"/>
          <w:lang w:eastAsia="ru-RU"/>
        </w:rPr>
        <w:t>Балахнинского</w:t>
      </w:r>
      <w:proofErr w:type="spellEnd"/>
      <w:r w:rsidRPr="00D971A7">
        <w:rPr>
          <w:szCs w:val="24"/>
          <w:lang w:eastAsia="ru-RU"/>
        </w:rPr>
        <w:t xml:space="preserve"> муниципального района Нижегородс</w:t>
      </w:r>
      <w:bookmarkStart w:id="1" w:name="_Hlk78982365"/>
      <w:r>
        <w:rPr>
          <w:szCs w:val="24"/>
          <w:lang w:eastAsia="ru-RU"/>
        </w:rPr>
        <w:t>кой области от 02.11.2020 №1551</w:t>
      </w:r>
      <w:r w:rsidRPr="00D971A7">
        <w:rPr>
          <w:szCs w:val="24"/>
          <w:lang w:eastAsia="ru-RU"/>
        </w:rPr>
        <w:t xml:space="preserve">, что соответствует </w:t>
      </w:r>
      <w:hyperlink r:id="rId6" w:history="1">
        <w:r w:rsidRPr="00D971A7">
          <w:rPr>
            <w:szCs w:val="24"/>
            <w:lang w:eastAsia="ru-RU"/>
          </w:rPr>
          <w:t>пункту 1 статьи 179</w:t>
        </w:r>
      </w:hyperlink>
      <w:r w:rsidRPr="00D971A7">
        <w:rPr>
          <w:szCs w:val="24"/>
          <w:lang w:eastAsia="ru-RU"/>
        </w:rPr>
        <w:t xml:space="preserve"> Бюджетного кодекса РФ.</w:t>
      </w:r>
      <w:r>
        <w:rPr>
          <w:szCs w:val="24"/>
          <w:lang w:eastAsia="ru-RU"/>
        </w:rPr>
        <w:t xml:space="preserve"> </w:t>
      </w:r>
      <w:r w:rsidRPr="00D971A7">
        <w:rPr>
          <w:szCs w:val="24"/>
          <w:lang w:eastAsia="ru-RU"/>
        </w:rPr>
        <w:t>С момента утверждения Муниципальной программы в нее внесено 23 изменения</w:t>
      </w:r>
      <w:bookmarkEnd w:id="1"/>
      <w:r w:rsidRPr="00D971A7">
        <w:rPr>
          <w:szCs w:val="24"/>
          <w:lang w:eastAsia="ru-RU"/>
        </w:rPr>
        <w:t>.</w:t>
      </w:r>
      <w:r>
        <w:rPr>
          <w:szCs w:val="24"/>
          <w:lang w:eastAsia="ru-RU"/>
        </w:rPr>
        <w:t xml:space="preserve"> </w:t>
      </w:r>
      <w:r w:rsidRPr="00D971A7">
        <w:rPr>
          <w:szCs w:val="24"/>
        </w:rPr>
        <w:t>Муниципальная программа реализуется в течение 2021 - 2026 годов в один этап.</w:t>
      </w:r>
      <w:r>
        <w:rPr>
          <w:szCs w:val="24"/>
        </w:rPr>
        <w:t xml:space="preserve"> </w:t>
      </w:r>
      <w:r w:rsidRPr="00D971A7">
        <w:rPr>
          <w:szCs w:val="24"/>
          <w:lang w:eastAsia="ru-RU"/>
        </w:rPr>
        <w:t xml:space="preserve">Муниципальная программа состоит из трех </w:t>
      </w:r>
      <w:r>
        <w:rPr>
          <w:szCs w:val="24"/>
          <w:lang w:eastAsia="ru-RU"/>
        </w:rPr>
        <w:t xml:space="preserve">подпрограмм. </w:t>
      </w:r>
      <w:r w:rsidRPr="00D971A7">
        <w:rPr>
          <w:szCs w:val="24"/>
        </w:rPr>
        <w:t xml:space="preserve">Данные паспорта Муниципальной программы соответствуют пункту 11 Перечня муниципальных программ на территории </w:t>
      </w:r>
      <w:proofErr w:type="spellStart"/>
      <w:r w:rsidRPr="00D971A7">
        <w:rPr>
          <w:szCs w:val="24"/>
        </w:rPr>
        <w:t>Балахнинского</w:t>
      </w:r>
      <w:proofErr w:type="spellEnd"/>
      <w:r w:rsidRPr="00D971A7">
        <w:rPr>
          <w:szCs w:val="24"/>
        </w:rPr>
        <w:t xml:space="preserve"> муниципального округа Нижегородской области, утвержденного распоряжением Администрации </w:t>
      </w:r>
      <w:proofErr w:type="spellStart"/>
      <w:r w:rsidRPr="00D971A7">
        <w:rPr>
          <w:szCs w:val="24"/>
        </w:rPr>
        <w:t>Балахнинского</w:t>
      </w:r>
      <w:proofErr w:type="spellEnd"/>
      <w:r w:rsidRPr="00D971A7">
        <w:rPr>
          <w:szCs w:val="24"/>
        </w:rPr>
        <w:t xml:space="preserve"> муниципального округа Нижегородской области от 27.07.2021 № 411-р </w:t>
      </w:r>
      <w:r w:rsidRPr="00D971A7">
        <w:rPr>
          <w:szCs w:val="24"/>
          <w:lang w:eastAsia="ru-RU"/>
        </w:rPr>
        <w:t xml:space="preserve">(с изменениями в редакции распоряжения </w:t>
      </w:r>
      <w:r w:rsidRPr="00D971A7">
        <w:rPr>
          <w:szCs w:val="24"/>
        </w:rPr>
        <w:t>от 17.11.2023 № 1099-р</w:t>
      </w:r>
      <w:r w:rsidRPr="00D971A7">
        <w:rPr>
          <w:szCs w:val="24"/>
          <w:lang w:eastAsia="ru-RU"/>
        </w:rPr>
        <w:t>)</w:t>
      </w:r>
      <w:r>
        <w:rPr>
          <w:szCs w:val="24"/>
          <w:lang w:eastAsia="ru-RU"/>
        </w:rPr>
        <w:t xml:space="preserve">. </w:t>
      </w:r>
      <w:r w:rsidRPr="00D971A7">
        <w:rPr>
          <w:szCs w:val="24"/>
          <w:lang w:eastAsia="ru-RU"/>
        </w:rPr>
        <w:t xml:space="preserve">Проект постановления о внесении изменений в Муниципальную программу согласован </w:t>
      </w:r>
      <w:r>
        <w:rPr>
          <w:szCs w:val="24"/>
          <w:lang w:eastAsia="ru-RU"/>
        </w:rPr>
        <w:t xml:space="preserve">с Управлением </w:t>
      </w:r>
      <w:r w:rsidRPr="00D971A7">
        <w:rPr>
          <w:szCs w:val="24"/>
          <w:lang w:eastAsia="ru-RU"/>
        </w:rPr>
        <w:t xml:space="preserve"> экономики, предпринимательс</w:t>
      </w:r>
      <w:r>
        <w:rPr>
          <w:szCs w:val="24"/>
          <w:lang w:eastAsia="ru-RU"/>
        </w:rPr>
        <w:t>тва и инвестиционной политики; Ф</w:t>
      </w:r>
      <w:r w:rsidRPr="00D971A7">
        <w:rPr>
          <w:szCs w:val="24"/>
          <w:lang w:eastAsia="ru-RU"/>
        </w:rPr>
        <w:t xml:space="preserve">инансовым управлением Администрации </w:t>
      </w:r>
      <w:proofErr w:type="spellStart"/>
      <w:r w:rsidRPr="00D971A7">
        <w:rPr>
          <w:szCs w:val="24"/>
          <w:lang w:eastAsia="ru-RU"/>
        </w:rPr>
        <w:t>Бала</w:t>
      </w:r>
      <w:r>
        <w:rPr>
          <w:szCs w:val="24"/>
          <w:lang w:eastAsia="ru-RU"/>
        </w:rPr>
        <w:t>хнинского</w:t>
      </w:r>
      <w:proofErr w:type="spellEnd"/>
      <w:r>
        <w:rPr>
          <w:szCs w:val="24"/>
          <w:lang w:eastAsia="ru-RU"/>
        </w:rPr>
        <w:t xml:space="preserve"> муниципального округа</w:t>
      </w:r>
      <w:r w:rsidRPr="00D971A7">
        <w:rPr>
          <w:szCs w:val="24"/>
          <w:lang w:eastAsia="ru-RU"/>
        </w:rPr>
        <w:t>, что соответствует требованиям пункта 4.4. Порядка № 139.</w:t>
      </w:r>
    </w:p>
    <w:p w:rsidR="00137E3C" w:rsidRPr="00D971A7" w:rsidRDefault="00137E3C" w:rsidP="00137E3C">
      <w:pPr>
        <w:ind w:firstLine="709"/>
        <w:jc w:val="both"/>
        <w:rPr>
          <w:szCs w:val="24"/>
          <w:lang w:eastAsia="ru-RU"/>
        </w:rPr>
      </w:pPr>
      <w:r w:rsidRPr="00D971A7">
        <w:rPr>
          <w:szCs w:val="24"/>
          <w:lang w:eastAsia="ru-RU"/>
        </w:rPr>
        <w:t>Согласно проекту постановления производится изменение объемов финансирования  на 2024,</w:t>
      </w:r>
      <w:r>
        <w:rPr>
          <w:szCs w:val="24"/>
          <w:lang w:eastAsia="ru-RU"/>
        </w:rPr>
        <w:t xml:space="preserve"> </w:t>
      </w:r>
      <w:r w:rsidRPr="00D971A7">
        <w:rPr>
          <w:szCs w:val="24"/>
          <w:lang w:eastAsia="ru-RU"/>
        </w:rPr>
        <w:t>2025,</w:t>
      </w:r>
      <w:r>
        <w:rPr>
          <w:szCs w:val="24"/>
          <w:lang w:eastAsia="ru-RU"/>
        </w:rPr>
        <w:t xml:space="preserve"> </w:t>
      </w:r>
      <w:r w:rsidRPr="00D971A7">
        <w:rPr>
          <w:szCs w:val="24"/>
          <w:lang w:eastAsia="ru-RU"/>
        </w:rPr>
        <w:t>2026 годы.</w:t>
      </w:r>
    </w:p>
    <w:p w:rsidR="00137E3C" w:rsidRPr="00137E3C" w:rsidRDefault="00137E3C" w:rsidP="00137E3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1A7">
        <w:rPr>
          <w:rFonts w:ascii="Times New Roman" w:hAnsi="Times New Roman" w:cs="Times New Roman"/>
          <w:sz w:val="24"/>
          <w:szCs w:val="24"/>
        </w:rPr>
        <w:t>Финансирование программы на 2024 год предлагается увеличить на сумму 1005,5 тыс. руб. (с 15834,9 тыс</w:t>
      </w:r>
      <w:r w:rsidRPr="00137E3C">
        <w:rPr>
          <w:rFonts w:ascii="Times New Roman" w:hAnsi="Times New Roman" w:cs="Times New Roman"/>
          <w:sz w:val="24"/>
          <w:szCs w:val="24"/>
        </w:rPr>
        <w:t xml:space="preserve">. руб. до 16840,4 тыс. руб.): в связи с увеличением объема финансирования Подпрограммы 1 «Развитие производства» (+4031,3 тыс. руб.). В связи с тем, что в структуре администрации </w:t>
      </w:r>
      <w:proofErr w:type="spellStart"/>
      <w:r w:rsidRPr="00137E3C">
        <w:rPr>
          <w:rFonts w:ascii="Times New Roman" w:hAnsi="Times New Roman" w:cs="Times New Roman"/>
          <w:sz w:val="24"/>
          <w:szCs w:val="24"/>
        </w:rPr>
        <w:t>Балахнинского</w:t>
      </w:r>
      <w:proofErr w:type="spellEnd"/>
      <w:r w:rsidRPr="00137E3C">
        <w:rPr>
          <w:rFonts w:ascii="Times New Roman" w:hAnsi="Times New Roman" w:cs="Times New Roman"/>
          <w:sz w:val="24"/>
          <w:szCs w:val="24"/>
        </w:rPr>
        <w:t xml:space="preserve"> муниципального округа Нижегородской области организовано Управление сельского хозяйства и продовольственных ресурсов как самостоятельное структурное подразделение без статуса юридического лица, перераспределены ассигнования в размере 3025,8 тыс. рублей</w:t>
      </w:r>
      <w:r w:rsidRPr="00137E3C">
        <w:rPr>
          <w:rFonts w:ascii="Times New Roman" w:hAnsi="Times New Roman" w:cs="Times New Roman"/>
          <w:color w:val="000000"/>
          <w:sz w:val="24"/>
          <w:szCs w:val="24"/>
        </w:rPr>
        <w:t xml:space="preserve"> из </w:t>
      </w:r>
      <w:r w:rsidRPr="00137E3C">
        <w:rPr>
          <w:rFonts w:ascii="Times New Roman" w:hAnsi="Times New Roman" w:cs="Times New Roman"/>
          <w:sz w:val="24"/>
          <w:szCs w:val="24"/>
        </w:rPr>
        <w:t xml:space="preserve">Подпрограммы «Обеспечение реализации» </w:t>
      </w:r>
      <w:proofErr w:type="gramStart"/>
      <w:r w:rsidRPr="00137E3C">
        <w:rPr>
          <w:rFonts w:ascii="Times New Roman" w:hAnsi="Times New Roman" w:cs="Times New Roman"/>
          <w:color w:val="000000"/>
          <w:sz w:val="24"/>
          <w:szCs w:val="24"/>
        </w:rPr>
        <w:t>в непрограммные</w:t>
      </w:r>
      <w:proofErr w:type="gramEnd"/>
      <w:r w:rsidRPr="00137E3C">
        <w:rPr>
          <w:rFonts w:ascii="Times New Roman" w:hAnsi="Times New Roman" w:cs="Times New Roman"/>
          <w:color w:val="000000"/>
          <w:sz w:val="24"/>
          <w:szCs w:val="24"/>
        </w:rPr>
        <w:t xml:space="preserve"> расх</w:t>
      </w:r>
      <w:r w:rsidRPr="00137E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оды бюджета </w:t>
      </w:r>
      <w:proofErr w:type="spellStart"/>
      <w:r w:rsidRPr="00137E3C">
        <w:rPr>
          <w:rFonts w:ascii="Times New Roman" w:hAnsi="Times New Roman" w:cs="Times New Roman"/>
          <w:bCs/>
          <w:color w:val="000000"/>
          <w:sz w:val="24"/>
          <w:szCs w:val="24"/>
        </w:rPr>
        <w:t>Балахнинского</w:t>
      </w:r>
      <w:proofErr w:type="spellEnd"/>
      <w:r w:rsidRPr="00137E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 муниципального округа </w:t>
      </w:r>
      <w:r w:rsidRPr="00137E3C">
        <w:rPr>
          <w:rFonts w:ascii="Times New Roman" w:hAnsi="Times New Roman" w:cs="Times New Roman"/>
          <w:color w:val="000000"/>
          <w:sz w:val="24"/>
          <w:szCs w:val="24"/>
        </w:rPr>
        <w:t xml:space="preserve">на осуществление государственных полномочий по поддержке сельскохозяйственного производства </w:t>
      </w:r>
      <w:r w:rsidRPr="00137E3C">
        <w:rPr>
          <w:rFonts w:ascii="Times New Roman" w:hAnsi="Times New Roman" w:cs="Times New Roman"/>
          <w:bCs/>
          <w:color w:val="000000"/>
          <w:sz w:val="24"/>
          <w:szCs w:val="24"/>
        </w:rPr>
        <w:t>управлению СХ и ПР. В 2024 году </w:t>
      </w:r>
      <w:r w:rsidRPr="00137E3C">
        <w:rPr>
          <w:rFonts w:ascii="Times New Roman" w:hAnsi="Times New Roman" w:cs="Times New Roman"/>
          <w:sz w:val="24"/>
          <w:szCs w:val="24"/>
        </w:rPr>
        <w:t xml:space="preserve">на содержание Управления сельского хозяйства администрации </w:t>
      </w:r>
      <w:proofErr w:type="spellStart"/>
      <w:r w:rsidRPr="00137E3C">
        <w:rPr>
          <w:rFonts w:ascii="Times New Roman" w:hAnsi="Times New Roman" w:cs="Times New Roman"/>
          <w:sz w:val="24"/>
          <w:szCs w:val="24"/>
        </w:rPr>
        <w:t>Балахнинского</w:t>
      </w:r>
      <w:proofErr w:type="spellEnd"/>
      <w:r w:rsidRPr="00137E3C">
        <w:rPr>
          <w:rFonts w:ascii="Times New Roman" w:hAnsi="Times New Roman" w:cs="Times New Roman"/>
          <w:sz w:val="24"/>
          <w:szCs w:val="24"/>
        </w:rPr>
        <w:t xml:space="preserve"> </w:t>
      </w:r>
      <w:r w:rsidRPr="00137E3C">
        <w:rPr>
          <w:rFonts w:ascii="Times New Roman" w:hAnsi="Times New Roman" w:cs="Times New Roman"/>
          <w:sz w:val="24"/>
          <w:szCs w:val="24"/>
        </w:rPr>
        <w:lastRenderedPageBreak/>
        <w:t>муниципального округа Нижегородской области предусмотрено 1650,0 тыс. рублей.</w:t>
      </w:r>
    </w:p>
    <w:p w:rsidR="00137E3C" w:rsidRPr="00D971A7" w:rsidRDefault="00137E3C" w:rsidP="00137E3C">
      <w:pPr>
        <w:ind w:firstLine="708"/>
        <w:jc w:val="both"/>
        <w:rPr>
          <w:bCs/>
          <w:color w:val="000000"/>
          <w:szCs w:val="24"/>
        </w:rPr>
      </w:pPr>
      <w:r w:rsidRPr="00D971A7">
        <w:rPr>
          <w:szCs w:val="24"/>
        </w:rPr>
        <w:t>На 2025 год уменьшается общий объем финансирования Программы на сумму 3743,5 тыс. рублей в связи с увеличением объема финансирования Подпрограммы 1                                       «Развитие производства» (+819,8 тыс. рублей) и перераспре</w:t>
      </w:r>
      <w:r>
        <w:rPr>
          <w:szCs w:val="24"/>
        </w:rPr>
        <w:t xml:space="preserve">делением ассигнований в размере </w:t>
      </w:r>
      <w:r w:rsidRPr="00D971A7">
        <w:rPr>
          <w:szCs w:val="24"/>
        </w:rPr>
        <w:t>4563,3 тыс. рублей</w:t>
      </w:r>
      <w:r w:rsidRPr="00D971A7">
        <w:rPr>
          <w:color w:val="000000"/>
          <w:szCs w:val="24"/>
        </w:rPr>
        <w:t xml:space="preserve"> из </w:t>
      </w:r>
      <w:r w:rsidRPr="00D971A7">
        <w:rPr>
          <w:szCs w:val="24"/>
        </w:rPr>
        <w:t xml:space="preserve">Подпрограммы «Обеспечение реализации» </w:t>
      </w:r>
      <w:proofErr w:type="gramStart"/>
      <w:r w:rsidRPr="00D971A7">
        <w:rPr>
          <w:color w:val="000000"/>
          <w:szCs w:val="24"/>
        </w:rPr>
        <w:t>в непрограммные</w:t>
      </w:r>
      <w:proofErr w:type="gramEnd"/>
      <w:r w:rsidRPr="00D971A7">
        <w:rPr>
          <w:color w:val="000000"/>
          <w:szCs w:val="24"/>
        </w:rPr>
        <w:t xml:space="preserve"> расх</w:t>
      </w:r>
      <w:r w:rsidRPr="00D971A7">
        <w:rPr>
          <w:bCs/>
          <w:color w:val="000000"/>
          <w:szCs w:val="24"/>
        </w:rPr>
        <w:t xml:space="preserve">оды бюджета округа </w:t>
      </w:r>
      <w:r w:rsidRPr="00D971A7">
        <w:rPr>
          <w:color w:val="000000"/>
          <w:szCs w:val="24"/>
        </w:rPr>
        <w:t>на осуществление полномочий</w:t>
      </w:r>
      <w:r w:rsidRPr="00D971A7">
        <w:rPr>
          <w:bCs/>
          <w:color w:val="000000"/>
          <w:szCs w:val="24"/>
        </w:rPr>
        <w:t xml:space="preserve"> управлению СХ и ПР. </w:t>
      </w:r>
    </w:p>
    <w:p w:rsidR="00137E3C" w:rsidRPr="00D971A7" w:rsidRDefault="00137E3C" w:rsidP="00137E3C">
      <w:pPr>
        <w:ind w:firstLine="708"/>
        <w:jc w:val="both"/>
        <w:rPr>
          <w:bCs/>
          <w:color w:val="000000"/>
          <w:szCs w:val="24"/>
        </w:rPr>
      </w:pPr>
      <w:r w:rsidRPr="00D971A7">
        <w:rPr>
          <w:szCs w:val="24"/>
        </w:rPr>
        <w:t>На 2026 год уменьшается общий объем финансирования Программы на сумму 3727,3 тыс. рублей в связи с увеличением объема финансирования  Подпрограммы 1 «Развитие производства» (+836,0 тыс. рублей) и перераспределением ассигнований в размере 4563,3 тыс. рублей</w:t>
      </w:r>
      <w:r w:rsidRPr="00D971A7">
        <w:rPr>
          <w:color w:val="000000"/>
          <w:szCs w:val="24"/>
        </w:rPr>
        <w:t xml:space="preserve"> из </w:t>
      </w:r>
      <w:r w:rsidRPr="00D971A7">
        <w:rPr>
          <w:szCs w:val="24"/>
        </w:rPr>
        <w:t xml:space="preserve">Подпрограммы «Обеспечение реализации» </w:t>
      </w:r>
      <w:proofErr w:type="gramStart"/>
      <w:r w:rsidRPr="00D971A7">
        <w:rPr>
          <w:color w:val="000000"/>
          <w:szCs w:val="24"/>
        </w:rPr>
        <w:t>в непрограммные</w:t>
      </w:r>
      <w:proofErr w:type="gramEnd"/>
      <w:r w:rsidRPr="00D971A7">
        <w:rPr>
          <w:color w:val="000000"/>
          <w:szCs w:val="24"/>
        </w:rPr>
        <w:t xml:space="preserve"> расх</w:t>
      </w:r>
      <w:r w:rsidRPr="00D971A7">
        <w:rPr>
          <w:bCs/>
          <w:color w:val="000000"/>
          <w:szCs w:val="24"/>
        </w:rPr>
        <w:t xml:space="preserve">оды бюджета округа </w:t>
      </w:r>
      <w:r w:rsidRPr="00D971A7">
        <w:rPr>
          <w:color w:val="000000"/>
          <w:szCs w:val="24"/>
        </w:rPr>
        <w:t>на осуществление полномочий</w:t>
      </w:r>
      <w:r w:rsidRPr="00D971A7">
        <w:rPr>
          <w:bCs/>
          <w:color w:val="000000"/>
          <w:szCs w:val="24"/>
        </w:rPr>
        <w:t xml:space="preserve"> управлению СХ и ПР.</w:t>
      </w:r>
    </w:p>
    <w:p w:rsidR="00137E3C" w:rsidRDefault="00137E3C" w:rsidP="00137E3C">
      <w:pPr>
        <w:ind w:firstLine="709"/>
        <w:jc w:val="both"/>
        <w:rPr>
          <w:szCs w:val="24"/>
        </w:rPr>
      </w:pPr>
      <w:proofErr w:type="gramStart"/>
      <w:r w:rsidRPr="00D971A7">
        <w:rPr>
          <w:szCs w:val="24"/>
        </w:rPr>
        <w:t>Общий объем бюджетных ассигнований на финансовое обеспечение реализации мероприятий Муниципальной программы в п</w:t>
      </w:r>
      <w:r w:rsidRPr="00D971A7">
        <w:rPr>
          <w:szCs w:val="24"/>
          <w:lang w:eastAsia="en-US"/>
        </w:rPr>
        <w:t xml:space="preserve">роекте постановления </w:t>
      </w:r>
      <w:r w:rsidRPr="00D971A7">
        <w:rPr>
          <w:bCs/>
          <w:szCs w:val="24"/>
        </w:rPr>
        <w:t xml:space="preserve">на 2024 год в сумме 16840,4 тыс. руб., на 2025 год в сумме 10603,7 тыс. руб., на 2026 год в сумме 10971,9 тыс. руб. </w:t>
      </w:r>
      <w:r w:rsidRPr="00D971A7">
        <w:rPr>
          <w:szCs w:val="24"/>
        </w:rPr>
        <w:t xml:space="preserve">соответствует проекту решения Совета депутатов </w:t>
      </w:r>
      <w:proofErr w:type="spellStart"/>
      <w:r w:rsidRPr="00D971A7">
        <w:rPr>
          <w:szCs w:val="24"/>
          <w:lang w:eastAsia="ru-RU"/>
        </w:rPr>
        <w:t>Балахнинского</w:t>
      </w:r>
      <w:proofErr w:type="spellEnd"/>
      <w:r w:rsidRPr="00D971A7">
        <w:rPr>
          <w:szCs w:val="24"/>
          <w:lang w:eastAsia="ru-RU"/>
        </w:rPr>
        <w:t xml:space="preserve"> муниципального округа «О внесении изменений и дополнений в решение Совета депутатов </w:t>
      </w:r>
      <w:proofErr w:type="spellStart"/>
      <w:r w:rsidRPr="00D971A7">
        <w:rPr>
          <w:szCs w:val="24"/>
          <w:lang w:eastAsia="ru-RU"/>
        </w:rPr>
        <w:t>Балахнинского</w:t>
      </w:r>
      <w:proofErr w:type="spellEnd"/>
      <w:r w:rsidRPr="00D971A7">
        <w:rPr>
          <w:szCs w:val="24"/>
          <w:lang w:eastAsia="ru-RU"/>
        </w:rPr>
        <w:t xml:space="preserve"> муниципального округа о</w:t>
      </w:r>
      <w:r w:rsidRPr="00D971A7">
        <w:rPr>
          <w:szCs w:val="24"/>
        </w:rPr>
        <w:t>т 14.12.2023</w:t>
      </w:r>
      <w:proofErr w:type="gramEnd"/>
      <w:r w:rsidRPr="00D971A7">
        <w:rPr>
          <w:szCs w:val="24"/>
        </w:rPr>
        <w:t xml:space="preserve"> № 541</w:t>
      </w:r>
      <w:r w:rsidRPr="00D971A7">
        <w:rPr>
          <w:szCs w:val="24"/>
          <w:lang w:eastAsia="ru-RU"/>
        </w:rPr>
        <w:t xml:space="preserve"> «О бюджете </w:t>
      </w:r>
      <w:proofErr w:type="spellStart"/>
      <w:r w:rsidRPr="00D971A7">
        <w:rPr>
          <w:szCs w:val="24"/>
          <w:lang w:eastAsia="ru-RU"/>
        </w:rPr>
        <w:t>Балахнинского</w:t>
      </w:r>
      <w:proofErr w:type="spellEnd"/>
      <w:r w:rsidRPr="00D971A7">
        <w:rPr>
          <w:szCs w:val="24"/>
          <w:lang w:eastAsia="ru-RU"/>
        </w:rPr>
        <w:t xml:space="preserve"> муниципального округа на 2024 год и плановый период 2025 и 2026 годов»,</w:t>
      </w:r>
      <w:r w:rsidRPr="00D971A7">
        <w:rPr>
          <w:szCs w:val="24"/>
        </w:rPr>
        <w:t xml:space="preserve"> что соответствует требованиям ст. 179 БК РФ.</w:t>
      </w:r>
    </w:p>
    <w:p w:rsidR="00137E3C" w:rsidRPr="00137E3C" w:rsidRDefault="00137E3C" w:rsidP="00137E3C">
      <w:pPr>
        <w:ind w:firstLine="709"/>
        <w:jc w:val="both"/>
        <w:rPr>
          <w:szCs w:val="24"/>
        </w:rPr>
      </w:pPr>
      <w:r w:rsidRPr="00137E3C">
        <w:rPr>
          <w:szCs w:val="24"/>
        </w:rPr>
        <w:t xml:space="preserve">По результатам экспертизы проект постановления об изменении в Муниципальную программу может быть рассмотрен на заседании постоянной комиссии Совета депутатов </w:t>
      </w:r>
      <w:proofErr w:type="spellStart"/>
      <w:r w:rsidRPr="00137E3C">
        <w:rPr>
          <w:szCs w:val="24"/>
        </w:rPr>
        <w:t>Балахнинского</w:t>
      </w:r>
      <w:proofErr w:type="spellEnd"/>
      <w:r w:rsidRPr="00137E3C">
        <w:rPr>
          <w:szCs w:val="24"/>
        </w:rPr>
        <w:t xml:space="preserve"> муниципального округа.</w:t>
      </w:r>
    </w:p>
    <w:p w:rsidR="00137E3C" w:rsidRPr="00D971A7" w:rsidRDefault="00137E3C" w:rsidP="00137E3C">
      <w:pPr>
        <w:ind w:left="709" w:firstLine="0"/>
        <w:jc w:val="both"/>
        <w:rPr>
          <w:szCs w:val="24"/>
        </w:rPr>
      </w:pPr>
    </w:p>
    <w:p w:rsidR="00611E3C" w:rsidRPr="00D554E8" w:rsidRDefault="00611E3C" w:rsidP="003C5DEE">
      <w:pPr>
        <w:pStyle w:val="a3"/>
        <w:jc w:val="both"/>
        <w:rPr>
          <w:color w:val="FF0000"/>
          <w:szCs w:val="24"/>
        </w:rPr>
      </w:pPr>
    </w:p>
    <w:sectPr w:rsidR="00611E3C" w:rsidRPr="00D55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24ECF"/>
    <w:multiLevelType w:val="hybridMultilevel"/>
    <w:tmpl w:val="6F1CE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A642AB"/>
    <w:multiLevelType w:val="multilevel"/>
    <w:tmpl w:val="9BC0978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2">
    <w:nsid w:val="36C56EA7"/>
    <w:multiLevelType w:val="hybridMultilevel"/>
    <w:tmpl w:val="6482468C"/>
    <w:lvl w:ilvl="0" w:tplc="FF4A4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B75856"/>
    <w:multiLevelType w:val="hybridMultilevel"/>
    <w:tmpl w:val="99446B6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D9B41D4"/>
    <w:multiLevelType w:val="hybridMultilevel"/>
    <w:tmpl w:val="9996B98A"/>
    <w:lvl w:ilvl="0" w:tplc="33E65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D4"/>
    <w:rsid w:val="00017309"/>
    <w:rsid w:val="000238BF"/>
    <w:rsid w:val="000268EB"/>
    <w:rsid w:val="00030FD9"/>
    <w:rsid w:val="00031FD4"/>
    <w:rsid w:val="000324F7"/>
    <w:rsid w:val="00047C96"/>
    <w:rsid w:val="00066226"/>
    <w:rsid w:val="000920E3"/>
    <w:rsid w:val="000D3EFF"/>
    <w:rsid w:val="000D4074"/>
    <w:rsid w:val="000E05C9"/>
    <w:rsid w:val="000F6A39"/>
    <w:rsid w:val="000F7C51"/>
    <w:rsid w:val="00123421"/>
    <w:rsid w:val="00137E3C"/>
    <w:rsid w:val="001434DC"/>
    <w:rsid w:val="00144390"/>
    <w:rsid w:val="00147A31"/>
    <w:rsid w:val="00154309"/>
    <w:rsid w:val="00160FC3"/>
    <w:rsid w:val="00161EFE"/>
    <w:rsid w:val="001637FE"/>
    <w:rsid w:val="00167B2C"/>
    <w:rsid w:val="001A5955"/>
    <w:rsid w:val="001A7441"/>
    <w:rsid w:val="001B2EE1"/>
    <w:rsid w:val="001B3420"/>
    <w:rsid w:val="001F5DBD"/>
    <w:rsid w:val="00206036"/>
    <w:rsid w:val="00227CFC"/>
    <w:rsid w:val="0027475E"/>
    <w:rsid w:val="00290952"/>
    <w:rsid w:val="00291C28"/>
    <w:rsid w:val="00292526"/>
    <w:rsid w:val="00297C06"/>
    <w:rsid w:val="00330999"/>
    <w:rsid w:val="00337CF9"/>
    <w:rsid w:val="0036006E"/>
    <w:rsid w:val="00367D50"/>
    <w:rsid w:val="00373E38"/>
    <w:rsid w:val="00397BE5"/>
    <w:rsid w:val="003A1DDF"/>
    <w:rsid w:val="003A5EF7"/>
    <w:rsid w:val="003A7017"/>
    <w:rsid w:val="003B0078"/>
    <w:rsid w:val="003B3DAA"/>
    <w:rsid w:val="003C054C"/>
    <w:rsid w:val="003C5DEE"/>
    <w:rsid w:val="003D3552"/>
    <w:rsid w:val="003E45EA"/>
    <w:rsid w:val="003F6005"/>
    <w:rsid w:val="0042191C"/>
    <w:rsid w:val="00433132"/>
    <w:rsid w:val="004578FE"/>
    <w:rsid w:val="0046275F"/>
    <w:rsid w:val="00494655"/>
    <w:rsid w:val="004951BD"/>
    <w:rsid w:val="004E5E3B"/>
    <w:rsid w:val="005012FF"/>
    <w:rsid w:val="00516BF7"/>
    <w:rsid w:val="005267F3"/>
    <w:rsid w:val="00531DC5"/>
    <w:rsid w:val="005344B6"/>
    <w:rsid w:val="00545DCE"/>
    <w:rsid w:val="00554E4E"/>
    <w:rsid w:val="005621A3"/>
    <w:rsid w:val="0057172E"/>
    <w:rsid w:val="00573A6E"/>
    <w:rsid w:val="00586573"/>
    <w:rsid w:val="00592F7C"/>
    <w:rsid w:val="005A0CDC"/>
    <w:rsid w:val="005B0AC7"/>
    <w:rsid w:val="005B2B38"/>
    <w:rsid w:val="005B5510"/>
    <w:rsid w:val="005C0598"/>
    <w:rsid w:val="005E2028"/>
    <w:rsid w:val="005F0259"/>
    <w:rsid w:val="005F0606"/>
    <w:rsid w:val="005F0E2E"/>
    <w:rsid w:val="00605BFE"/>
    <w:rsid w:val="006104EE"/>
    <w:rsid w:val="00611E3C"/>
    <w:rsid w:val="006230A2"/>
    <w:rsid w:val="00625714"/>
    <w:rsid w:val="006728BA"/>
    <w:rsid w:val="00676CE0"/>
    <w:rsid w:val="0068226B"/>
    <w:rsid w:val="00691CEE"/>
    <w:rsid w:val="00693F17"/>
    <w:rsid w:val="0069569B"/>
    <w:rsid w:val="00696F51"/>
    <w:rsid w:val="006A366B"/>
    <w:rsid w:val="006D35BF"/>
    <w:rsid w:val="006D62BA"/>
    <w:rsid w:val="00704A5C"/>
    <w:rsid w:val="00706761"/>
    <w:rsid w:val="00713027"/>
    <w:rsid w:val="00714212"/>
    <w:rsid w:val="00720E21"/>
    <w:rsid w:val="00743658"/>
    <w:rsid w:val="00764434"/>
    <w:rsid w:val="007750EC"/>
    <w:rsid w:val="007844F1"/>
    <w:rsid w:val="00790721"/>
    <w:rsid w:val="0079224C"/>
    <w:rsid w:val="00795F65"/>
    <w:rsid w:val="007A407B"/>
    <w:rsid w:val="007A7FBA"/>
    <w:rsid w:val="007B11A3"/>
    <w:rsid w:val="007C59A7"/>
    <w:rsid w:val="007D142F"/>
    <w:rsid w:val="007D6F2D"/>
    <w:rsid w:val="007F04CB"/>
    <w:rsid w:val="00812D88"/>
    <w:rsid w:val="00837DB4"/>
    <w:rsid w:val="0085193C"/>
    <w:rsid w:val="008629E5"/>
    <w:rsid w:val="0086387B"/>
    <w:rsid w:val="008667E8"/>
    <w:rsid w:val="00887273"/>
    <w:rsid w:val="008A5757"/>
    <w:rsid w:val="008B47EA"/>
    <w:rsid w:val="008B51A2"/>
    <w:rsid w:val="008C67D4"/>
    <w:rsid w:val="008D1062"/>
    <w:rsid w:val="008E4F32"/>
    <w:rsid w:val="008E5CFF"/>
    <w:rsid w:val="00900E71"/>
    <w:rsid w:val="00901459"/>
    <w:rsid w:val="0090558C"/>
    <w:rsid w:val="00954D83"/>
    <w:rsid w:val="009838C1"/>
    <w:rsid w:val="009B06DA"/>
    <w:rsid w:val="009C5271"/>
    <w:rsid w:val="009D0AD4"/>
    <w:rsid w:val="009F0ACC"/>
    <w:rsid w:val="009F5D62"/>
    <w:rsid w:val="009F78FA"/>
    <w:rsid w:val="00A0009B"/>
    <w:rsid w:val="00A01ED5"/>
    <w:rsid w:val="00A14217"/>
    <w:rsid w:val="00A1553C"/>
    <w:rsid w:val="00A156A1"/>
    <w:rsid w:val="00A165AD"/>
    <w:rsid w:val="00A27EC3"/>
    <w:rsid w:val="00A33C83"/>
    <w:rsid w:val="00A66EB6"/>
    <w:rsid w:val="00A8509A"/>
    <w:rsid w:val="00A85D3D"/>
    <w:rsid w:val="00AA0468"/>
    <w:rsid w:val="00AC0D57"/>
    <w:rsid w:val="00B14805"/>
    <w:rsid w:val="00B23347"/>
    <w:rsid w:val="00B24457"/>
    <w:rsid w:val="00B33BD1"/>
    <w:rsid w:val="00B42B0F"/>
    <w:rsid w:val="00B517A9"/>
    <w:rsid w:val="00B51CBA"/>
    <w:rsid w:val="00B66B59"/>
    <w:rsid w:val="00BA003C"/>
    <w:rsid w:val="00BA046B"/>
    <w:rsid w:val="00BA71B4"/>
    <w:rsid w:val="00BC3418"/>
    <w:rsid w:val="00BE7438"/>
    <w:rsid w:val="00BF1842"/>
    <w:rsid w:val="00BF2F86"/>
    <w:rsid w:val="00C03F29"/>
    <w:rsid w:val="00C20355"/>
    <w:rsid w:val="00C22D39"/>
    <w:rsid w:val="00C2590F"/>
    <w:rsid w:val="00C6123D"/>
    <w:rsid w:val="00C63AEA"/>
    <w:rsid w:val="00C70763"/>
    <w:rsid w:val="00C75760"/>
    <w:rsid w:val="00C828B1"/>
    <w:rsid w:val="00C9392D"/>
    <w:rsid w:val="00C9582F"/>
    <w:rsid w:val="00C96349"/>
    <w:rsid w:val="00C96F89"/>
    <w:rsid w:val="00C979F0"/>
    <w:rsid w:val="00CA5C1A"/>
    <w:rsid w:val="00CB3E14"/>
    <w:rsid w:val="00CC48F4"/>
    <w:rsid w:val="00CE26FC"/>
    <w:rsid w:val="00CF23C3"/>
    <w:rsid w:val="00D26319"/>
    <w:rsid w:val="00D554E8"/>
    <w:rsid w:val="00D72063"/>
    <w:rsid w:val="00D9753E"/>
    <w:rsid w:val="00DA326B"/>
    <w:rsid w:val="00DB32AB"/>
    <w:rsid w:val="00DC222F"/>
    <w:rsid w:val="00DE648A"/>
    <w:rsid w:val="00E02320"/>
    <w:rsid w:val="00E25570"/>
    <w:rsid w:val="00E25C3C"/>
    <w:rsid w:val="00E354C4"/>
    <w:rsid w:val="00E51286"/>
    <w:rsid w:val="00E5497F"/>
    <w:rsid w:val="00E60921"/>
    <w:rsid w:val="00E6528E"/>
    <w:rsid w:val="00E6666F"/>
    <w:rsid w:val="00EA7047"/>
    <w:rsid w:val="00EB7E77"/>
    <w:rsid w:val="00EC0FB1"/>
    <w:rsid w:val="00EC3038"/>
    <w:rsid w:val="00EC7B1A"/>
    <w:rsid w:val="00ED1989"/>
    <w:rsid w:val="00F0761D"/>
    <w:rsid w:val="00F12D6F"/>
    <w:rsid w:val="00F2599C"/>
    <w:rsid w:val="00F43133"/>
    <w:rsid w:val="00F44493"/>
    <w:rsid w:val="00F56636"/>
    <w:rsid w:val="00F61969"/>
    <w:rsid w:val="00F71AE7"/>
    <w:rsid w:val="00F749D6"/>
    <w:rsid w:val="00F77E08"/>
    <w:rsid w:val="00F91AA5"/>
    <w:rsid w:val="00FA0573"/>
    <w:rsid w:val="00FB51A7"/>
    <w:rsid w:val="00FB6501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index heading" w:uiPriority="0" w:qFormat="1"/>
    <w:lsdException w:name="caption" w:uiPriority="0" w:qFormat="1"/>
    <w:lsdException w:name="annotation reference" w:qFormat="1"/>
    <w:lsdException w:name="page number" w:qFormat="1"/>
    <w:lsdException w:name="List" w:uiPriority="0"/>
    <w:lsdException w:name="List Bullet" w:qFormat="1"/>
    <w:lsdException w:name="List Number" w:qFormat="1"/>
    <w:lsdException w:name="List Bullet 3" w:qFormat="1"/>
    <w:lsdException w:name="List Bullet 4" w:uiPriority="0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 w:qFormat="1"/>
    <w:lsdException w:name="Body Text Indent 2" w:qFormat="1"/>
    <w:lsdException w:name="Body Text Indent 3" w:uiPriority="0" w:qFormat="1"/>
    <w:lsdException w:name="Strong" w:semiHidden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1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1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1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1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1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1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1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1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1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uiPriority w:val="99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uiPriority w:val="99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uiPriority w:val="99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uiPriority w:val="99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99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99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25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25">
    <w:name w:val="Название Знак2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0">
    <w:name w:val="Верхний и нижний колонтитулы"/>
    <w:basedOn w:val="a"/>
    <w:qFormat/>
    <w:rsid w:val="008B47EA"/>
    <w:pPr>
      <w:suppressAutoHyphens/>
    </w:pPr>
  </w:style>
  <w:style w:type="paragraph" w:styleId="aff1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1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2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5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6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6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7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8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9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6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a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b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c">
    <w:name w:val="Заголовок таблицы"/>
    <w:basedOn w:val="affb"/>
    <w:qFormat/>
    <w:rsid w:val="008B47EA"/>
    <w:pPr>
      <w:jc w:val="center"/>
    </w:pPr>
    <w:rPr>
      <w:b/>
      <w:bCs/>
    </w:rPr>
  </w:style>
  <w:style w:type="paragraph" w:customStyle="1" w:styleId="affd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e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0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0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1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7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2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3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3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8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9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a">
    <w:name w:val="Сетка таблицы2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footnote text"/>
    <w:basedOn w:val="a"/>
    <w:link w:val="afff5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5">
    <w:name w:val="Текст сноски Знак"/>
    <w:basedOn w:val="a0"/>
    <w:link w:val="afff4"/>
    <w:uiPriority w:val="99"/>
    <w:semiHidden/>
    <w:rsid w:val="008B47EA"/>
    <w:rPr>
      <w:sz w:val="20"/>
      <w:szCs w:val="20"/>
    </w:rPr>
  </w:style>
  <w:style w:type="character" w:styleId="afff6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b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afff7">
    <w:name w:val="Заголовок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  <w:style w:type="numbering" w:customStyle="1" w:styleId="47">
    <w:name w:val="Нет списка4"/>
    <w:next w:val="a2"/>
    <w:uiPriority w:val="99"/>
    <w:semiHidden/>
    <w:unhideWhenUsed/>
    <w:rsid w:val="00C75760"/>
  </w:style>
  <w:style w:type="numbering" w:customStyle="1" w:styleId="WW8Num11">
    <w:name w:val="WW8Num11"/>
    <w:qFormat/>
    <w:rsid w:val="00C75760"/>
  </w:style>
  <w:style w:type="numbering" w:customStyle="1" w:styleId="WW8StyleNum5">
    <w:name w:val="WW8StyleNum5"/>
    <w:qFormat/>
    <w:rsid w:val="00C75760"/>
  </w:style>
  <w:style w:type="numbering" w:customStyle="1" w:styleId="WW8StyleNum11">
    <w:name w:val="WW8StyleNum11"/>
    <w:qFormat/>
    <w:rsid w:val="00C75760"/>
  </w:style>
  <w:style w:type="numbering" w:customStyle="1" w:styleId="WW8StyleNum21">
    <w:name w:val="WW8StyleNum21"/>
    <w:qFormat/>
    <w:rsid w:val="00C75760"/>
  </w:style>
  <w:style w:type="numbering" w:customStyle="1" w:styleId="WW8StyleNum31">
    <w:name w:val="WW8StyleNum31"/>
    <w:qFormat/>
    <w:rsid w:val="00C75760"/>
  </w:style>
  <w:style w:type="numbering" w:customStyle="1" w:styleId="WW8StyleNum41">
    <w:name w:val="WW8StyleNum41"/>
    <w:qFormat/>
    <w:rsid w:val="00C75760"/>
  </w:style>
  <w:style w:type="numbering" w:customStyle="1" w:styleId="120">
    <w:name w:val="Нет списка12"/>
    <w:uiPriority w:val="99"/>
    <w:semiHidden/>
    <w:unhideWhenUsed/>
    <w:qFormat/>
    <w:rsid w:val="00C75760"/>
  </w:style>
  <w:style w:type="numbering" w:customStyle="1" w:styleId="1110">
    <w:name w:val="Нет списка111"/>
    <w:semiHidden/>
    <w:qFormat/>
    <w:rsid w:val="00C75760"/>
  </w:style>
  <w:style w:type="table" w:customStyle="1" w:styleId="72">
    <w:name w:val="Сетка таблицы7"/>
    <w:basedOn w:val="a1"/>
    <w:next w:val="a8"/>
    <w:uiPriority w:val="59"/>
    <w:rsid w:val="00C75760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uiPriority w:val="39"/>
    <w:rsid w:val="00C75760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8">
    <w:name w:val="annotation subject"/>
    <w:basedOn w:val="aff6"/>
    <w:next w:val="aff6"/>
    <w:link w:val="afff9"/>
    <w:uiPriority w:val="99"/>
    <w:semiHidden/>
    <w:unhideWhenUsed/>
    <w:rsid w:val="00C75760"/>
    <w:rPr>
      <w:b/>
      <w:bCs/>
      <w:sz w:val="20"/>
    </w:rPr>
  </w:style>
  <w:style w:type="character" w:customStyle="1" w:styleId="afff9">
    <w:name w:val="Тема примечания Знак"/>
    <w:basedOn w:val="1b"/>
    <w:link w:val="afff8"/>
    <w:uiPriority w:val="99"/>
    <w:semiHidden/>
    <w:rsid w:val="00C75760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extendedtext-short">
    <w:name w:val="extendedtext-short"/>
    <w:basedOn w:val="a0"/>
    <w:rsid w:val="00C75760"/>
  </w:style>
  <w:style w:type="paragraph" w:customStyle="1" w:styleId="100">
    <w:name w:val="Знак10 Знак Знак"/>
    <w:basedOn w:val="a"/>
    <w:rsid w:val="00C75760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rial12">
    <w:name w:val="Arial12"/>
    <w:basedOn w:val="a"/>
    <w:rsid w:val="00C75760"/>
    <w:pPr>
      <w:ind w:firstLine="851"/>
      <w:jc w:val="both"/>
    </w:pPr>
    <w:rPr>
      <w:rFonts w:ascii="Arial" w:hAnsi="Arial" w:cs="Arial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index heading" w:uiPriority="0" w:qFormat="1"/>
    <w:lsdException w:name="caption" w:uiPriority="0" w:qFormat="1"/>
    <w:lsdException w:name="annotation reference" w:qFormat="1"/>
    <w:lsdException w:name="page number" w:qFormat="1"/>
    <w:lsdException w:name="List" w:uiPriority="0"/>
    <w:lsdException w:name="List Bullet" w:qFormat="1"/>
    <w:lsdException w:name="List Number" w:qFormat="1"/>
    <w:lsdException w:name="List Bullet 3" w:qFormat="1"/>
    <w:lsdException w:name="List Bullet 4" w:uiPriority="0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 w:qFormat="1"/>
    <w:lsdException w:name="Body Text Indent 2" w:qFormat="1"/>
    <w:lsdException w:name="Body Text Indent 3" w:uiPriority="0" w:qFormat="1"/>
    <w:lsdException w:name="Strong" w:semiHidden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1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1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1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1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1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1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1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1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1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uiPriority w:val="99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uiPriority w:val="99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uiPriority w:val="99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uiPriority w:val="99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99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99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25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25">
    <w:name w:val="Название Знак2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0">
    <w:name w:val="Верхний и нижний колонтитулы"/>
    <w:basedOn w:val="a"/>
    <w:qFormat/>
    <w:rsid w:val="008B47EA"/>
    <w:pPr>
      <w:suppressAutoHyphens/>
    </w:pPr>
  </w:style>
  <w:style w:type="paragraph" w:styleId="aff1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1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2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5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6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6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7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8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9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6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a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b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c">
    <w:name w:val="Заголовок таблицы"/>
    <w:basedOn w:val="affb"/>
    <w:qFormat/>
    <w:rsid w:val="008B47EA"/>
    <w:pPr>
      <w:jc w:val="center"/>
    </w:pPr>
    <w:rPr>
      <w:b/>
      <w:bCs/>
    </w:rPr>
  </w:style>
  <w:style w:type="paragraph" w:customStyle="1" w:styleId="affd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e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0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0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1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7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2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3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3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8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9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a">
    <w:name w:val="Сетка таблицы2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footnote text"/>
    <w:basedOn w:val="a"/>
    <w:link w:val="afff5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5">
    <w:name w:val="Текст сноски Знак"/>
    <w:basedOn w:val="a0"/>
    <w:link w:val="afff4"/>
    <w:uiPriority w:val="99"/>
    <w:semiHidden/>
    <w:rsid w:val="008B47EA"/>
    <w:rPr>
      <w:sz w:val="20"/>
      <w:szCs w:val="20"/>
    </w:rPr>
  </w:style>
  <w:style w:type="character" w:styleId="afff6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b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afff7">
    <w:name w:val="Заголовок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  <w:style w:type="numbering" w:customStyle="1" w:styleId="47">
    <w:name w:val="Нет списка4"/>
    <w:next w:val="a2"/>
    <w:uiPriority w:val="99"/>
    <w:semiHidden/>
    <w:unhideWhenUsed/>
    <w:rsid w:val="00C75760"/>
  </w:style>
  <w:style w:type="numbering" w:customStyle="1" w:styleId="WW8Num11">
    <w:name w:val="WW8Num11"/>
    <w:qFormat/>
    <w:rsid w:val="00C75760"/>
  </w:style>
  <w:style w:type="numbering" w:customStyle="1" w:styleId="WW8StyleNum5">
    <w:name w:val="WW8StyleNum5"/>
    <w:qFormat/>
    <w:rsid w:val="00C75760"/>
  </w:style>
  <w:style w:type="numbering" w:customStyle="1" w:styleId="WW8StyleNum11">
    <w:name w:val="WW8StyleNum11"/>
    <w:qFormat/>
    <w:rsid w:val="00C75760"/>
  </w:style>
  <w:style w:type="numbering" w:customStyle="1" w:styleId="WW8StyleNum21">
    <w:name w:val="WW8StyleNum21"/>
    <w:qFormat/>
    <w:rsid w:val="00C75760"/>
  </w:style>
  <w:style w:type="numbering" w:customStyle="1" w:styleId="WW8StyleNum31">
    <w:name w:val="WW8StyleNum31"/>
    <w:qFormat/>
    <w:rsid w:val="00C75760"/>
  </w:style>
  <w:style w:type="numbering" w:customStyle="1" w:styleId="WW8StyleNum41">
    <w:name w:val="WW8StyleNum41"/>
    <w:qFormat/>
    <w:rsid w:val="00C75760"/>
  </w:style>
  <w:style w:type="numbering" w:customStyle="1" w:styleId="120">
    <w:name w:val="Нет списка12"/>
    <w:uiPriority w:val="99"/>
    <w:semiHidden/>
    <w:unhideWhenUsed/>
    <w:qFormat/>
    <w:rsid w:val="00C75760"/>
  </w:style>
  <w:style w:type="numbering" w:customStyle="1" w:styleId="1110">
    <w:name w:val="Нет списка111"/>
    <w:semiHidden/>
    <w:qFormat/>
    <w:rsid w:val="00C75760"/>
  </w:style>
  <w:style w:type="table" w:customStyle="1" w:styleId="72">
    <w:name w:val="Сетка таблицы7"/>
    <w:basedOn w:val="a1"/>
    <w:next w:val="a8"/>
    <w:uiPriority w:val="59"/>
    <w:rsid w:val="00C75760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uiPriority w:val="39"/>
    <w:rsid w:val="00C75760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8">
    <w:name w:val="annotation subject"/>
    <w:basedOn w:val="aff6"/>
    <w:next w:val="aff6"/>
    <w:link w:val="afff9"/>
    <w:uiPriority w:val="99"/>
    <w:semiHidden/>
    <w:unhideWhenUsed/>
    <w:rsid w:val="00C75760"/>
    <w:rPr>
      <w:b/>
      <w:bCs/>
      <w:sz w:val="20"/>
    </w:rPr>
  </w:style>
  <w:style w:type="character" w:customStyle="1" w:styleId="afff9">
    <w:name w:val="Тема примечания Знак"/>
    <w:basedOn w:val="1b"/>
    <w:link w:val="afff8"/>
    <w:uiPriority w:val="99"/>
    <w:semiHidden/>
    <w:rsid w:val="00C75760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extendedtext-short">
    <w:name w:val="extendedtext-short"/>
    <w:basedOn w:val="a0"/>
    <w:rsid w:val="00C75760"/>
  </w:style>
  <w:style w:type="paragraph" w:customStyle="1" w:styleId="100">
    <w:name w:val="Знак10 Знак Знак"/>
    <w:basedOn w:val="a"/>
    <w:rsid w:val="00C75760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rial12">
    <w:name w:val="Arial12"/>
    <w:basedOn w:val="a"/>
    <w:rsid w:val="00C75760"/>
    <w:pPr>
      <w:ind w:firstLine="851"/>
      <w:jc w:val="both"/>
    </w:pPr>
    <w:rPr>
      <w:rFonts w:ascii="Arial" w:hAnsi="Arial" w:cs="Arial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530972C1142878D7EFFF51830127DCE739B7F2E8BCABC69B276D31CD7D5180FE253AACE1BEA88D7789BA6008E3B47A0C5CEFE83F62E2244w2A2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Светлана Васильевна</dc:creator>
  <cp:lastModifiedBy>Степанова Светлана Васильевна</cp:lastModifiedBy>
  <cp:revision>7</cp:revision>
  <dcterms:created xsi:type="dcterms:W3CDTF">2024-07-03T05:52:00Z</dcterms:created>
  <dcterms:modified xsi:type="dcterms:W3CDTF">2024-07-03T06:52:00Z</dcterms:modified>
</cp:coreProperties>
</file>