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  <w:r w:rsidR="00AE0C3C">
        <w:rPr>
          <w:b/>
          <w:bCs/>
          <w:szCs w:val="24"/>
          <w:lang w:eastAsia="ru-RU"/>
        </w:rPr>
        <w:t xml:space="preserve"> </w:t>
      </w:r>
    </w:p>
    <w:p w:rsidR="006F2173" w:rsidRPr="003F16B3" w:rsidRDefault="006F2173" w:rsidP="003F16B3">
      <w:pPr>
        <w:tabs>
          <w:tab w:val="right" w:pos="9072"/>
        </w:tabs>
        <w:ind w:firstLine="0"/>
        <w:jc w:val="center"/>
        <w:rPr>
          <w:b/>
          <w:szCs w:val="24"/>
          <w:lang w:eastAsia="ru-RU"/>
        </w:rPr>
      </w:pPr>
      <w:r>
        <w:rPr>
          <w:b/>
          <w:bCs/>
          <w:szCs w:val="24"/>
          <w:lang w:eastAsia="ru-RU"/>
        </w:rPr>
        <w:t>«Внешняя проверка годовой бюджетной отчетности главного администратора бюджетных средств муниципального образования «</w:t>
      </w:r>
      <w:proofErr w:type="spellStart"/>
      <w:r>
        <w:rPr>
          <w:b/>
          <w:bCs/>
          <w:szCs w:val="24"/>
          <w:lang w:eastAsia="ru-RU"/>
        </w:rPr>
        <w:t>Балахнинский</w:t>
      </w:r>
      <w:proofErr w:type="spellEnd"/>
      <w:r>
        <w:rPr>
          <w:b/>
          <w:bCs/>
          <w:szCs w:val="24"/>
          <w:lang w:eastAsia="ru-RU"/>
        </w:rPr>
        <w:t xml:space="preserve"> муниципальный округ» - </w:t>
      </w:r>
      <w:r>
        <w:rPr>
          <w:b/>
          <w:szCs w:val="24"/>
          <w:lang w:eastAsia="ru-RU"/>
        </w:rPr>
        <w:t xml:space="preserve">Управления образования и социально-правовой защиты детства администрации </w:t>
      </w:r>
      <w:proofErr w:type="spellStart"/>
      <w:r>
        <w:rPr>
          <w:b/>
          <w:szCs w:val="24"/>
          <w:lang w:eastAsia="ru-RU"/>
        </w:rPr>
        <w:t>Балахнинского</w:t>
      </w:r>
      <w:proofErr w:type="spellEnd"/>
      <w:r>
        <w:rPr>
          <w:b/>
          <w:szCs w:val="24"/>
          <w:lang w:eastAsia="ru-RU"/>
        </w:rPr>
        <w:t xml:space="preserve"> муниципального округа </w:t>
      </w:r>
      <w:r>
        <w:rPr>
          <w:b/>
          <w:bCs/>
          <w:szCs w:val="24"/>
          <w:lang w:eastAsia="ru-RU"/>
        </w:rPr>
        <w:t>за 2023 год»</w:t>
      </w:r>
    </w:p>
    <w:p w:rsidR="006F2173" w:rsidRPr="006F2173" w:rsidRDefault="00031FD4" w:rsidP="006F2173">
      <w:pPr>
        <w:pStyle w:val="a3"/>
        <w:jc w:val="both"/>
        <w:rPr>
          <w:bCs/>
          <w:szCs w:val="24"/>
          <w:lang w:eastAsia="ru-RU"/>
        </w:rPr>
      </w:pPr>
      <w:r w:rsidRPr="006F2173">
        <w:rPr>
          <w:szCs w:val="24"/>
          <w:lang w:eastAsia="ru-RU"/>
        </w:rPr>
        <w:t xml:space="preserve">В соответствии </w:t>
      </w:r>
      <w:r w:rsidR="004578FE" w:rsidRPr="006F2173">
        <w:rPr>
          <w:szCs w:val="24"/>
          <w:lang w:eastAsia="ru-RU"/>
        </w:rPr>
        <w:t>с п. 1.</w:t>
      </w:r>
      <w:r w:rsidR="00942437" w:rsidRPr="006F2173">
        <w:rPr>
          <w:szCs w:val="24"/>
          <w:lang w:eastAsia="ru-RU"/>
        </w:rPr>
        <w:t>1</w:t>
      </w:r>
      <w:r w:rsidR="00047C96" w:rsidRPr="006F2173">
        <w:rPr>
          <w:szCs w:val="24"/>
          <w:lang w:eastAsia="ru-RU"/>
        </w:rPr>
        <w:t>. плана работы на 202</w:t>
      </w:r>
      <w:r w:rsidR="000F7C51" w:rsidRPr="006F2173">
        <w:rPr>
          <w:szCs w:val="24"/>
          <w:lang w:eastAsia="ru-RU"/>
        </w:rPr>
        <w:t>4</w:t>
      </w:r>
      <w:r w:rsidR="00047C96" w:rsidRPr="006F2173">
        <w:rPr>
          <w:szCs w:val="24"/>
          <w:lang w:eastAsia="ru-RU"/>
        </w:rPr>
        <w:t xml:space="preserve"> год </w:t>
      </w:r>
      <w:r w:rsidRPr="006F2173">
        <w:rPr>
          <w:szCs w:val="24"/>
          <w:lang w:eastAsia="ru-RU"/>
        </w:rPr>
        <w:t xml:space="preserve">Контрольно-счетной палатой </w:t>
      </w:r>
      <w:proofErr w:type="spellStart"/>
      <w:r w:rsidRPr="006F2173">
        <w:rPr>
          <w:szCs w:val="24"/>
          <w:lang w:eastAsia="ru-RU"/>
        </w:rPr>
        <w:t>Балахнинского</w:t>
      </w:r>
      <w:proofErr w:type="spellEnd"/>
      <w:r w:rsidRPr="006F2173">
        <w:rPr>
          <w:szCs w:val="24"/>
          <w:lang w:eastAsia="ru-RU"/>
        </w:rPr>
        <w:t xml:space="preserve"> муниципального округа проведено </w:t>
      </w:r>
      <w:r w:rsidRPr="006F2173">
        <w:rPr>
          <w:bCs/>
          <w:szCs w:val="24"/>
          <w:lang w:eastAsia="ru-RU"/>
        </w:rPr>
        <w:t xml:space="preserve">экспертно-аналитическое мероприятие </w:t>
      </w:r>
      <w:r w:rsidR="006F2173" w:rsidRPr="006F2173">
        <w:rPr>
          <w:bCs/>
          <w:szCs w:val="24"/>
          <w:lang w:eastAsia="ru-RU"/>
        </w:rPr>
        <w:t>«Внешняя проверка годовой бюджетной отчетности главного администратора бюджетных средств муниципального образования «</w:t>
      </w:r>
      <w:proofErr w:type="spellStart"/>
      <w:r w:rsidR="006F2173" w:rsidRPr="006F2173">
        <w:rPr>
          <w:bCs/>
          <w:szCs w:val="24"/>
          <w:lang w:eastAsia="ru-RU"/>
        </w:rPr>
        <w:t>Балахнинский</w:t>
      </w:r>
      <w:proofErr w:type="spellEnd"/>
      <w:r w:rsidR="006F2173" w:rsidRPr="006F2173">
        <w:rPr>
          <w:bCs/>
          <w:szCs w:val="24"/>
          <w:lang w:eastAsia="ru-RU"/>
        </w:rPr>
        <w:t xml:space="preserve"> муниципальный округ» - Управления образования и социально-правовой защиты детства администрации </w:t>
      </w:r>
      <w:proofErr w:type="spellStart"/>
      <w:r w:rsidR="006F2173" w:rsidRPr="006F2173">
        <w:rPr>
          <w:bCs/>
          <w:szCs w:val="24"/>
          <w:lang w:eastAsia="ru-RU"/>
        </w:rPr>
        <w:t>Балахнинского</w:t>
      </w:r>
      <w:proofErr w:type="spellEnd"/>
      <w:r w:rsidR="006F2173" w:rsidRPr="006F2173">
        <w:rPr>
          <w:bCs/>
          <w:szCs w:val="24"/>
          <w:lang w:eastAsia="ru-RU"/>
        </w:rPr>
        <w:t xml:space="preserve"> муниципального округа за 2023 год».</w:t>
      </w:r>
    </w:p>
    <w:p w:rsidR="006F2173" w:rsidRPr="006F2173" w:rsidRDefault="00031FD4" w:rsidP="00F91AA5">
      <w:pPr>
        <w:pStyle w:val="a3"/>
        <w:jc w:val="both"/>
        <w:rPr>
          <w:szCs w:val="24"/>
        </w:rPr>
      </w:pPr>
      <w:r w:rsidRPr="006F2173">
        <w:rPr>
          <w:b/>
          <w:szCs w:val="24"/>
          <w:lang w:eastAsia="ru-RU"/>
        </w:rPr>
        <w:t>Цель мероприятия:</w:t>
      </w:r>
      <w:r w:rsidRPr="006F2173">
        <w:rPr>
          <w:szCs w:val="24"/>
          <w:lang w:eastAsia="ru-RU"/>
        </w:rPr>
        <w:t xml:space="preserve"> </w:t>
      </w:r>
      <w:bookmarkStart w:id="0" w:name="_GoBack"/>
      <w:bookmarkEnd w:id="0"/>
      <w:r w:rsidR="006F2173" w:rsidRPr="006F2173">
        <w:rPr>
          <w:szCs w:val="24"/>
        </w:rPr>
        <w:t>определение полноты и достоверности представленной годовой бюджетной отчетности главного администратора бюджетных средств муниципального образования «</w:t>
      </w:r>
      <w:proofErr w:type="spellStart"/>
      <w:r w:rsidR="006F2173" w:rsidRPr="006F2173">
        <w:rPr>
          <w:szCs w:val="24"/>
        </w:rPr>
        <w:t>Балахнинский</w:t>
      </w:r>
      <w:proofErr w:type="spellEnd"/>
      <w:r w:rsidR="006F2173" w:rsidRPr="006F2173">
        <w:rPr>
          <w:szCs w:val="24"/>
        </w:rPr>
        <w:t xml:space="preserve"> муниципальный округ» - Управления образования и социально-правовой защиты детства администрации </w:t>
      </w:r>
      <w:proofErr w:type="spellStart"/>
      <w:r w:rsidR="006F2173" w:rsidRPr="006F2173">
        <w:rPr>
          <w:szCs w:val="24"/>
        </w:rPr>
        <w:t>Балахнинского</w:t>
      </w:r>
      <w:proofErr w:type="spellEnd"/>
      <w:r w:rsidR="006F2173" w:rsidRPr="006F2173">
        <w:rPr>
          <w:szCs w:val="24"/>
        </w:rPr>
        <w:t xml:space="preserve"> муниципального округа и годовой бухгалтерской отчетности муниципальных учреждений, подведомственных Управлению образования и социально-правовой защиты детства администрации </w:t>
      </w:r>
      <w:proofErr w:type="spellStart"/>
      <w:r w:rsidR="006F2173" w:rsidRPr="006F2173">
        <w:rPr>
          <w:szCs w:val="24"/>
        </w:rPr>
        <w:t>Балахнинского</w:t>
      </w:r>
      <w:proofErr w:type="spellEnd"/>
      <w:r w:rsidR="006F2173" w:rsidRPr="006F2173">
        <w:rPr>
          <w:szCs w:val="24"/>
        </w:rPr>
        <w:t xml:space="preserve"> муниципального округа за 2023 год.</w:t>
      </w:r>
    </w:p>
    <w:p w:rsidR="00EC3038" w:rsidRPr="006F2173" w:rsidRDefault="00F71AE7" w:rsidP="00F91AA5">
      <w:pPr>
        <w:pStyle w:val="a3"/>
        <w:jc w:val="both"/>
        <w:rPr>
          <w:b/>
          <w:szCs w:val="24"/>
        </w:rPr>
      </w:pPr>
      <w:r w:rsidRPr="006F2173">
        <w:rPr>
          <w:bCs/>
          <w:lang w:eastAsia="ru-RU"/>
        </w:rPr>
        <w:t xml:space="preserve"> </w:t>
      </w:r>
      <w:r w:rsidR="00031FD4" w:rsidRPr="006F2173">
        <w:rPr>
          <w:b/>
          <w:szCs w:val="24"/>
        </w:rPr>
        <w:t xml:space="preserve">В результате проведенного мероприятия установлено: </w:t>
      </w:r>
    </w:p>
    <w:p w:rsidR="006F2173" w:rsidRPr="00FF77A0" w:rsidRDefault="006F2173" w:rsidP="006F2173">
      <w:pPr>
        <w:jc w:val="both"/>
        <w:rPr>
          <w:szCs w:val="24"/>
          <w:lang w:eastAsia="ru-RU"/>
        </w:rPr>
      </w:pPr>
      <w:r w:rsidRPr="00FF77A0">
        <w:rPr>
          <w:szCs w:val="24"/>
          <w:lang w:eastAsia="ru-RU"/>
        </w:rPr>
        <w:t xml:space="preserve">Управление образования и социально-правовой защиты детства администрации </w:t>
      </w:r>
      <w:proofErr w:type="spellStart"/>
      <w:r w:rsidRPr="00FF77A0">
        <w:rPr>
          <w:szCs w:val="24"/>
          <w:lang w:eastAsia="ru-RU"/>
        </w:rPr>
        <w:t>Балахнинского</w:t>
      </w:r>
      <w:proofErr w:type="spellEnd"/>
      <w:r w:rsidRPr="00FF77A0">
        <w:rPr>
          <w:szCs w:val="24"/>
          <w:lang w:eastAsia="ru-RU"/>
        </w:rPr>
        <w:t xml:space="preserve"> муниципального округа</w:t>
      </w:r>
      <w:r w:rsidRPr="00FF77A0">
        <w:t xml:space="preserve"> осуществляет свою деятельность на основании Положения, утвержденного </w:t>
      </w:r>
      <w:r w:rsidRPr="00FF77A0">
        <w:rPr>
          <w:szCs w:val="24"/>
          <w:lang w:eastAsia="ru-RU"/>
        </w:rPr>
        <w:t xml:space="preserve">решением Совета депутатов </w:t>
      </w:r>
      <w:proofErr w:type="spellStart"/>
      <w:r w:rsidRPr="00FF77A0">
        <w:rPr>
          <w:szCs w:val="24"/>
          <w:lang w:eastAsia="ru-RU"/>
        </w:rPr>
        <w:t>Балахнинского</w:t>
      </w:r>
      <w:proofErr w:type="spellEnd"/>
      <w:r w:rsidRPr="00FF77A0">
        <w:rPr>
          <w:szCs w:val="24"/>
          <w:lang w:eastAsia="ru-RU"/>
        </w:rPr>
        <w:t xml:space="preserve"> муниципального округа Нижегородской области от 15 декабря 2021 года № 288. В соответствии с Положением Управление образования </w:t>
      </w:r>
      <w:r w:rsidRPr="00FF77A0">
        <w:rPr>
          <w:szCs w:val="24"/>
        </w:rPr>
        <w:t>и социально-правовой защиты детства</w:t>
      </w:r>
      <w:r w:rsidRPr="00FF77A0">
        <w:rPr>
          <w:szCs w:val="24"/>
          <w:lang w:eastAsia="ru-RU"/>
        </w:rPr>
        <w:t xml:space="preserve"> администрации </w:t>
      </w:r>
      <w:proofErr w:type="spellStart"/>
      <w:r w:rsidRPr="00FF77A0">
        <w:rPr>
          <w:szCs w:val="24"/>
          <w:lang w:eastAsia="ru-RU"/>
        </w:rPr>
        <w:t>Балахнинского</w:t>
      </w:r>
      <w:proofErr w:type="spellEnd"/>
      <w:r w:rsidRPr="00FF77A0">
        <w:rPr>
          <w:szCs w:val="24"/>
          <w:lang w:eastAsia="ru-RU"/>
        </w:rPr>
        <w:t xml:space="preserve"> муниципального округа является самостоятельным функциональным структурным подразделением администрации </w:t>
      </w:r>
      <w:proofErr w:type="spellStart"/>
      <w:r w:rsidRPr="00FF77A0">
        <w:rPr>
          <w:szCs w:val="24"/>
          <w:lang w:eastAsia="ru-RU"/>
        </w:rPr>
        <w:t>Балахнинского</w:t>
      </w:r>
      <w:proofErr w:type="spellEnd"/>
      <w:r w:rsidRPr="00FF77A0">
        <w:rPr>
          <w:szCs w:val="24"/>
          <w:lang w:eastAsia="ru-RU"/>
        </w:rPr>
        <w:t xml:space="preserve"> муниципального округа Нижегородской области с правами юридического лица.</w:t>
      </w:r>
    </w:p>
    <w:p w:rsidR="00196192" w:rsidRPr="00FF77A0" w:rsidRDefault="00196192" w:rsidP="00196192">
      <w:pPr>
        <w:pStyle w:val="a3"/>
        <w:jc w:val="both"/>
        <w:rPr>
          <w:szCs w:val="24"/>
        </w:rPr>
      </w:pPr>
      <w:r w:rsidRPr="00FF77A0">
        <w:rPr>
          <w:szCs w:val="24"/>
        </w:rPr>
        <w:t xml:space="preserve">Управление образования является главным администратором дохода бюджета </w:t>
      </w:r>
      <w:proofErr w:type="spellStart"/>
      <w:r w:rsidRPr="00FF77A0">
        <w:rPr>
          <w:szCs w:val="24"/>
        </w:rPr>
        <w:t>Балахнинского</w:t>
      </w:r>
      <w:proofErr w:type="spellEnd"/>
      <w:r w:rsidRPr="00FF77A0">
        <w:rPr>
          <w:szCs w:val="24"/>
        </w:rPr>
        <w:t xml:space="preserve"> муниципального округа, главным распорядителем бюджетных средств по подведомственным муниципальным учреждениям, получателем средств бюджета </w:t>
      </w:r>
      <w:proofErr w:type="spellStart"/>
      <w:r w:rsidRPr="00FF77A0">
        <w:rPr>
          <w:szCs w:val="24"/>
        </w:rPr>
        <w:t>Балахнинского</w:t>
      </w:r>
      <w:proofErr w:type="spellEnd"/>
      <w:r w:rsidRPr="00FF77A0">
        <w:rPr>
          <w:szCs w:val="24"/>
        </w:rPr>
        <w:t xml:space="preserve"> муниципального округа Нижегородской области. </w:t>
      </w:r>
    </w:p>
    <w:p w:rsidR="00196192" w:rsidRPr="00060725" w:rsidRDefault="00196192" w:rsidP="00196192">
      <w:pPr>
        <w:tabs>
          <w:tab w:val="right" w:pos="9072"/>
        </w:tabs>
        <w:jc w:val="both"/>
        <w:rPr>
          <w:szCs w:val="24"/>
          <w:lang w:eastAsia="ru-RU"/>
        </w:rPr>
      </w:pPr>
      <w:r w:rsidRPr="00060725">
        <w:rPr>
          <w:rFonts w:eastAsia="SimSun"/>
          <w:szCs w:val="24"/>
        </w:rPr>
        <w:t>На проверку не представлен</w:t>
      </w:r>
      <w:r>
        <w:rPr>
          <w:rFonts w:eastAsia="SimSun"/>
          <w:szCs w:val="24"/>
        </w:rPr>
        <w:t>а</w:t>
      </w:r>
      <w:r w:rsidRPr="00060725">
        <w:rPr>
          <w:rFonts w:eastAsia="SimSun"/>
          <w:szCs w:val="24"/>
        </w:rPr>
        <w:t xml:space="preserve"> Справка о суммах консолидируемых поступлений, подлежащих зачислению на счет бюджета </w:t>
      </w:r>
      <w:hyperlink r:id="rId6" w:history="1">
        <w:r w:rsidRPr="00060725">
          <w:rPr>
            <w:rFonts w:eastAsia="SimSun"/>
            <w:szCs w:val="24"/>
          </w:rPr>
          <w:t>(ф. 0503184)</w:t>
        </w:r>
      </w:hyperlink>
      <w:r w:rsidRPr="00060725">
        <w:rPr>
          <w:rFonts w:eastAsia="SimSun"/>
          <w:szCs w:val="24"/>
        </w:rPr>
        <w:t>.</w:t>
      </w:r>
      <w:r w:rsidRPr="00060725">
        <w:t xml:space="preserve"> В пояснительной записке информация </w:t>
      </w:r>
      <w:r w:rsidRPr="00060725">
        <w:rPr>
          <w:szCs w:val="24"/>
        </w:rPr>
        <w:t>по форм</w:t>
      </w:r>
      <w:r>
        <w:rPr>
          <w:szCs w:val="24"/>
        </w:rPr>
        <w:t>е</w:t>
      </w:r>
      <w:r w:rsidRPr="00060725">
        <w:rPr>
          <w:szCs w:val="24"/>
        </w:rPr>
        <w:t xml:space="preserve"> отчетности, не включенн</w:t>
      </w:r>
      <w:r>
        <w:rPr>
          <w:szCs w:val="24"/>
        </w:rPr>
        <w:t>ой</w:t>
      </w:r>
      <w:r w:rsidRPr="00060725">
        <w:rPr>
          <w:szCs w:val="24"/>
        </w:rPr>
        <w:t xml:space="preserve"> в состав годовой бюджетной отчетности ввиду отсутствия числовых значений показателей, не отражена.</w:t>
      </w:r>
    </w:p>
    <w:p w:rsidR="00196192" w:rsidRDefault="00196192" w:rsidP="00196192">
      <w:pPr>
        <w:pStyle w:val="Default"/>
        <w:ind w:firstLine="601"/>
        <w:jc w:val="both"/>
        <w:rPr>
          <w:color w:val="auto"/>
        </w:rPr>
      </w:pPr>
      <w:r>
        <w:rPr>
          <w:color w:val="auto"/>
        </w:rPr>
        <w:t>П</w:t>
      </w:r>
      <w:r w:rsidRPr="002D4080">
        <w:rPr>
          <w:color w:val="auto"/>
        </w:rPr>
        <w:t xml:space="preserve">лановые назначения </w:t>
      </w:r>
      <w:r w:rsidRPr="003F16B3">
        <w:rPr>
          <w:color w:val="auto"/>
        </w:rPr>
        <w:t>по доходам</w:t>
      </w:r>
      <w:r w:rsidRPr="002D4080">
        <w:rPr>
          <w:color w:val="auto"/>
        </w:rPr>
        <w:t xml:space="preserve"> в «Отчете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 0503127) на 01.01.2024 г. в сумме 1 036 531,9 тыс. руб. не соответствуют бюджетным назначениям (1 042 043,1 тыс. руб.), утвержденным решением о бюджете </w:t>
      </w:r>
      <w:proofErr w:type="spellStart"/>
      <w:r w:rsidRPr="00963F62">
        <w:rPr>
          <w:color w:val="auto"/>
        </w:rPr>
        <w:t>Балахнинского</w:t>
      </w:r>
      <w:proofErr w:type="spellEnd"/>
      <w:r w:rsidRPr="00963F62">
        <w:rPr>
          <w:color w:val="auto"/>
        </w:rPr>
        <w:t xml:space="preserve"> муниципального округа на 2023 год на сумму 5 511,3 тыс. руб.</w:t>
      </w:r>
      <w:r w:rsidRPr="00963F62">
        <w:rPr>
          <w:bCs/>
          <w:i/>
          <w:iCs/>
          <w:color w:val="auto"/>
        </w:rPr>
        <w:t xml:space="preserve"> </w:t>
      </w:r>
      <w:r w:rsidRPr="00963F62">
        <w:rPr>
          <w:bCs/>
          <w:iCs/>
          <w:color w:val="auto"/>
        </w:rPr>
        <w:t xml:space="preserve">На основании </w:t>
      </w:r>
      <w:r w:rsidRPr="00963F62">
        <w:rPr>
          <w:color w:val="auto"/>
        </w:rPr>
        <w:t xml:space="preserve">уведомлений об изменении бюджетных ассигнований (от 19.12.2023 № 119 на сумму (-) 5800,0 тыс. руб., от 20.12.2023 № 113 на сумму (-) 139,6 тыс. руб., от 19.12.2023 № 119 на сумму (-) 1 831,6 тыс. руб., от 20.12.2023 № 113 на сумму </w:t>
      </w:r>
      <w:r>
        <w:rPr>
          <w:color w:val="auto"/>
        </w:rPr>
        <w:t>(+</w:t>
      </w:r>
      <w:r w:rsidRPr="00963F62">
        <w:rPr>
          <w:color w:val="auto"/>
        </w:rPr>
        <w:t xml:space="preserve">) 2480,5 тыс. руб., от 19.12.2023 № 32511 на сумму (-) 60,9 тыс. руб., от 19.12.2023 №119 на сумму (-) 2,5 тыс. руб., от 20.12.2023 № 113 на сумму (+) 177,4 тыс. руб., от 19.12.2023 № 119 на сумму (-) </w:t>
      </w:r>
      <w:r>
        <w:rPr>
          <w:color w:val="auto"/>
        </w:rPr>
        <w:t xml:space="preserve">334,7 тыс. руб.) </w:t>
      </w:r>
      <w:r w:rsidRPr="002D4080">
        <w:rPr>
          <w:color w:val="auto"/>
        </w:rPr>
        <w:t>Управлению образования у</w:t>
      </w:r>
      <w:r w:rsidRPr="002D4080">
        <w:rPr>
          <w:color w:val="auto"/>
          <w:lang w:eastAsia="ru-RU"/>
        </w:rPr>
        <w:t>меньшение от плановых назначений по бюджету по доходам составило 5 511,3 тыс. руб.</w:t>
      </w:r>
    </w:p>
    <w:p w:rsidR="00196192" w:rsidRPr="002D4080" w:rsidRDefault="00196192" w:rsidP="00196192">
      <w:pPr>
        <w:pStyle w:val="Default"/>
        <w:ind w:firstLine="601"/>
        <w:jc w:val="both"/>
        <w:rPr>
          <w:color w:val="auto"/>
          <w:lang w:eastAsia="ru-RU"/>
        </w:rPr>
      </w:pPr>
      <w:r>
        <w:rPr>
          <w:color w:val="auto"/>
        </w:rPr>
        <w:t>Выявлено несоответствие по показателям Отчета ГАБС Управления образования (ф. 0503127) на 01.01.2024 г. и Отчета об исполнении бюджета округа (ф. 0503117) на 01.01.2024 г.</w:t>
      </w:r>
    </w:p>
    <w:p w:rsidR="00196192" w:rsidRPr="00196192" w:rsidRDefault="00196192" w:rsidP="00196192">
      <w:pPr>
        <w:suppressAutoHyphens/>
        <w:ind w:firstLine="601"/>
        <w:jc w:val="both"/>
        <w:rPr>
          <w:rFonts w:eastAsia="Calibri"/>
          <w:szCs w:val="24"/>
          <w:lang w:eastAsia="en-US"/>
        </w:rPr>
      </w:pPr>
      <w:r w:rsidRPr="00196192">
        <w:rPr>
          <w:rFonts w:eastAsia="Calibri"/>
          <w:szCs w:val="24"/>
          <w:lang w:eastAsia="en-US"/>
        </w:rPr>
        <w:lastRenderedPageBreak/>
        <w:t xml:space="preserve">В Отчете об исполнении бюджета округа (ф. 0503117) на 01.01.2024 г. и в Решении о бюджете округа на 2023 год утверждено бюджетных назначений по доходам на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 (КБК 2 19 25304 14 0000 150) -  (-) 12323,5 тыс. руб. В Отчете ГАБС Управления образования (ф. 0503127) на 01.01.2024 данный показатель дохода отсутствует. </w:t>
      </w:r>
    </w:p>
    <w:p w:rsidR="00196192" w:rsidRPr="00196192" w:rsidRDefault="00196192" w:rsidP="00196192">
      <w:pPr>
        <w:suppressAutoHyphens/>
        <w:ind w:firstLine="601"/>
        <w:jc w:val="both"/>
        <w:rPr>
          <w:rFonts w:eastAsia="Calibri"/>
          <w:b/>
          <w:szCs w:val="24"/>
          <w:lang w:eastAsia="en-US"/>
        </w:rPr>
      </w:pPr>
      <w:r w:rsidRPr="00196192">
        <w:rPr>
          <w:rFonts w:eastAsia="Calibri"/>
          <w:szCs w:val="24"/>
          <w:lang w:eastAsia="en-US"/>
        </w:rPr>
        <w:t xml:space="preserve">Аналогично по доходам на 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 (КБК 2 19 35303 14 0000 150) отклонение (-) 222,8 тыс. руб. </w:t>
      </w:r>
    </w:p>
    <w:p w:rsidR="00196192" w:rsidRPr="00196192" w:rsidRDefault="00196192" w:rsidP="00196192">
      <w:pPr>
        <w:suppressAutoHyphens/>
        <w:ind w:firstLine="601"/>
        <w:jc w:val="both"/>
        <w:rPr>
          <w:rFonts w:eastAsia="Calibri"/>
          <w:szCs w:val="24"/>
          <w:lang w:eastAsia="en-US"/>
        </w:rPr>
      </w:pPr>
      <w:r w:rsidRPr="00196192">
        <w:rPr>
          <w:rFonts w:eastAsia="Calibri"/>
          <w:szCs w:val="24"/>
          <w:lang w:eastAsia="en-US"/>
        </w:rPr>
        <w:t xml:space="preserve">Так же, выявлено отклонение по доходам от возврата прочих остатков субсидий, субвенций и иных межбюджетных трансфертов, имеющих целевое назначение, прошлых лет из бюджетов муниципальных округов (КБК 2 19 60010 14 0000 150). В Отчете об исполнении бюджета округа на 01.01.2024 (ф. 0503117) утверждено бюджетных назначений (-) 12 871,0 тыс. руб. В Отчете ГАБС Управления образования (ф. 0503127) на 01.01.2024 г. утверждено бюджетных назначений (-) 25 417,3 тыс. руб. </w:t>
      </w:r>
    </w:p>
    <w:p w:rsidR="00196192" w:rsidRPr="002C396E" w:rsidRDefault="00196192" w:rsidP="00196192">
      <w:pPr>
        <w:pStyle w:val="Default"/>
        <w:ind w:firstLine="601"/>
        <w:jc w:val="both"/>
        <w:rPr>
          <w:color w:val="auto"/>
        </w:rPr>
      </w:pPr>
      <w:r>
        <w:rPr>
          <w:color w:val="auto"/>
        </w:rPr>
        <w:t xml:space="preserve">По </w:t>
      </w:r>
      <w:r w:rsidRPr="00196192">
        <w:rPr>
          <w:color w:val="auto"/>
        </w:rPr>
        <w:t>Отчету ГАБС Управления образования (ф. 0503127) на 01.01.2024 г. исполнено бюджетных назначений по доходам на  01.01.2024 г. – 1 019 764,4 тыс. руб., или  98,4% к уточненному плану 2023 года (1 036 531,8 тыс. руб.).</w:t>
      </w:r>
      <w:r w:rsidRPr="00196192">
        <w:rPr>
          <w:color w:val="7030A0"/>
        </w:rPr>
        <w:t xml:space="preserve"> </w:t>
      </w:r>
      <w:r w:rsidRPr="00196192">
        <w:rPr>
          <w:color w:val="auto"/>
        </w:rPr>
        <w:t>Не исполнено плановых назначений по доходам – «Прочие субсидии бюджетам</w:t>
      </w:r>
      <w:r w:rsidRPr="00AA5C03">
        <w:rPr>
          <w:color w:val="auto"/>
        </w:rPr>
        <w:t xml:space="preserve"> муниципальных округов» (КБК 2 02 29999 14 0220 150) на сумму 16 767,4 тыс. </w:t>
      </w:r>
      <w:r w:rsidRPr="002C396E">
        <w:rPr>
          <w:color w:val="auto"/>
        </w:rPr>
        <w:t xml:space="preserve">руб. (утверждено доходов – 64 639,6 тыс. руб., исполнено 47 872,2 тыс. руб., или 74,1%). Недопоставлены лимиты по МБУ ДОД «ЦВР» по </w:t>
      </w:r>
      <w:proofErr w:type="spellStart"/>
      <w:r w:rsidRPr="002C396E">
        <w:rPr>
          <w:color w:val="auto"/>
        </w:rPr>
        <w:t>софинансированию</w:t>
      </w:r>
      <w:proofErr w:type="spellEnd"/>
      <w:r w:rsidRPr="002C396E">
        <w:rPr>
          <w:color w:val="auto"/>
        </w:rPr>
        <w:t xml:space="preserve"> капитального ремонта здания в результате того, что работы еще не выполнены и акт выполненных работ не подписан.</w:t>
      </w:r>
      <w:r>
        <w:rPr>
          <w:color w:val="auto"/>
        </w:rPr>
        <w:t xml:space="preserve"> </w:t>
      </w:r>
      <w:r w:rsidRPr="002C396E">
        <w:rPr>
          <w:color w:val="auto"/>
        </w:rPr>
        <w:t>По остальным доходам исполнение в 2023 году составило 100%.</w:t>
      </w:r>
    </w:p>
    <w:p w:rsidR="00196192" w:rsidRDefault="00196192" w:rsidP="00196192">
      <w:pPr>
        <w:pStyle w:val="12"/>
        <w:ind w:firstLine="601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</w:t>
      </w:r>
      <w:r w:rsidRPr="00A42275">
        <w:rPr>
          <w:szCs w:val="24"/>
          <w:lang w:eastAsia="ru-RU"/>
        </w:rPr>
        <w:t xml:space="preserve">лановые назначения по расходам в Отчете ГАБС Управления образования (ф. 0503127) </w:t>
      </w:r>
      <w:r w:rsidRPr="00A42275">
        <w:rPr>
          <w:szCs w:val="24"/>
        </w:rPr>
        <w:t xml:space="preserve">на 01.01.2024 г. </w:t>
      </w:r>
      <w:r w:rsidRPr="00A42275">
        <w:rPr>
          <w:szCs w:val="24"/>
          <w:lang w:eastAsia="ru-RU"/>
        </w:rPr>
        <w:t xml:space="preserve">соответствуют показателям сводной бюджетной росписи расходов бюджета БМО (ведомство 074) на 2023 год </w:t>
      </w:r>
      <w:r w:rsidRPr="00A42275">
        <w:rPr>
          <w:bCs/>
          <w:iCs/>
          <w:szCs w:val="24"/>
          <w:lang w:eastAsia="ru-RU"/>
        </w:rPr>
        <w:t>от 30.12.2023 года</w:t>
      </w:r>
      <w:r w:rsidRPr="00A42275">
        <w:rPr>
          <w:szCs w:val="24"/>
          <w:lang w:eastAsia="ru-RU"/>
        </w:rPr>
        <w:t xml:space="preserve"> (1 515 140,8 </w:t>
      </w:r>
      <w:proofErr w:type="spellStart"/>
      <w:r w:rsidRPr="00A42275">
        <w:rPr>
          <w:szCs w:val="24"/>
          <w:lang w:eastAsia="ru-RU"/>
        </w:rPr>
        <w:t>т.р</w:t>
      </w:r>
      <w:proofErr w:type="spellEnd"/>
      <w:r w:rsidRPr="00A42275">
        <w:rPr>
          <w:szCs w:val="24"/>
          <w:lang w:eastAsia="ru-RU"/>
        </w:rPr>
        <w:t xml:space="preserve">.), но не соответствуют бюджетным назначениям (1 520 535,8 </w:t>
      </w:r>
      <w:proofErr w:type="spellStart"/>
      <w:r w:rsidRPr="00A42275">
        <w:rPr>
          <w:szCs w:val="24"/>
          <w:lang w:eastAsia="ru-RU"/>
        </w:rPr>
        <w:t>т.р</w:t>
      </w:r>
      <w:proofErr w:type="spellEnd"/>
      <w:r w:rsidRPr="00A42275">
        <w:rPr>
          <w:szCs w:val="24"/>
          <w:lang w:eastAsia="ru-RU"/>
        </w:rPr>
        <w:t xml:space="preserve">.), утвержденным решением о бюджете </w:t>
      </w:r>
      <w:proofErr w:type="spellStart"/>
      <w:r w:rsidRPr="00A42275">
        <w:rPr>
          <w:szCs w:val="24"/>
          <w:lang w:eastAsia="ru-RU"/>
        </w:rPr>
        <w:t>Балахнинского</w:t>
      </w:r>
      <w:proofErr w:type="spellEnd"/>
      <w:r w:rsidRPr="00A42275">
        <w:rPr>
          <w:szCs w:val="24"/>
          <w:lang w:eastAsia="ru-RU"/>
        </w:rPr>
        <w:t xml:space="preserve"> муниципального округа на 2023 год (в редакции решения Совета депутатов от 21.12.2023 г. № 452) на сумму (-)  5 395,0 тыс. руб.</w:t>
      </w:r>
      <w:r>
        <w:rPr>
          <w:szCs w:val="24"/>
          <w:lang w:eastAsia="ru-RU"/>
        </w:rPr>
        <w:t xml:space="preserve"> </w:t>
      </w:r>
    </w:p>
    <w:p w:rsidR="00196192" w:rsidRPr="00196192" w:rsidRDefault="00196192" w:rsidP="00196192">
      <w:pPr>
        <w:pStyle w:val="Default"/>
        <w:ind w:firstLine="601"/>
        <w:jc w:val="both"/>
        <w:rPr>
          <w:color w:val="auto"/>
          <w:lang w:eastAsia="ru-RU"/>
        </w:rPr>
      </w:pPr>
      <w:r w:rsidRPr="00DB3E96">
        <w:rPr>
          <w:bCs/>
          <w:iCs/>
          <w:color w:val="auto"/>
        </w:rPr>
        <w:t xml:space="preserve">На основании </w:t>
      </w:r>
      <w:r w:rsidRPr="00DB3E96">
        <w:rPr>
          <w:color w:val="auto"/>
        </w:rPr>
        <w:t xml:space="preserve">уведомлений </w:t>
      </w:r>
      <w:r>
        <w:rPr>
          <w:color w:val="auto"/>
        </w:rPr>
        <w:t xml:space="preserve">по расчетам между бюджетами, </w:t>
      </w:r>
      <w:r w:rsidRPr="00DB3E96">
        <w:rPr>
          <w:color w:val="auto"/>
        </w:rPr>
        <w:t xml:space="preserve">об изменении бюджетных ассигнований </w:t>
      </w:r>
      <w:r>
        <w:t xml:space="preserve"> </w:t>
      </w:r>
      <w:r w:rsidRPr="00DB3E96">
        <w:rPr>
          <w:color w:val="auto"/>
        </w:rPr>
        <w:t>от 19.12.2023 № 119 на сумму (-) 5 800,0 тыс. руб. (0702), от 20.12.2023 №113 на сумму (-) 139,6 тыс. руб. (0702),  от 19.12.2023 № 119 на сумму (-) 1 831,6 тыс. руб. (0702), от 20.12.2023 № 113 на сумму (+) 2480,5 тыс. руб. (0702), от 19.12.2023 №32511 на сумму (-) 60,9 тыс. руб. (0709), от 19.12.2023 №119 на сумму (-) 2,5 тыс. руб. (0709</w:t>
      </w:r>
      <w:r>
        <w:t xml:space="preserve">), </w:t>
      </w:r>
      <w:r w:rsidRPr="00DB3E96">
        <w:rPr>
          <w:color w:val="auto"/>
        </w:rPr>
        <w:t xml:space="preserve">от 20.12.2023 № 113 на сумму (+) 177,4 тыс. руб. (0701), от 19.12.2023 № 119 на сумму (-) 334,7 тыс. руб. (0701), </w:t>
      </w:r>
      <w:r w:rsidRPr="00B50D05">
        <w:rPr>
          <w:color w:val="auto"/>
        </w:rPr>
        <w:t xml:space="preserve">и по распоряжению администрации </w:t>
      </w:r>
      <w:proofErr w:type="spellStart"/>
      <w:r w:rsidRPr="00B50D05">
        <w:rPr>
          <w:color w:val="auto"/>
        </w:rPr>
        <w:t>Балахнинского</w:t>
      </w:r>
      <w:proofErr w:type="spellEnd"/>
      <w:r w:rsidRPr="00B50D05">
        <w:rPr>
          <w:color w:val="auto"/>
        </w:rPr>
        <w:t xml:space="preserve"> муниципального округа от 06.06.2023 № 460-р</w:t>
      </w:r>
      <w:r>
        <w:rPr>
          <w:color w:val="auto"/>
        </w:rPr>
        <w:t>, согласно которому</w:t>
      </w:r>
      <w:r w:rsidRPr="00B50D05">
        <w:rPr>
          <w:color w:val="auto"/>
        </w:rPr>
        <w:t xml:space="preserve"> </w:t>
      </w:r>
      <w:r w:rsidRPr="00B50D05">
        <w:rPr>
          <w:bCs/>
          <w:lang w:eastAsia="ru-RU"/>
        </w:rPr>
        <w:t xml:space="preserve">выделено денежных средств из резервного фонда Администрации </w:t>
      </w:r>
      <w:r>
        <w:rPr>
          <w:bCs/>
          <w:lang w:eastAsia="ru-RU"/>
        </w:rPr>
        <w:t>БМО</w:t>
      </w:r>
      <w:r w:rsidRPr="00B50D05">
        <w:rPr>
          <w:bCs/>
          <w:lang w:eastAsia="ru-RU"/>
        </w:rPr>
        <w:t xml:space="preserve"> </w:t>
      </w:r>
      <w:r>
        <w:rPr>
          <w:lang w:eastAsia="ru-RU"/>
        </w:rPr>
        <w:t>У</w:t>
      </w:r>
      <w:r w:rsidRPr="00B50D05">
        <w:rPr>
          <w:lang w:eastAsia="ru-RU"/>
        </w:rPr>
        <w:t xml:space="preserve">правлению образования в сумме 116,4 тыс. руб. </w:t>
      </w:r>
      <w:r>
        <w:rPr>
          <w:lang w:eastAsia="ru-RU"/>
        </w:rPr>
        <w:t>д</w:t>
      </w:r>
      <w:r w:rsidRPr="00B50D05">
        <w:rPr>
          <w:lang w:eastAsia="ru-RU"/>
        </w:rPr>
        <w:t>ля МБУ ДО ДЮСЦ</w:t>
      </w:r>
      <w:r>
        <w:rPr>
          <w:lang w:eastAsia="ru-RU"/>
        </w:rPr>
        <w:t xml:space="preserve"> </w:t>
      </w:r>
      <w:r w:rsidRPr="00B50D05">
        <w:rPr>
          <w:lang w:eastAsia="ru-RU"/>
        </w:rPr>
        <w:t>на оплату проезда шести участников команды и тренера-</w:t>
      </w:r>
      <w:r w:rsidRPr="00196192">
        <w:rPr>
          <w:lang w:eastAsia="ru-RU"/>
        </w:rPr>
        <w:t>преподавателя к месту проведения Спартакиады и обратно</w:t>
      </w:r>
      <w:r w:rsidRPr="00196192">
        <w:rPr>
          <w:color w:val="auto"/>
        </w:rPr>
        <w:t xml:space="preserve"> (0703) Управлению образования у</w:t>
      </w:r>
      <w:r w:rsidRPr="00196192">
        <w:rPr>
          <w:color w:val="auto"/>
          <w:lang w:eastAsia="ru-RU"/>
        </w:rPr>
        <w:t>меньшение от плановых назначений по бюджету составило 5 395,0 тыс. руб.</w:t>
      </w:r>
    </w:p>
    <w:p w:rsidR="00196192" w:rsidRDefault="00196192" w:rsidP="00196192">
      <w:pPr>
        <w:ind w:firstLine="601"/>
        <w:jc w:val="both"/>
      </w:pPr>
      <w:r w:rsidRPr="00F94535">
        <w:t xml:space="preserve">Выявлены расхождения утвержденных бюджетных ассигнований </w:t>
      </w:r>
      <w:r>
        <w:t xml:space="preserve">по расходам </w:t>
      </w:r>
      <w:r w:rsidRPr="00F94535">
        <w:t>в разрезе разделов и подразделов КБК</w:t>
      </w:r>
      <w:r>
        <w:t>.</w:t>
      </w:r>
    </w:p>
    <w:p w:rsidR="00196192" w:rsidRDefault="00196192" w:rsidP="00196192">
      <w:pPr>
        <w:ind w:firstLine="601"/>
        <w:jc w:val="both"/>
        <w:rPr>
          <w:szCs w:val="24"/>
          <w:lang w:eastAsia="ru-RU"/>
        </w:rPr>
      </w:pPr>
      <w:r w:rsidRPr="00F94535">
        <w:t>Так</w:t>
      </w:r>
      <w:r>
        <w:t>,</w:t>
      </w:r>
      <w:r w:rsidRPr="00F94535">
        <w:t xml:space="preserve"> </w:t>
      </w:r>
      <w:r w:rsidRPr="00F94535">
        <w:rPr>
          <w:szCs w:val="24"/>
          <w:lang w:eastAsia="ru-RU"/>
        </w:rPr>
        <w:t>Управлению образования (ГРБС) плановые назначения по расходам на 2023 год</w:t>
      </w:r>
      <w:r>
        <w:rPr>
          <w:szCs w:val="24"/>
          <w:lang w:eastAsia="ru-RU"/>
        </w:rPr>
        <w:t>:</w:t>
      </w:r>
      <w:r w:rsidRPr="00F94535">
        <w:rPr>
          <w:szCs w:val="24"/>
          <w:lang w:eastAsia="ru-RU"/>
        </w:rPr>
        <w:t xml:space="preserve"> </w:t>
      </w:r>
    </w:p>
    <w:p w:rsidR="00196192" w:rsidRPr="00196192" w:rsidRDefault="00196192" w:rsidP="00196192">
      <w:pPr>
        <w:pStyle w:val="Default"/>
        <w:ind w:firstLine="601"/>
        <w:jc w:val="both"/>
        <w:rPr>
          <w:color w:val="auto"/>
          <w:lang w:eastAsia="ru-RU"/>
        </w:rPr>
      </w:pPr>
      <w:r>
        <w:rPr>
          <w:lang w:eastAsia="ru-RU"/>
        </w:rPr>
        <w:t>- </w:t>
      </w:r>
      <w:r w:rsidRPr="00321C36">
        <w:rPr>
          <w:lang w:eastAsia="ru-RU"/>
        </w:rPr>
        <w:t>по разделу «</w:t>
      </w:r>
      <w:r w:rsidRPr="00196192">
        <w:rPr>
          <w:lang w:eastAsia="ru-RU"/>
        </w:rPr>
        <w:t xml:space="preserve">Дошкольное образование» </w:t>
      </w:r>
      <w:r w:rsidRPr="00196192">
        <w:rPr>
          <w:color w:val="auto"/>
          <w:lang w:eastAsia="ru-RU"/>
        </w:rPr>
        <w:t xml:space="preserve">(0701) по уведомлениям уменьшены бюджетные ассигнования на сумму </w:t>
      </w:r>
      <w:r w:rsidRPr="00196192">
        <w:rPr>
          <w:bCs/>
          <w:color w:val="auto"/>
        </w:rPr>
        <w:t xml:space="preserve">157,3 </w:t>
      </w:r>
      <w:r w:rsidRPr="00196192">
        <w:rPr>
          <w:color w:val="auto"/>
          <w:lang w:eastAsia="ru-RU"/>
        </w:rPr>
        <w:t>тыс. руб., а согласно бюджетной росписи по расходам на 01.01.2024 и отчету</w:t>
      </w:r>
      <w:r w:rsidRPr="00196192">
        <w:t xml:space="preserve"> </w:t>
      </w:r>
      <w:r w:rsidRPr="00196192">
        <w:rPr>
          <w:color w:val="auto"/>
          <w:lang w:eastAsia="ru-RU"/>
        </w:rPr>
        <w:t xml:space="preserve">Управления образования на 01.01.2024 (ф. 0503127) произведено увеличение по данному разделу (0701) на сумму </w:t>
      </w:r>
      <w:r w:rsidRPr="00196192">
        <w:rPr>
          <w:bCs/>
          <w:color w:val="auto"/>
        </w:rPr>
        <w:t>35,0</w:t>
      </w:r>
      <w:r w:rsidRPr="00196192">
        <w:rPr>
          <w:color w:val="auto"/>
        </w:rPr>
        <w:t xml:space="preserve"> тыс. руб.;</w:t>
      </w:r>
    </w:p>
    <w:p w:rsidR="00196192" w:rsidRPr="00196192" w:rsidRDefault="00196192" w:rsidP="00196192">
      <w:pPr>
        <w:ind w:firstLine="601"/>
        <w:jc w:val="both"/>
        <w:rPr>
          <w:rFonts w:eastAsia="Calibri"/>
          <w:szCs w:val="24"/>
          <w:lang w:eastAsia="en-US"/>
        </w:rPr>
      </w:pPr>
      <w:r w:rsidRPr="00196192">
        <w:rPr>
          <w:szCs w:val="24"/>
          <w:lang w:eastAsia="ru-RU"/>
        </w:rPr>
        <w:lastRenderedPageBreak/>
        <w:t xml:space="preserve">- по разделу «Общее образование» </w:t>
      </w:r>
      <w:r w:rsidRPr="00196192">
        <w:rPr>
          <w:lang w:eastAsia="ru-RU"/>
        </w:rPr>
        <w:t xml:space="preserve">(0702) </w:t>
      </w:r>
      <w:r w:rsidRPr="00196192">
        <w:rPr>
          <w:szCs w:val="24"/>
          <w:lang w:eastAsia="ru-RU"/>
        </w:rPr>
        <w:t xml:space="preserve">по уведомлениям уменьшены бюджетные ассигнования на сумму </w:t>
      </w:r>
      <w:r w:rsidRPr="00196192">
        <w:rPr>
          <w:rFonts w:eastAsia="Calibri"/>
          <w:bCs/>
          <w:szCs w:val="24"/>
          <w:lang w:eastAsia="en-US"/>
        </w:rPr>
        <w:t xml:space="preserve">5 290,7 </w:t>
      </w:r>
      <w:r w:rsidRPr="00196192">
        <w:rPr>
          <w:szCs w:val="24"/>
          <w:lang w:eastAsia="ru-RU"/>
        </w:rPr>
        <w:t xml:space="preserve">тыс. руб., а согласно бюджетной росписи и отчету (ф. 0503127) уменьшение произведено по данном разделу (0702) на сумму </w:t>
      </w:r>
      <w:r w:rsidRPr="00196192">
        <w:rPr>
          <w:rFonts w:eastAsia="Calibri"/>
          <w:bCs/>
          <w:szCs w:val="24"/>
          <w:lang w:eastAsia="en-US"/>
        </w:rPr>
        <w:t>5 483,0</w:t>
      </w:r>
      <w:r w:rsidRPr="00196192">
        <w:rPr>
          <w:rFonts w:eastAsia="Calibri"/>
          <w:szCs w:val="24"/>
          <w:lang w:eastAsia="en-US"/>
        </w:rPr>
        <w:t xml:space="preserve"> тыс. руб., расхождение 192,3 тыс. руб.; </w:t>
      </w:r>
    </w:p>
    <w:p w:rsidR="00196192" w:rsidRPr="00196192" w:rsidRDefault="00196192" w:rsidP="00196192">
      <w:pPr>
        <w:ind w:firstLine="601"/>
        <w:jc w:val="both"/>
        <w:rPr>
          <w:szCs w:val="24"/>
          <w:lang w:eastAsia="ru-RU"/>
        </w:rPr>
      </w:pPr>
      <w:r w:rsidRPr="00196192">
        <w:rPr>
          <w:rFonts w:eastAsia="Calibri"/>
          <w:szCs w:val="24"/>
          <w:lang w:eastAsia="en-US"/>
        </w:rPr>
        <w:t>- </w:t>
      </w:r>
      <w:r w:rsidRPr="00196192">
        <w:rPr>
          <w:szCs w:val="24"/>
          <w:lang w:eastAsia="ru-RU"/>
        </w:rPr>
        <w:t xml:space="preserve">по разделу «Дополнительное образование детей» (0703) </w:t>
      </w:r>
      <w:r w:rsidRPr="00196192">
        <w:t xml:space="preserve">по распоряжению администрации </w:t>
      </w:r>
      <w:proofErr w:type="spellStart"/>
      <w:r w:rsidRPr="00196192">
        <w:t>Балахнинского</w:t>
      </w:r>
      <w:proofErr w:type="spellEnd"/>
      <w:r w:rsidRPr="00196192">
        <w:t xml:space="preserve"> муниципального округа от 06.06.2023 № 460-р </w:t>
      </w:r>
      <w:r w:rsidRPr="00196192">
        <w:rPr>
          <w:lang w:eastAsia="ru-RU"/>
        </w:rPr>
        <w:t>увеличены бюджетные ассигнования на сумму</w:t>
      </w:r>
      <w:r w:rsidRPr="00196192">
        <w:t xml:space="preserve"> 116,4  тыс. руб.</w:t>
      </w:r>
      <w:r w:rsidRPr="00196192">
        <w:rPr>
          <w:szCs w:val="24"/>
          <w:lang w:eastAsia="ru-RU"/>
        </w:rPr>
        <w:t>, а согласно бюджетной росписи и отчету (ф. 0503127) у</w:t>
      </w:r>
      <w:r w:rsidRPr="00196192">
        <w:rPr>
          <w:lang w:eastAsia="ru-RU"/>
        </w:rPr>
        <w:t>величение</w:t>
      </w:r>
      <w:r w:rsidRPr="00196192">
        <w:rPr>
          <w:szCs w:val="24"/>
          <w:lang w:eastAsia="ru-RU"/>
        </w:rPr>
        <w:t xml:space="preserve"> произведено по данном разделу (070</w:t>
      </w:r>
      <w:r w:rsidRPr="00196192">
        <w:rPr>
          <w:lang w:eastAsia="ru-RU"/>
        </w:rPr>
        <w:t>3</w:t>
      </w:r>
      <w:r w:rsidRPr="00196192">
        <w:rPr>
          <w:szCs w:val="24"/>
          <w:lang w:eastAsia="ru-RU"/>
        </w:rPr>
        <w:t xml:space="preserve">) на сумму </w:t>
      </w:r>
      <w:r w:rsidRPr="00196192">
        <w:rPr>
          <w:bCs/>
        </w:rPr>
        <w:t xml:space="preserve">319,5 </w:t>
      </w:r>
      <w:r w:rsidRPr="00196192">
        <w:rPr>
          <w:rFonts w:eastAsia="Calibri"/>
          <w:szCs w:val="24"/>
          <w:lang w:eastAsia="en-US"/>
        </w:rPr>
        <w:t xml:space="preserve">тыс. руб., расхождение </w:t>
      </w:r>
      <w:r w:rsidRPr="00196192">
        <w:t>203,1</w:t>
      </w:r>
      <w:r w:rsidRPr="00196192">
        <w:rPr>
          <w:rFonts w:eastAsia="Calibri"/>
          <w:szCs w:val="24"/>
          <w:lang w:eastAsia="en-US"/>
        </w:rPr>
        <w:t xml:space="preserve"> тыс. руб.;</w:t>
      </w:r>
    </w:p>
    <w:p w:rsidR="00196192" w:rsidRPr="00FE596C" w:rsidRDefault="00196192" w:rsidP="00196192">
      <w:pPr>
        <w:pStyle w:val="Default"/>
        <w:ind w:firstLine="601"/>
        <w:jc w:val="both"/>
        <w:rPr>
          <w:color w:val="auto"/>
          <w:lang w:eastAsia="ru-RU"/>
        </w:rPr>
      </w:pPr>
      <w:r w:rsidRPr="00196192">
        <w:rPr>
          <w:color w:val="auto"/>
          <w:lang w:eastAsia="ru-RU"/>
        </w:rPr>
        <w:t>- </w:t>
      </w:r>
      <w:r w:rsidRPr="00196192">
        <w:rPr>
          <w:lang w:eastAsia="ru-RU"/>
        </w:rPr>
        <w:t xml:space="preserve">по разделу «Другие вопросы в области образования» </w:t>
      </w:r>
      <w:r w:rsidRPr="00196192">
        <w:rPr>
          <w:color w:val="auto"/>
          <w:lang w:eastAsia="ru-RU"/>
        </w:rPr>
        <w:t xml:space="preserve">(0709) по уведомлениям уменьшены бюджетные ассигнования на сумму </w:t>
      </w:r>
      <w:r w:rsidRPr="00196192">
        <w:rPr>
          <w:bCs/>
          <w:color w:val="auto"/>
        </w:rPr>
        <w:t xml:space="preserve">63,4 </w:t>
      </w:r>
      <w:r w:rsidRPr="00196192">
        <w:rPr>
          <w:color w:val="auto"/>
          <w:lang w:eastAsia="ru-RU"/>
        </w:rPr>
        <w:t xml:space="preserve">тыс. руб., а согласно бюджетной росписи и отчету (ф. 0503127) произведено уменьшение по данному разделу (0709) на сумму </w:t>
      </w:r>
      <w:r w:rsidRPr="00196192">
        <w:rPr>
          <w:bCs/>
          <w:color w:val="auto"/>
        </w:rPr>
        <w:t>266,5</w:t>
      </w:r>
      <w:r w:rsidRPr="00196192">
        <w:rPr>
          <w:color w:val="auto"/>
        </w:rPr>
        <w:t xml:space="preserve"> тыс. руб., расхождение 203</w:t>
      </w:r>
      <w:r>
        <w:rPr>
          <w:color w:val="auto"/>
        </w:rPr>
        <w:t>,1 тыс. руб.</w:t>
      </w:r>
    </w:p>
    <w:p w:rsidR="00196192" w:rsidRPr="006E2AF5" w:rsidRDefault="00196192" w:rsidP="00196192">
      <w:pPr>
        <w:tabs>
          <w:tab w:val="right" w:pos="9072"/>
        </w:tabs>
        <w:jc w:val="both"/>
        <w:rPr>
          <w:szCs w:val="24"/>
          <w:lang w:eastAsia="ru-RU"/>
        </w:rPr>
      </w:pPr>
      <w:r w:rsidRPr="00321C36">
        <w:rPr>
          <w:szCs w:val="24"/>
          <w:lang w:eastAsia="ru-RU"/>
        </w:rPr>
        <w:t xml:space="preserve">Исполнение по расходам за 2023 год составило 1 491 538,1 тыс. руб., что составляет </w:t>
      </w:r>
      <w:r w:rsidRPr="00321C36">
        <w:rPr>
          <w:rFonts w:eastAsia="Calibri"/>
          <w:bCs/>
          <w:szCs w:val="24"/>
          <w:lang w:eastAsia="en-US"/>
        </w:rPr>
        <w:t xml:space="preserve">98,4% </w:t>
      </w:r>
      <w:r w:rsidRPr="00321C36">
        <w:rPr>
          <w:szCs w:val="24"/>
          <w:lang w:eastAsia="ru-RU"/>
        </w:rPr>
        <w:t xml:space="preserve">от утвержденных плановых показателей (1 515 140,8 </w:t>
      </w:r>
      <w:proofErr w:type="spellStart"/>
      <w:r w:rsidRPr="00321C36">
        <w:rPr>
          <w:szCs w:val="24"/>
          <w:lang w:eastAsia="ru-RU"/>
        </w:rPr>
        <w:t>т.р</w:t>
      </w:r>
      <w:proofErr w:type="spellEnd"/>
      <w:r w:rsidRPr="00321C36">
        <w:rPr>
          <w:szCs w:val="24"/>
          <w:lang w:eastAsia="ru-RU"/>
        </w:rPr>
        <w:t>.), в том числе</w:t>
      </w:r>
      <w:r w:rsidRPr="006E2AF5">
        <w:rPr>
          <w:szCs w:val="24"/>
          <w:lang w:eastAsia="ru-RU"/>
        </w:rPr>
        <w:t>: по программным расходам исполнено – 1 491 256,9 тыс. руб., по непрограммным расходам – 281,2</w:t>
      </w:r>
      <w:r w:rsidRPr="006E2AF5">
        <w:rPr>
          <w:b/>
          <w:szCs w:val="24"/>
          <w:lang w:eastAsia="ru-RU"/>
        </w:rPr>
        <w:t xml:space="preserve"> </w:t>
      </w:r>
      <w:r w:rsidRPr="006E2AF5">
        <w:rPr>
          <w:szCs w:val="24"/>
          <w:lang w:eastAsia="ru-RU"/>
        </w:rPr>
        <w:t xml:space="preserve">тыс. руб. Неисполненные назначения составили – 23 602,7 тыс. руб.  </w:t>
      </w:r>
    </w:p>
    <w:p w:rsidR="00196192" w:rsidRPr="00790D50" w:rsidRDefault="00196192" w:rsidP="00196192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790D50">
        <w:rPr>
          <w:szCs w:val="24"/>
          <w:lang w:eastAsia="ru-RU"/>
        </w:rPr>
        <w:t>В части финансирования программных и непрограммных расходов проверка показала:</w:t>
      </w:r>
      <w:r w:rsidRPr="00790D50">
        <w:rPr>
          <w:bCs/>
          <w:szCs w:val="24"/>
          <w:lang w:eastAsia="ru-RU"/>
        </w:rPr>
        <w:t xml:space="preserve"> Управление образования в 2023 году осуществляло исполнение мероприятий по 3 Муниципальным программам, в том числе:</w:t>
      </w:r>
    </w:p>
    <w:p w:rsidR="00196192" w:rsidRPr="00196192" w:rsidRDefault="00196192" w:rsidP="00196192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790D50">
        <w:rPr>
          <w:b/>
          <w:bCs/>
          <w:szCs w:val="24"/>
          <w:lang w:eastAsia="ru-RU"/>
        </w:rPr>
        <w:t xml:space="preserve">- </w:t>
      </w:r>
      <w:r w:rsidRPr="00790D50">
        <w:rPr>
          <w:bCs/>
          <w:szCs w:val="24"/>
          <w:lang w:eastAsia="ru-RU"/>
        </w:rPr>
        <w:t xml:space="preserve">по Муниципальной программе «Обеспечение общественного порядка и противодействия преступности в </w:t>
      </w:r>
      <w:proofErr w:type="spellStart"/>
      <w:r w:rsidRPr="00790D50">
        <w:rPr>
          <w:bCs/>
          <w:szCs w:val="24"/>
          <w:lang w:eastAsia="ru-RU"/>
        </w:rPr>
        <w:t>Балахнинском</w:t>
      </w:r>
      <w:proofErr w:type="spellEnd"/>
      <w:r w:rsidRPr="00790D50">
        <w:rPr>
          <w:bCs/>
          <w:szCs w:val="24"/>
          <w:lang w:eastAsia="ru-RU"/>
        </w:rPr>
        <w:t xml:space="preserve"> муниципальном округе </w:t>
      </w:r>
      <w:r w:rsidRPr="00C03028">
        <w:rPr>
          <w:bCs/>
          <w:szCs w:val="24"/>
          <w:lang w:eastAsia="ru-RU"/>
        </w:rPr>
        <w:t>Нижегородской области</w:t>
      </w:r>
      <w:r w:rsidRPr="00196192">
        <w:rPr>
          <w:bCs/>
          <w:szCs w:val="24"/>
          <w:lang w:eastAsia="ru-RU"/>
        </w:rPr>
        <w:t xml:space="preserve">» исполнение составило 35,0 тыс. руб. или на 100 %, при плане 35,0 тыс. руб. В рамках данной муниципальной программы осуществлялись мероприятия, направленные на обеспечение общественного порядка и противодействие преступности в </w:t>
      </w:r>
      <w:proofErr w:type="spellStart"/>
      <w:r w:rsidRPr="00196192">
        <w:rPr>
          <w:bCs/>
          <w:szCs w:val="24"/>
          <w:lang w:eastAsia="ru-RU"/>
        </w:rPr>
        <w:t>Балахнинском</w:t>
      </w:r>
      <w:proofErr w:type="spellEnd"/>
      <w:r w:rsidRPr="00196192">
        <w:rPr>
          <w:bCs/>
          <w:szCs w:val="24"/>
          <w:lang w:eastAsia="ru-RU"/>
        </w:rPr>
        <w:t xml:space="preserve"> муниципальном округе.</w:t>
      </w:r>
    </w:p>
    <w:p w:rsidR="00196192" w:rsidRPr="00196192" w:rsidRDefault="00196192" w:rsidP="00196192">
      <w:pPr>
        <w:tabs>
          <w:tab w:val="right" w:pos="9072"/>
        </w:tabs>
        <w:jc w:val="both"/>
        <w:rPr>
          <w:bCs/>
          <w:szCs w:val="24"/>
          <w:lang w:eastAsia="ru-RU"/>
        </w:rPr>
      </w:pPr>
      <w:r w:rsidRPr="00196192">
        <w:rPr>
          <w:bCs/>
          <w:szCs w:val="24"/>
          <w:lang w:eastAsia="ru-RU"/>
        </w:rPr>
        <w:t xml:space="preserve">- по Муниципальной программе «Профилактика терроризма и экстремизма в </w:t>
      </w:r>
      <w:proofErr w:type="spellStart"/>
      <w:r w:rsidRPr="00196192">
        <w:rPr>
          <w:bCs/>
          <w:szCs w:val="24"/>
          <w:lang w:eastAsia="ru-RU"/>
        </w:rPr>
        <w:t>Балахнинском</w:t>
      </w:r>
      <w:proofErr w:type="spellEnd"/>
      <w:r w:rsidRPr="00196192">
        <w:rPr>
          <w:bCs/>
          <w:szCs w:val="24"/>
          <w:lang w:eastAsia="ru-RU"/>
        </w:rPr>
        <w:t xml:space="preserve"> муниципальном округе Нижегородской области» исполнение составило 9408,0 тыс. руб. или на 100 %, при плане 9 408,0 тыс. руб. В рамках данной муниципальной программы расходы направлены на повышение уровня антитеррористической защищенности потенциальных объектов террористических посягательств и мест массового пребывания людей.</w:t>
      </w:r>
    </w:p>
    <w:p w:rsidR="00196192" w:rsidRPr="00196192" w:rsidRDefault="00196192" w:rsidP="00196192">
      <w:pPr>
        <w:tabs>
          <w:tab w:val="right" w:pos="9072"/>
        </w:tabs>
        <w:jc w:val="both"/>
      </w:pPr>
      <w:r w:rsidRPr="00196192">
        <w:rPr>
          <w:bCs/>
          <w:szCs w:val="24"/>
          <w:lang w:eastAsia="ru-RU"/>
        </w:rPr>
        <w:t xml:space="preserve">- по Муниципальной программе «Развитие образования </w:t>
      </w:r>
      <w:proofErr w:type="spellStart"/>
      <w:r w:rsidRPr="00196192">
        <w:rPr>
          <w:bCs/>
          <w:szCs w:val="24"/>
          <w:lang w:eastAsia="ru-RU"/>
        </w:rPr>
        <w:t>Балахнинского</w:t>
      </w:r>
      <w:proofErr w:type="spellEnd"/>
      <w:r w:rsidRPr="00196192">
        <w:rPr>
          <w:bCs/>
          <w:szCs w:val="24"/>
          <w:lang w:eastAsia="ru-RU"/>
        </w:rPr>
        <w:t xml:space="preserve"> муниципального округа Нижегородской области» исполнение составило 1 481 813,9 тыс. руб. или на 98,4 %, при плане 1 505 416,6 тыс. руб.</w:t>
      </w:r>
      <w:r w:rsidRPr="00196192">
        <w:t xml:space="preserve"> Не исполнено бюджетных назначений – 23 602,7 тыс. руб. </w:t>
      </w:r>
      <w:r w:rsidRPr="00196192">
        <w:rPr>
          <w:bCs/>
          <w:szCs w:val="24"/>
          <w:lang w:eastAsia="ru-RU"/>
        </w:rPr>
        <w:t xml:space="preserve">(в </w:t>
      </w:r>
      <w:proofErr w:type="spellStart"/>
      <w:r w:rsidRPr="00196192">
        <w:rPr>
          <w:bCs/>
          <w:szCs w:val="24"/>
          <w:lang w:eastAsia="ru-RU"/>
        </w:rPr>
        <w:t>т.ч</w:t>
      </w:r>
      <w:proofErr w:type="spellEnd"/>
      <w:r w:rsidRPr="00196192">
        <w:rPr>
          <w:bCs/>
          <w:szCs w:val="24"/>
          <w:lang w:eastAsia="ru-RU"/>
        </w:rPr>
        <w:t>. 15 331,0 тыс. руб. в результате не выполненных работ по капитальному ремонту здания МБУ ДО «ЦВР»).</w:t>
      </w:r>
      <w:r w:rsidRPr="00196192">
        <w:t xml:space="preserve"> </w:t>
      </w:r>
      <w:r w:rsidRPr="00196192">
        <w:rPr>
          <w:bCs/>
          <w:szCs w:val="24"/>
          <w:lang w:eastAsia="ru-RU"/>
        </w:rPr>
        <w:t>В рамках данной муниципальной программы расходы направлены по разделам: «</w:t>
      </w:r>
      <w:r w:rsidRPr="00196192">
        <w:t>Дошкольное образование», «Общее образование», «Дополнительное образование детей», «Другие вопросы в области образования», «Охрана семьи и детства».</w:t>
      </w:r>
    </w:p>
    <w:p w:rsidR="00196192" w:rsidRPr="0005012E" w:rsidRDefault="00196192" w:rsidP="00196192">
      <w:pPr>
        <w:tabs>
          <w:tab w:val="right" w:pos="9072"/>
        </w:tabs>
        <w:jc w:val="both"/>
        <w:rPr>
          <w:szCs w:val="24"/>
          <w:lang w:eastAsia="ru-RU"/>
        </w:rPr>
      </w:pPr>
      <w:r w:rsidRPr="00196192">
        <w:rPr>
          <w:szCs w:val="24"/>
          <w:lang w:eastAsia="ru-RU"/>
        </w:rPr>
        <w:t xml:space="preserve">Исполнение расходов по непрограммным направлениям деятельности за 2023 год составило 281,2 тыс. руб., или  100% плана (в т. ч. расходы резервного фонда администрации муниципального образования </w:t>
      </w:r>
      <w:r w:rsidRPr="00196192">
        <w:rPr>
          <w:lang w:eastAsia="ru-RU"/>
        </w:rPr>
        <w:t xml:space="preserve">для МБУ ДО ДЮСЦ  по </w:t>
      </w:r>
      <w:r w:rsidRPr="00196192">
        <w:rPr>
          <w:szCs w:val="24"/>
          <w:lang w:eastAsia="ru-RU"/>
        </w:rPr>
        <w:t>КБК 07407037770323000612 - 116,4 тыс. руб.; расходы на обеспечение деятельности муниципальных учреждений за счет средств фонда</w:t>
      </w:r>
      <w:r w:rsidRPr="0005012E">
        <w:rPr>
          <w:szCs w:val="24"/>
          <w:lang w:eastAsia="ru-RU"/>
        </w:rPr>
        <w:t xml:space="preserve"> на поддержку территорий </w:t>
      </w:r>
      <w:r>
        <w:rPr>
          <w:szCs w:val="24"/>
          <w:lang w:eastAsia="ru-RU"/>
        </w:rPr>
        <w:t xml:space="preserve">по </w:t>
      </w:r>
      <w:r w:rsidRPr="0005012E">
        <w:rPr>
          <w:szCs w:val="24"/>
          <w:lang w:eastAsia="ru-RU"/>
        </w:rPr>
        <w:t>КБК 07407037770222000612</w:t>
      </w:r>
      <w:r>
        <w:rPr>
          <w:szCs w:val="24"/>
          <w:lang w:eastAsia="ru-RU"/>
        </w:rPr>
        <w:t xml:space="preserve"> </w:t>
      </w:r>
      <w:r w:rsidRPr="0005012E">
        <w:rPr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05012E">
        <w:rPr>
          <w:szCs w:val="24"/>
          <w:lang w:eastAsia="ru-RU"/>
        </w:rPr>
        <w:t xml:space="preserve">100,0 тыс. руб.; </w:t>
      </w:r>
      <w:r>
        <w:rPr>
          <w:szCs w:val="24"/>
          <w:lang w:eastAsia="ru-RU"/>
        </w:rPr>
        <w:t xml:space="preserve">по </w:t>
      </w:r>
      <w:r w:rsidRPr="0005012E">
        <w:rPr>
          <w:szCs w:val="24"/>
          <w:lang w:eastAsia="ru-RU"/>
        </w:rPr>
        <w:t>КБК 07407027770222000622 – 64,8 тыс. руб.).</w:t>
      </w:r>
    </w:p>
    <w:p w:rsidR="00196192" w:rsidRPr="00FD27C8" w:rsidRDefault="00196192" w:rsidP="00196192">
      <w:pPr>
        <w:tabs>
          <w:tab w:val="right" w:pos="9072"/>
        </w:tabs>
        <w:jc w:val="both"/>
        <w:rPr>
          <w:szCs w:val="24"/>
          <w:lang w:eastAsia="ru-RU"/>
        </w:rPr>
      </w:pPr>
      <w:r w:rsidRPr="00FD27C8">
        <w:rPr>
          <w:szCs w:val="24"/>
          <w:lang w:eastAsia="ru-RU"/>
        </w:rPr>
        <w:t xml:space="preserve">Наибольший удельный вес – 98,1 % или 1 463 134,3 тыс. руб. в общем объеме расходов (1 491 538,1 тыс. руб.) Управления образования занимает раздел «Образование». </w:t>
      </w:r>
    </w:p>
    <w:p w:rsidR="003F16B3" w:rsidRPr="00C05511" w:rsidRDefault="003F16B3" w:rsidP="003F16B3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05511">
        <w:rPr>
          <w:szCs w:val="24"/>
          <w:lang w:eastAsia="ru-RU"/>
        </w:rPr>
        <w:t>Оценка полноты и достоверности бюджетной отчетности во всех существенных отношениях проводилась на выборочной основе.</w:t>
      </w:r>
    </w:p>
    <w:p w:rsidR="003F16B3" w:rsidRPr="00C05511" w:rsidRDefault="003F16B3" w:rsidP="003F16B3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05511">
        <w:rPr>
          <w:szCs w:val="24"/>
          <w:lang w:eastAsia="ru-RU"/>
        </w:rPr>
        <w:t xml:space="preserve">По результатам проведения камеральной проверки форм годовой бюджетной отчетности Контрольно-счетной палатой сделан вывод: бюджетная отчетность за 2023 год </w:t>
      </w:r>
      <w:r w:rsidRPr="00C05511">
        <w:rPr>
          <w:szCs w:val="24"/>
          <w:lang w:eastAsia="ru-RU"/>
        </w:rPr>
        <w:lastRenderedPageBreak/>
        <w:t>главного администратора бюджетных средств муниципального образования «</w:t>
      </w:r>
      <w:proofErr w:type="spellStart"/>
      <w:r w:rsidRPr="00C05511">
        <w:rPr>
          <w:szCs w:val="24"/>
          <w:lang w:eastAsia="ru-RU"/>
        </w:rPr>
        <w:t>Балахнинский</w:t>
      </w:r>
      <w:proofErr w:type="spellEnd"/>
      <w:r w:rsidRPr="00C05511">
        <w:rPr>
          <w:szCs w:val="24"/>
          <w:lang w:eastAsia="ru-RU"/>
        </w:rPr>
        <w:t xml:space="preserve"> муниципальный округ» - Управления образования и социально-правовой защиты детства администрации </w:t>
      </w:r>
      <w:proofErr w:type="spellStart"/>
      <w:r w:rsidRPr="00C05511">
        <w:rPr>
          <w:szCs w:val="24"/>
          <w:lang w:eastAsia="ru-RU"/>
        </w:rPr>
        <w:t>Балахнинского</w:t>
      </w:r>
      <w:proofErr w:type="spellEnd"/>
      <w:r w:rsidRPr="00C05511">
        <w:rPr>
          <w:szCs w:val="24"/>
          <w:lang w:eastAsia="ru-RU"/>
        </w:rPr>
        <w:t xml:space="preserve"> муниципального округа за 2023 год представлена в соответствии с Инструкцией № 191н. </w:t>
      </w:r>
    </w:p>
    <w:p w:rsidR="003F16B3" w:rsidRPr="00C05511" w:rsidRDefault="003F16B3" w:rsidP="003F16B3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05511">
        <w:t>Выборочная п</w:t>
      </w:r>
      <w:r w:rsidRPr="00C05511">
        <w:rPr>
          <w:rFonts w:eastAsia="SimSun"/>
        </w:rPr>
        <w:t xml:space="preserve">роверка соответствия бухгалтерской отчетности </w:t>
      </w:r>
      <w:r w:rsidRPr="00C05511">
        <w:rPr>
          <w:bCs/>
          <w:iCs/>
          <w:szCs w:val="24"/>
          <w:lang w:eastAsia="ru-RU"/>
        </w:rPr>
        <w:t>з</w:t>
      </w:r>
      <w:r w:rsidRPr="00C05511">
        <w:rPr>
          <w:rFonts w:eastAsia="SimSun"/>
        </w:rPr>
        <w:t xml:space="preserve">а 2023 год действующему бюджетному законодательству, требованиям Инструкций 33н (для бюджетных и автономных учреждений), показала, что бухгалтерская отчетность </w:t>
      </w:r>
      <w:r w:rsidRPr="00C05511">
        <w:t xml:space="preserve">Учреждений, подведомственных </w:t>
      </w:r>
      <w:r w:rsidRPr="00C05511">
        <w:rPr>
          <w:szCs w:val="24"/>
          <w:lang w:eastAsia="ru-RU"/>
        </w:rPr>
        <w:t xml:space="preserve">Управлению образования и социально-правовой защиты детства администрации </w:t>
      </w:r>
      <w:proofErr w:type="spellStart"/>
      <w:r w:rsidRPr="00C05511">
        <w:rPr>
          <w:szCs w:val="24"/>
          <w:lang w:eastAsia="ru-RU"/>
        </w:rPr>
        <w:t>Балахнинского</w:t>
      </w:r>
      <w:proofErr w:type="spellEnd"/>
      <w:r w:rsidRPr="00C05511">
        <w:rPr>
          <w:szCs w:val="24"/>
          <w:lang w:eastAsia="ru-RU"/>
        </w:rPr>
        <w:t xml:space="preserve"> муниципального округа </w:t>
      </w:r>
      <w:r w:rsidRPr="00C05511">
        <w:rPr>
          <w:rFonts w:eastAsia="SimSun"/>
        </w:rPr>
        <w:t>за 2023 год составлена с незначительными нарушениями, отмеченными в аналитической части заключения.</w:t>
      </w:r>
    </w:p>
    <w:p w:rsidR="003F16B3" w:rsidRPr="00C05511" w:rsidRDefault="003F16B3" w:rsidP="003F16B3">
      <w:pPr>
        <w:ind w:firstLine="601"/>
        <w:jc w:val="both"/>
        <w:rPr>
          <w:szCs w:val="24"/>
          <w:lang w:eastAsia="ru-RU"/>
        </w:rPr>
      </w:pPr>
      <w:r w:rsidRPr="00C05511">
        <w:rPr>
          <w:szCs w:val="24"/>
          <w:lang w:eastAsia="ru-RU"/>
        </w:rPr>
        <w:t>Годовая бюджетная отчетность главного администратора бюджетных средств муниципального образования «</w:t>
      </w:r>
      <w:proofErr w:type="spellStart"/>
      <w:r w:rsidRPr="00C05511">
        <w:rPr>
          <w:szCs w:val="24"/>
          <w:lang w:eastAsia="ru-RU"/>
        </w:rPr>
        <w:t>Балахнинский</w:t>
      </w:r>
      <w:proofErr w:type="spellEnd"/>
      <w:r w:rsidRPr="00C05511">
        <w:rPr>
          <w:szCs w:val="24"/>
          <w:lang w:eastAsia="ru-RU"/>
        </w:rPr>
        <w:t xml:space="preserve"> муниципальный округ» - Управления образования и социально-правовой защиты детства администрации </w:t>
      </w:r>
      <w:proofErr w:type="spellStart"/>
      <w:r w:rsidRPr="00C05511">
        <w:rPr>
          <w:szCs w:val="24"/>
          <w:lang w:eastAsia="ru-RU"/>
        </w:rPr>
        <w:t>Балахнинского</w:t>
      </w:r>
      <w:proofErr w:type="spellEnd"/>
      <w:r w:rsidRPr="00C05511">
        <w:rPr>
          <w:szCs w:val="24"/>
          <w:lang w:eastAsia="ru-RU"/>
        </w:rPr>
        <w:t xml:space="preserve"> муниципального округа за 2023 год может быть рассмотрена на заседании Совета депутатов </w:t>
      </w:r>
      <w:proofErr w:type="spellStart"/>
      <w:r w:rsidRPr="00C05511">
        <w:rPr>
          <w:szCs w:val="24"/>
          <w:lang w:eastAsia="ru-RU"/>
        </w:rPr>
        <w:t>Балахнинского</w:t>
      </w:r>
      <w:proofErr w:type="spellEnd"/>
      <w:r w:rsidRPr="00C05511">
        <w:rPr>
          <w:szCs w:val="24"/>
          <w:lang w:eastAsia="ru-RU"/>
        </w:rPr>
        <w:t xml:space="preserve"> муниципального округа в составе годового отчета об исполнении бюджета муниципального образования «</w:t>
      </w:r>
      <w:proofErr w:type="spellStart"/>
      <w:r w:rsidRPr="00C05511">
        <w:rPr>
          <w:szCs w:val="24"/>
          <w:lang w:eastAsia="ru-RU"/>
        </w:rPr>
        <w:t>Балахнинский</w:t>
      </w:r>
      <w:proofErr w:type="spellEnd"/>
      <w:r w:rsidRPr="00C05511">
        <w:rPr>
          <w:szCs w:val="24"/>
          <w:lang w:eastAsia="ru-RU"/>
        </w:rPr>
        <w:t xml:space="preserve"> муниципальный округ» за 2023 год.</w:t>
      </w:r>
    </w:p>
    <w:p w:rsidR="00196192" w:rsidRDefault="00196192" w:rsidP="006F2173">
      <w:pPr>
        <w:tabs>
          <w:tab w:val="right" w:pos="9072"/>
        </w:tabs>
        <w:jc w:val="both"/>
        <w:rPr>
          <w:bCs/>
          <w:color w:val="FF0000"/>
          <w:szCs w:val="24"/>
          <w:lang w:eastAsia="ru-RU"/>
        </w:rPr>
      </w:pPr>
    </w:p>
    <w:p w:rsidR="006F2173" w:rsidRPr="006F2173" w:rsidRDefault="003F16B3" w:rsidP="006F2173">
      <w:pPr>
        <w:ind w:firstLine="709"/>
        <w:jc w:val="both"/>
        <w:rPr>
          <w:rFonts w:eastAsia="Calibri"/>
          <w:color w:val="FF0000"/>
          <w:szCs w:val="24"/>
          <w:lang w:eastAsia="en-US"/>
        </w:rPr>
      </w:pPr>
      <w:r>
        <w:rPr>
          <w:color w:val="FF0000"/>
          <w:szCs w:val="24"/>
          <w:lang w:eastAsia="ru-RU"/>
        </w:rPr>
        <w:t>\</w:t>
      </w:r>
    </w:p>
    <w:p w:rsidR="006F2173" w:rsidRPr="006F2173" w:rsidRDefault="006F2173" w:rsidP="006F2173">
      <w:pPr>
        <w:ind w:firstLine="709"/>
        <w:jc w:val="both"/>
        <w:rPr>
          <w:rFonts w:eastAsia="SimSun"/>
          <w:color w:val="FF0000"/>
          <w:szCs w:val="24"/>
        </w:rPr>
      </w:pPr>
    </w:p>
    <w:p w:rsidR="00611E3C" w:rsidRPr="006F2173" w:rsidRDefault="00611E3C" w:rsidP="003C5DEE">
      <w:pPr>
        <w:pStyle w:val="a3"/>
        <w:jc w:val="both"/>
        <w:rPr>
          <w:b/>
          <w:color w:val="FF0000"/>
          <w:szCs w:val="24"/>
        </w:rPr>
      </w:pPr>
    </w:p>
    <w:sectPr w:rsidR="00611E3C" w:rsidRPr="006F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74DA9"/>
    <w:rsid w:val="00196192"/>
    <w:rsid w:val="001A5955"/>
    <w:rsid w:val="001B2EE1"/>
    <w:rsid w:val="001B3420"/>
    <w:rsid w:val="001F5DBD"/>
    <w:rsid w:val="0020494B"/>
    <w:rsid w:val="00206036"/>
    <w:rsid w:val="00227CFC"/>
    <w:rsid w:val="0027475E"/>
    <w:rsid w:val="00291C28"/>
    <w:rsid w:val="00292526"/>
    <w:rsid w:val="002D4E0E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16B3"/>
    <w:rsid w:val="003F6005"/>
    <w:rsid w:val="00417AC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6CE0"/>
    <w:rsid w:val="0068226B"/>
    <w:rsid w:val="00691CEE"/>
    <w:rsid w:val="00693F17"/>
    <w:rsid w:val="0069569B"/>
    <w:rsid w:val="00696F51"/>
    <w:rsid w:val="006A366B"/>
    <w:rsid w:val="006C4A66"/>
    <w:rsid w:val="006D35BF"/>
    <w:rsid w:val="006D62BA"/>
    <w:rsid w:val="006F2173"/>
    <w:rsid w:val="006F4EA1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42437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AE0C3C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267F2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80B16"/>
    <w:rsid w:val="00D9753E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566DD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1EC594FECF403BE4FE81C935F65A687DAED96AA978048C05E5F7EF813A8A8A8BF9D5C5EA541F6958FCE2E178FBA3E7A6263774D3958D83f3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2024-07-01T11:06:00Z</dcterms:created>
  <dcterms:modified xsi:type="dcterms:W3CDTF">2024-07-02T10:24:00Z</dcterms:modified>
</cp:coreProperties>
</file>