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FA" w:rsidRDefault="003217FA" w:rsidP="003217FA">
      <w:pPr>
        <w:pStyle w:val="a4"/>
        <w:tabs>
          <w:tab w:val="left" w:pos="340"/>
          <w:tab w:val="right" w:pos="9355"/>
        </w:tabs>
        <w:jc w:val="right"/>
        <w:rPr>
          <w:szCs w:val="28"/>
        </w:rPr>
      </w:pPr>
      <w:r>
        <w:rPr>
          <w:szCs w:val="28"/>
        </w:rPr>
        <w:t>Приложение 1</w:t>
      </w:r>
    </w:p>
    <w:p w:rsidR="003217FA" w:rsidRDefault="003217FA" w:rsidP="003217FA">
      <w:pPr>
        <w:pStyle w:val="a4"/>
        <w:ind w:left="1134" w:hanging="425"/>
        <w:jc w:val="right"/>
        <w:rPr>
          <w:szCs w:val="28"/>
        </w:rPr>
      </w:pPr>
      <w:r>
        <w:rPr>
          <w:szCs w:val="28"/>
        </w:rPr>
        <w:t>к решению Совета депутатов</w:t>
      </w:r>
    </w:p>
    <w:p w:rsidR="003217FA" w:rsidRDefault="003217FA" w:rsidP="003217FA">
      <w:pPr>
        <w:pStyle w:val="a4"/>
        <w:ind w:left="710" w:hanging="425"/>
        <w:jc w:val="right"/>
        <w:rPr>
          <w:szCs w:val="28"/>
        </w:rPr>
      </w:pPr>
      <w:r>
        <w:rPr>
          <w:szCs w:val="28"/>
        </w:rPr>
        <w:t>Балахнинского муниципального округа</w:t>
      </w:r>
    </w:p>
    <w:p w:rsidR="003217FA" w:rsidRDefault="003217FA" w:rsidP="003217FA">
      <w:pPr>
        <w:pStyle w:val="a4"/>
        <w:ind w:left="1134" w:hanging="425"/>
        <w:jc w:val="right"/>
        <w:rPr>
          <w:szCs w:val="28"/>
        </w:rPr>
      </w:pPr>
      <w:r>
        <w:rPr>
          <w:szCs w:val="28"/>
        </w:rPr>
        <w:t>Нижегородской области</w:t>
      </w:r>
    </w:p>
    <w:p w:rsidR="003217FA" w:rsidRDefault="003217FA" w:rsidP="003217FA">
      <w:pPr>
        <w:pStyle w:val="a4"/>
        <w:ind w:left="1134" w:hanging="425"/>
        <w:jc w:val="right"/>
        <w:rPr>
          <w:szCs w:val="28"/>
        </w:rPr>
      </w:pPr>
      <w:r>
        <w:rPr>
          <w:szCs w:val="28"/>
        </w:rPr>
        <w:t>от 14 декабря 2023 года № 541</w:t>
      </w:r>
    </w:p>
    <w:p w:rsidR="003217FA" w:rsidRPr="003217FA" w:rsidRDefault="003217FA" w:rsidP="003217FA">
      <w:pPr>
        <w:ind w:left="1416" w:firstLine="0"/>
        <w:jc w:val="right"/>
        <w:rPr>
          <w:i/>
          <w:szCs w:val="28"/>
        </w:rPr>
      </w:pPr>
      <w:r w:rsidRPr="003217FA">
        <w:rPr>
          <w:i/>
          <w:szCs w:val="28"/>
        </w:rPr>
        <w:t xml:space="preserve">  (в ред. решения Совета депутатов от </w:t>
      </w:r>
      <w:r w:rsidR="00085449">
        <w:rPr>
          <w:i/>
          <w:szCs w:val="28"/>
        </w:rPr>
        <w:t>15</w:t>
      </w:r>
      <w:r w:rsidR="00524493">
        <w:rPr>
          <w:i/>
          <w:szCs w:val="28"/>
        </w:rPr>
        <w:t>.0</w:t>
      </w:r>
      <w:r w:rsidR="00085449">
        <w:rPr>
          <w:i/>
          <w:szCs w:val="28"/>
        </w:rPr>
        <w:t>8</w:t>
      </w:r>
      <w:r w:rsidR="00524493">
        <w:rPr>
          <w:i/>
          <w:szCs w:val="28"/>
        </w:rPr>
        <w:t xml:space="preserve">.2024 № </w:t>
      </w:r>
      <w:r w:rsidR="00085449">
        <w:rPr>
          <w:i/>
          <w:szCs w:val="28"/>
        </w:rPr>
        <w:t>609</w:t>
      </w:r>
      <w:r w:rsidRPr="003217FA">
        <w:rPr>
          <w:i/>
          <w:szCs w:val="28"/>
        </w:rPr>
        <w:t xml:space="preserve">) </w:t>
      </w:r>
    </w:p>
    <w:p w:rsidR="001512D1" w:rsidRDefault="001512D1" w:rsidP="001512D1">
      <w:pPr>
        <w:pStyle w:val="11"/>
      </w:pPr>
    </w:p>
    <w:p w:rsidR="00D577E9" w:rsidRDefault="00D577E9" w:rsidP="00D577E9">
      <w:pPr>
        <w:pStyle w:val="a4"/>
        <w:jc w:val="center"/>
        <w:rPr>
          <w:b/>
          <w:szCs w:val="28"/>
        </w:rPr>
      </w:pPr>
      <w:r>
        <w:rPr>
          <w:b/>
          <w:szCs w:val="28"/>
        </w:rPr>
        <w:t xml:space="preserve">Поступление доходов </w:t>
      </w:r>
    </w:p>
    <w:p w:rsidR="00D577E9" w:rsidRDefault="00D577E9" w:rsidP="00D577E9">
      <w:pPr>
        <w:pStyle w:val="a4"/>
        <w:jc w:val="center"/>
        <w:rPr>
          <w:b/>
          <w:szCs w:val="28"/>
        </w:rPr>
      </w:pPr>
      <w:r>
        <w:rPr>
          <w:b/>
          <w:szCs w:val="28"/>
        </w:rPr>
        <w:t xml:space="preserve">по группам, подгруппам и статьям бюджетной классификации </w:t>
      </w:r>
    </w:p>
    <w:p w:rsidR="00D577E9" w:rsidRDefault="00D577E9" w:rsidP="00D577E9">
      <w:pPr>
        <w:pStyle w:val="a4"/>
        <w:jc w:val="center"/>
        <w:rPr>
          <w:sz w:val="24"/>
        </w:rPr>
      </w:pPr>
      <w:r>
        <w:rPr>
          <w:b/>
          <w:szCs w:val="28"/>
        </w:rPr>
        <w:t>на 2024 год и на плановый период 2025 и 2026 годов</w:t>
      </w:r>
      <w:r>
        <w:rPr>
          <w:sz w:val="24"/>
        </w:rPr>
        <w:t xml:space="preserve"> </w:t>
      </w:r>
    </w:p>
    <w:p w:rsidR="00C31EE3" w:rsidRDefault="001512D1" w:rsidP="00C64D79">
      <w:pPr>
        <w:pStyle w:val="11"/>
        <w:jc w:val="right"/>
      </w:pPr>
      <w:r w:rsidRPr="001D4686">
        <w:t xml:space="preserve">                                                                            </w:t>
      </w:r>
      <w:r>
        <w:t xml:space="preserve">                      </w:t>
      </w:r>
    </w:p>
    <w:p w:rsidR="001512D1" w:rsidRDefault="001512D1" w:rsidP="00C64D79">
      <w:pPr>
        <w:pStyle w:val="11"/>
        <w:jc w:val="right"/>
        <w:rPr>
          <w:lang w:val="en-US"/>
        </w:rPr>
      </w:pPr>
      <w:r>
        <w:t xml:space="preserve">     (</w:t>
      </w:r>
      <w:proofErr w:type="spellStart"/>
      <w:proofErr w:type="gramStart"/>
      <w:r>
        <w:t>тыс.рублей</w:t>
      </w:r>
      <w:proofErr w:type="spellEnd"/>
      <w:proofErr w:type="gramEnd"/>
      <w:r>
        <w:rPr>
          <w:lang w:val="en-US"/>
        </w:rPr>
        <w:t>)</w:t>
      </w:r>
    </w:p>
    <w:p w:rsidR="00762180" w:rsidRDefault="00762180" w:rsidP="00C64D79">
      <w:pPr>
        <w:pStyle w:val="11"/>
        <w:jc w:val="right"/>
        <w:rPr>
          <w:lang w:val="en-US"/>
        </w:rPr>
      </w:pPr>
    </w:p>
    <w:tbl>
      <w:tblPr>
        <w:tblStyle w:val="afd"/>
        <w:tblW w:w="0" w:type="auto"/>
        <w:tblLook w:val="04A0" w:firstRow="1" w:lastRow="0" w:firstColumn="1" w:lastColumn="0" w:noHBand="0" w:noVBand="1"/>
      </w:tblPr>
      <w:tblGrid>
        <w:gridCol w:w="2560"/>
        <w:gridCol w:w="3132"/>
        <w:gridCol w:w="1361"/>
        <w:gridCol w:w="1362"/>
        <w:gridCol w:w="1356"/>
      </w:tblGrid>
      <w:tr w:rsidR="00762180" w:rsidTr="00EC015B">
        <w:trPr>
          <w:trHeight w:val="315"/>
        </w:trPr>
        <w:tc>
          <w:tcPr>
            <w:tcW w:w="2560" w:type="dxa"/>
            <w:vMerge w:val="restart"/>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Код классификации Российской Федерации</w:t>
            </w:r>
          </w:p>
        </w:tc>
        <w:tc>
          <w:tcPr>
            <w:tcW w:w="3132" w:type="dxa"/>
            <w:vMerge w:val="restart"/>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jc w:val="center"/>
              <w:rPr>
                <w:b/>
                <w:bCs/>
                <w:sz w:val="24"/>
                <w:szCs w:val="24"/>
              </w:rPr>
            </w:pPr>
            <w:r>
              <w:rPr>
                <w:b/>
                <w:bCs/>
                <w:sz w:val="24"/>
                <w:szCs w:val="24"/>
              </w:rPr>
              <w:t>Наименование доходов</w:t>
            </w:r>
          </w:p>
        </w:tc>
        <w:tc>
          <w:tcPr>
            <w:tcW w:w="1361" w:type="dxa"/>
            <w:vMerge w:val="restart"/>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jc w:val="center"/>
              <w:rPr>
                <w:b/>
                <w:bCs/>
                <w:sz w:val="24"/>
                <w:szCs w:val="24"/>
              </w:rPr>
            </w:pPr>
            <w:r>
              <w:rPr>
                <w:b/>
                <w:bCs/>
                <w:sz w:val="24"/>
                <w:szCs w:val="24"/>
              </w:rPr>
              <w:t>2024 год</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jc w:val="center"/>
              <w:rPr>
                <w:b/>
                <w:bCs/>
                <w:sz w:val="24"/>
                <w:szCs w:val="24"/>
              </w:rPr>
            </w:pPr>
            <w:r>
              <w:rPr>
                <w:b/>
                <w:bCs/>
                <w:sz w:val="24"/>
                <w:szCs w:val="24"/>
              </w:rPr>
              <w:t>2025 год</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jc w:val="center"/>
              <w:rPr>
                <w:b/>
                <w:bCs/>
                <w:sz w:val="24"/>
                <w:szCs w:val="24"/>
              </w:rPr>
            </w:pPr>
            <w:r>
              <w:rPr>
                <w:b/>
                <w:bCs/>
                <w:sz w:val="24"/>
                <w:szCs w:val="24"/>
              </w:rPr>
              <w:t>2026 год</w:t>
            </w:r>
          </w:p>
        </w:tc>
      </w:tr>
      <w:tr w:rsidR="00762180" w:rsidTr="00EC015B">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180" w:rsidRDefault="00762180" w:rsidP="00EC015B">
            <w:pPr>
              <w:ind w:firstLine="0"/>
              <w:rPr>
                <w:b/>
                <w:bCs/>
                <w:sz w:val="24"/>
                <w:szCs w:val="24"/>
              </w:rPr>
            </w:pP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1 00 00000 00 0000 000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 Налоговые и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Pr="00293EBC" w:rsidRDefault="00762180" w:rsidP="00EC015B">
            <w:pPr>
              <w:ind w:firstLine="0"/>
              <w:rPr>
                <w:b/>
                <w:sz w:val="24"/>
                <w:szCs w:val="24"/>
                <w:highlight w:val="yellow"/>
              </w:rPr>
            </w:pPr>
          </w:p>
          <w:p w:rsidR="00762180" w:rsidRDefault="00762180" w:rsidP="00EC015B">
            <w:pPr>
              <w:ind w:firstLine="0"/>
              <w:jc w:val="center"/>
              <w:rPr>
                <w:b/>
                <w:bCs/>
                <w:sz w:val="24"/>
                <w:szCs w:val="24"/>
              </w:rPr>
            </w:pPr>
            <w:r w:rsidRPr="00AD39EA">
              <w:rPr>
                <w:b/>
                <w:sz w:val="24"/>
                <w:szCs w:val="24"/>
              </w:rPr>
              <w:t>1 146 116,4</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AB4A7C">
              <w:rPr>
                <w:b/>
                <w:bCs/>
                <w:sz w:val="24"/>
                <w:szCs w:val="24"/>
              </w:rPr>
              <w:t>1 214 005,2</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AB4A7C">
              <w:rPr>
                <w:b/>
                <w:bCs/>
                <w:sz w:val="24"/>
                <w:szCs w:val="24"/>
              </w:rPr>
              <w:t>1 287 259,1</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1 01 00000 00 0000 000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1.1. Налоги на прибыль,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919 964,7</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1 01 02000 01 0000 110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1.1.1. Налог на доходы физических лиц</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919 964,7</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1 03 00000 00 0000 000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1.2. Налоги на товары (работы, услуги), реализуемые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B45987">
              <w:rPr>
                <w:b/>
                <w:bCs/>
                <w:sz w:val="24"/>
                <w:szCs w:val="24"/>
              </w:rPr>
              <w:t>25 035,1</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B45987">
              <w:rPr>
                <w:b/>
                <w:bCs/>
                <w:sz w:val="24"/>
                <w:szCs w:val="24"/>
              </w:rPr>
              <w:t>26 371,4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B45987">
              <w:rPr>
                <w:b/>
                <w:bCs/>
                <w:sz w:val="24"/>
                <w:szCs w:val="24"/>
              </w:rPr>
              <w:t>27 975,8</w:t>
            </w:r>
          </w:p>
        </w:tc>
      </w:tr>
      <w:tr w:rsidR="00762180" w:rsidTr="00EC015B">
        <w:trPr>
          <w:trHeight w:val="252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1 03 02231 01 0000 110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12 925,6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13 615,8</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14 446,4</w:t>
            </w:r>
          </w:p>
        </w:tc>
      </w:tr>
      <w:tr w:rsidR="00762180" w:rsidTr="00EC015B">
        <w:trPr>
          <w:trHeight w:val="1664"/>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1 03 02241 01 0000 110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1.2.2. Доходы от уплаты акцизов на моторные масла для дизельных и (или) карбюраторных (</w:t>
            </w:r>
            <w:proofErr w:type="spellStart"/>
            <w:r>
              <w:rPr>
                <w:sz w:val="24"/>
                <w:szCs w:val="24"/>
              </w:rPr>
              <w:t>инжекторных</w:t>
            </w:r>
            <w:proofErr w:type="spellEnd"/>
            <w:r>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1162CF">
              <w:rPr>
                <w:sz w:val="24"/>
                <w:szCs w:val="24"/>
              </w:rPr>
              <w:t>67,6</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1162CF">
              <w:rPr>
                <w:sz w:val="24"/>
                <w:szCs w:val="24"/>
              </w:rPr>
              <w:t>71,2</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1162CF">
              <w:rPr>
                <w:sz w:val="24"/>
                <w:szCs w:val="24"/>
              </w:rPr>
              <w:t>75,5</w:t>
            </w:r>
          </w:p>
        </w:tc>
      </w:tr>
      <w:tr w:rsidR="00762180" w:rsidTr="00EC015B">
        <w:trPr>
          <w:trHeight w:val="277"/>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1 03 02251 01 0000 110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13 361,2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14 074,7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14 933,3</w:t>
            </w:r>
          </w:p>
        </w:tc>
      </w:tr>
      <w:tr w:rsidR="00762180" w:rsidTr="00EC015B">
        <w:trPr>
          <w:trHeight w:val="252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1 03 02261 01 0000 110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-1 319,3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-1 390,3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1162CF">
              <w:rPr>
                <w:sz w:val="24"/>
                <w:szCs w:val="24"/>
              </w:rPr>
              <w:t>-1 479,4</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1 05 00000 00 0000 000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1.3. Налоги на совокупный доход</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75 802,6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80 229,0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85 312,5</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1 05 01000 00 0000 110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1.3.1. Налог, взимаемый в связи с применением упрощенной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59 713,6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62 997,8</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66 840,7</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1 05 03000 01 0000 110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1.3.2. Единый сельскохозяйственный налог</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2,1</w:t>
            </w:r>
          </w:p>
        </w:tc>
      </w:tr>
      <w:tr w:rsidR="00762180" w:rsidTr="00EC015B">
        <w:trPr>
          <w:trHeight w:hRule="exact" w:val="1130"/>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1 05 04000 02 0000 110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1.3.3. Налог, взимаемый  в связи с применением патентной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16 087,0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17 229,2</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18 469,7</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1 06 00000 00 0000 000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1.4. Налоги на имущество</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131 904,1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138 781,5</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145 827,8</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1 06 01020 14 0000 110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64 406,6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69 687,9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75 263,0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1 06 06032 14 0000 110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1.4.2. Земельный налог с организаций,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43 622,9</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44 652,4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45 590,1</w:t>
            </w:r>
          </w:p>
        </w:tc>
      </w:tr>
      <w:tr w:rsidR="00762180" w:rsidTr="00EC015B">
        <w:trPr>
          <w:trHeight w:val="699"/>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1 06 06042 14 0000 110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1.4.3. Земельный налог с физических лиц,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23 874,6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24 441,2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24 974,7</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1 08 00000 00 0000 000</w:t>
            </w:r>
          </w:p>
        </w:tc>
        <w:tc>
          <w:tcPr>
            <w:tcW w:w="3132" w:type="dxa"/>
            <w:tcBorders>
              <w:top w:val="single" w:sz="4" w:space="0" w:color="auto"/>
              <w:left w:val="single" w:sz="4" w:space="0" w:color="auto"/>
              <w:bottom w:val="single" w:sz="4" w:space="0" w:color="auto"/>
              <w:right w:val="single" w:sz="4" w:space="0" w:color="auto"/>
            </w:tcBorders>
            <w:noWrap/>
            <w:hideMark/>
          </w:tcPr>
          <w:p w:rsidR="00762180" w:rsidRDefault="00762180" w:rsidP="00EC015B">
            <w:pPr>
              <w:ind w:firstLine="0"/>
              <w:rPr>
                <w:b/>
                <w:bCs/>
                <w:sz w:val="24"/>
                <w:szCs w:val="24"/>
              </w:rPr>
            </w:pPr>
            <w:r>
              <w:rPr>
                <w:b/>
                <w:bCs/>
                <w:sz w:val="24"/>
                <w:szCs w:val="24"/>
              </w:rPr>
              <w:t>1.5. Государственная пошлина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12 002,2</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1 08 03010 01 0000 110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12 002,2</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1 11 00000 00 0000 000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1.6. Доходы от использования имущества, находящегося в государственной и муниципальной собственности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51 320,0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40 276,1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41 887,2</w:t>
            </w:r>
          </w:p>
        </w:tc>
      </w:tr>
      <w:tr w:rsidR="00762180" w:rsidTr="00EC015B">
        <w:trPr>
          <w:trHeight w:val="1691"/>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rPr>
                <w:sz w:val="24"/>
                <w:szCs w:val="24"/>
              </w:rPr>
            </w:pPr>
            <w:r>
              <w:rPr>
                <w:sz w:val="24"/>
                <w:szCs w:val="24"/>
              </w:rPr>
              <w:t>1 11 05012 14  0000120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37 861,2</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26 278,9</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27 330,0</w:t>
            </w:r>
          </w:p>
        </w:tc>
      </w:tr>
      <w:tr w:rsidR="00762180" w:rsidTr="00EC015B">
        <w:trPr>
          <w:trHeight w:val="529"/>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1 11 05024 14 0000 120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687,3</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714,8</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743,4</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1 11 05074 14 0000 120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1.6.3. Доходы от сдачи в аренду имущества, составляющего казну муниципальных округов (за исключением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7 850,0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8 164,0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8 490,6</w:t>
            </w:r>
          </w:p>
        </w:tc>
      </w:tr>
      <w:tr w:rsidR="00762180" w:rsidTr="00EC015B">
        <w:trPr>
          <w:trHeight w:val="252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1 11 05312 14 0000 120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1.6.4.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1,5</w:t>
            </w:r>
          </w:p>
        </w:tc>
      </w:tr>
      <w:tr w:rsidR="00762180" w:rsidTr="00EC015B">
        <w:trPr>
          <w:trHeight w:val="844"/>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1 11 09044 14 0000 120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1.6.5.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3 638,7</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3 784,2</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3 935,6</w:t>
            </w:r>
          </w:p>
        </w:tc>
      </w:tr>
      <w:tr w:rsidR="00762180" w:rsidTr="00EC015B">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1 11 09080 14 0000 120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1.6.6.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1 281,5</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1 332,8</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1 386,1</w:t>
            </w:r>
          </w:p>
        </w:tc>
      </w:tr>
      <w:tr w:rsidR="00762180" w:rsidTr="00EC015B">
        <w:trPr>
          <w:trHeight w:val="43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1 12 00000 00 0000 000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1.7. Платежи при пользовании природными ресурсами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26 875,7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27 950,7</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29 068,7</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1 12 01010 01 0000 120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1.7.1. Плата за выбросы загрязняющих веществ в атмосферный воздух стационарными объектами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301,5</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313,6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326,1</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1 12 01030 01 0000 120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1.7.2. Плата за сбросы загрязняющих веществ в водные объекты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1 457,8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1 516,1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1 576,8</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1 12 01041 01 0000 120</w:t>
            </w:r>
          </w:p>
        </w:tc>
        <w:tc>
          <w:tcPr>
            <w:tcW w:w="3132" w:type="dxa"/>
            <w:tcBorders>
              <w:top w:val="single" w:sz="4" w:space="0" w:color="auto"/>
              <w:left w:val="single" w:sz="4" w:space="0" w:color="auto"/>
              <w:bottom w:val="single" w:sz="4" w:space="0" w:color="auto"/>
              <w:right w:val="single" w:sz="4" w:space="0" w:color="auto"/>
            </w:tcBorders>
            <w:noWrap/>
            <w:hideMark/>
          </w:tcPr>
          <w:p w:rsidR="00762180" w:rsidRDefault="00762180" w:rsidP="00EC015B">
            <w:pPr>
              <w:ind w:firstLine="0"/>
              <w:rPr>
                <w:sz w:val="24"/>
                <w:szCs w:val="24"/>
              </w:rPr>
            </w:pPr>
            <w:r>
              <w:rPr>
                <w:sz w:val="24"/>
                <w:szCs w:val="24"/>
              </w:rPr>
              <w:t>1.7.3. Плата за размещение отходов производства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22 208,6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23 096,9</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24 020,7</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1 12 01042 01 0000 120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1.7.4. Плата за размещение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2 907,8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3 024,1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3 145,1</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1 13 00000 00 0000 000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1.8. Доходы от оказания платных услуг и компенсации затрат государства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AD39EA">
              <w:rPr>
                <w:b/>
                <w:bCs/>
                <w:sz w:val="24"/>
                <w:szCs w:val="24"/>
              </w:rPr>
              <w:t>1 452,5</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671,2</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1 13 02994 14 0000 130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1.8.1. Прочие доходы от компенсации затрат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AD39EA">
              <w:rPr>
                <w:sz w:val="24"/>
                <w:szCs w:val="24"/>
              </w:rPr>
              <w:t>1 452,5</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671,2</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1 14 00000 00 0000 000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1.9. Доходы от продажи материальных и нематериальных активов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0A484E">
              <w:rPr>
                <w:b/>
                <w:sz w:val="24"/>
                <w:szCs w:val="24"/>
              </w:rPr>
              <w:t>27 471,0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0A484E">
              <w:rPr>
                <w:b/>
                <w:sz w:val="24"/>
                <w:szCs w:val="24"/>
              </w:rPr>
              <w:t>18 237,4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0A484E">
              <w:rPr>
                <w:b/>
                <w:sz w:val="24"/>
                <w:szCs w:val="24"/>
              </w:rPr>
              <w:t>17 439,6</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1 14 13040 14 0000 410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1.9.1.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13 607,9</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2 347,1</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2 112,4</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1 14 06012 14 0000 430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1.9.2.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3 500,0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5 150,0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4 835,0</w:t>
            </w:r>
          </w:p>
        </w:tc>
      </w:tr>
      <w:tr w:rsidR="00762180" w:rsidTr="00EC015B">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1 14 06312 14 0000 430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1.9.3.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10 237,3</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10 740,3</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10 492,2</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0A484E">
              <w:rPr>
                <w:sz w:val="24"/>
                <w:szCs w:val="24"/>
              </w:rPr>
              <w:t>1 14 02042 14 0000 440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0A484E">
              <w:rPr>
                <w:sz w:val="24"/>
                <w:szCs w:val="24"/>
              </w:rPr>
              <w:t>1.9.4. 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5457E3" w:rsidRDefault="00762180" w:rsidP="00EC015B">
            <w:pPr>
              <w:ind w:firstLine="0"/>
              <w:jc w:val="center"/>
              <w:rPr>
                <w:b/>
                <w:sz w:val="24"/>
                <w:szCs w:val="24"/>
              </w:rPr>
            </w:pPr>
            <w:r w:rsidRPr="000A484E">
              <w:rPr>
                <w:sz w:val="24"/>
                <w:szCs w:val="24"/>
              </w:rPr>
              <w:t>125,8</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5457E3" w:rsidRDefault="00762180" w:rsidP="00EC015B">
            <w:pPr>
              <w:ind w:firstLine="0"/>
              <w:jc w:val="center"/>
              <w:rPr>
                <w:b/>
                <w:sz w:val="24"/>
                <w:szCs w:val="24"/>
              </w:rPr>
            </w:pPr>
            <w:r w:rsidRPr="000A484E">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5457E3" w:rsidRDefault="00762180" w:rsidP="00EC015B">
            <w:pPr>
              <w:ind w:firstLine="0"/>
              <w:jc w:val="center"/>
              <w:rPr>
                <w:b/>
                <w:sz w:val="24"/>
                <w:szCs w:val="24"/>
              </w:rPr>
            </w:pPr>
            <w:r w:rsidRPr="000A484E">
              <w:rPr>
                <w:sz w:val="24"/>
                <w:szCs w:val="24"/>
              </w:rPr>
              <w:t>0,0</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1 16 00000 00 0000 000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1.10. Штрафы, санкции, возмещение ущерба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sz w:val="24"/>
                <w:szCs w:val="24"/>
              </w:rPr>
              <w:t>6 390,5</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5457E3">
              <w:rPr>
                <w:b/>
                <w:sz w:val="24"/>
                <w:szCs w:val="24"/>
              </w:rPr>
              <w:t>6 166,0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5457E3">
              <w:rPr>
                <w:b/>
                <w:sz w:val="24"/>
                <w:szCs w:val="24"/>
              </w:rPr>
              <w:t>6 412,6</w:t>
            </w:r>
          </w:p>
        </w:tc>
      </w:tr>
      <w:tr w:rsidR="00762180" w:rsidTr="00EC015B">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1 16 01053 01 0000 140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46,0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49,8</w:t>
            </w:r>
          </w:p>
        </w:tc>
      </w:tr>
      <w:tr w:rsidR="00762180" w:rsidRPr="00762180" w:rsidTr="00EC015B">
        <w:trPr>
          <w:trHeight w:val="1978"/>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Pr="00762180" w:rsidRDefault="00762180" w:rsidP="00EC015B">
            <w:pPr>
              <w:ind w:firstLine="0"/>
              <w:jc w:val="center"/>
              <w:rPr>
                <w:sz w:val="24"/>
                <w:szCs w:val="24"/>
              </w:rPr>
            </w:pPr>
            <w:r w:rsidRPr="00762180">
              <w:rPr>
                <w:sz w:val="24"/>
                <w:szCs w:val="24"/>
              </w:rPr>
              <w:t>1 16 01063 01 0000 140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Pr="00762180" w:rsidRDefault="00762180" w:rsidP="00EC015B">
            <w:pPr>
              <w:ind w:firstLine="0"/>
              <w:rPr>
                <w:color w:val="000000" w:themeColor="text1"/>
                <w:sz w:val="24"/>
                <w:szCs w:val="24"/>
              </w:rPr>
            </w:pPr>
            <w:hyperlink r:id="rId5" w:anchor="dst100326" w:history="1">
              <w:r w:rsidRPr="00762180">
                <w:rPr>
                  <w:rStyle w:val="affc"/>
                  <w:color w:val="000000" w:themeColor="text1"/>
                  <w:sz w:val="24"/>
                  <w:szCs w:val="24"/>
                  <w:u w:val="none"/>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762180" w:rsidRDefault="00762180" w:rsidP="00EC015B">
            <w:pPr>
              <w:ind w:firstLine="0"/>
              <w:jc w:val="center"/>
              <w:rPr>
                <w:sz w:val="24"/>
                <w:szCs w:val="24"/>
              </w:rPr>
            </w:pPr>
            <w:r w:rsidRPr="00762180">
              <w:rPr>
                <w:sz w:val="24"/>
                <w:szCs w:val="24"/>
              </w:rPr>
              <w:t>221,0</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762180" w:rsidRDefault="00762180" w:rsidP="00EC015B">
            <w:pPr>
              <w:ind w:firstLine="0"/>
              <w:jc w:val="center"/>
              <w:rPr>
                <w:sz w:val="24"/>
                <w:szCs w:val="24"/>
              </w:rPr>
            </w:pPr>
            <w:r w:rsidRPr="00762180">
              <w:rPr>
                <w:sz w:val="24"/>
                <w:szCs w:val="24"/>
              </w:rPr>
              <w:t>225,1</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762180" w:rsidRDefault="00762180" w:rsidP="00EC015B">
            <w:pPr>
              <w:ind w:firstLine="0"/>
              <w:jc w:val="center"/>
              <w:rPr>
                <w:sz w:val="24"/>
                <w:szCs w:val="24"/>
              </w:rPr>
            </w:pPr>
            <w:r w:rsidRPr="00762180">
              <w:rPr>
                <w:sz w:val="24"/>
                <w:szCs w:val="24"/>
              </w:rPr>
              <w:t>234,2</w:t>
            </w:r>
          </w:p>
        </w:tc>
      </w:tr>
      <w:tr w:rsidR="00762180" w:rsidRPr="00603109" w:rsidTr="00EC015B">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Pr="00603109" w:rsidRDefault="00762180" w:rsidP="00EC015B">
            <w:pPr>
              <w:ind w:firstLine="0"/>
              <w:jc w:val="center"/>
              <w:rPr>
                <w:sz w:val="24"/>
                <w:szCs w:val="24"/>
              </w:rPr>
            </w:pPr>
            <w:r w:rsidRPr="00603109">
              <w:rPr>
                <w:sz w:val="24"/>
                <w:szCs w:val="24"/>
              </w:rPr>
              <w:t>1 16 01073 01 0000 140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Pr="00603109" w:rsidRDefault="00762180" w:rsidP="00EC015B">
            <w:pPr>
              <w:ind w:firstLine="0"/>
              <w:rPr>
                <w:color w:val="000000" w:themeColor="text1"/>
                <w:sz w:val="24"/>
                <w:szCs w:val="24"/>
              </w:rPr>
            </w:pPr>
            <w:hyperlink r:id="rId6" w:anchor="dst100376" w:history="1">
              <w:r w:rsidRPr="00603109">
                <w:rPr>
                  <w:rStyle w:val="affc"/>
                  <w:color w:val="000000" w:themeColor="text1"/>
                  <w:sz w:val="24"/>
                  <w:szCs w:val="24"/>
                  <w:u w:val="none"/>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Pr="00603109" w:rsidRDefault="00762180" w:rsidP="00EC015B">
            <w:pPr>
              <w:ind w:firstLine="0"/>
              <w:jc w:val="center"/>
              <w:rPr>
                <w:sz w:val="24"/>
                <w:szCs w:val="24"/>
              </w:rPr>
            </w:pPr>
            <w:r w:rsidRPr="00603109">
              <w:rPr>
                <w:sz w:val="24"/>
                <w:szCs w:val="24"/>
              </w:rPr>
              <w:t>52,0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Pr="00603109" w:rsidRDefault="00762180" w:rsidP="00EC015B">
            <w:pPr>
              <w:ind w:firstLine="0"/>
              <w:jc w:val="center"/>
              <w:rPr>
                <w:sz w:val="24"/>
                <w:szCs w:val="24"/>
              </w:rPr>
            </w:pPr>
            <w:r w:rsidRPr="00603109">
              <w:rPr>
                <w:sz w:val="24"/>
                <w:szCs w:val="24"/>
              </w:rPr>
              <w:t>54,1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Pr="00603109" w:rsidRDefault="00762180" w:rsidP="00EC015B">
            <w:pPr>
              <w:ind w:firstLine="0"/>
              <w:jc w:val="center"/>
              <w:rPr>
                <w:sz w:val="24"/>
                <w:szCs w:val="24"/>
              </w:rPr>
            </w:pPr>
            <w:r w:rsidRPr="00603109">
              <w:rPr>
                <w:sz w:val="24"/>
                <w:szCs w:val="24"/>
              </w:rPr>
              <w:t>56,2</w:t>
            </w:r>
          </w:p>
        </w:tc>
      </w:tr>
      <w:tr w:rsidR="00762180" w:rsidTr="00EC015B">
        <w:trPr>
          <w:trHeight w:val="1096"/>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1 16 01074 01 0000 140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155,0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160,0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166,4</w:t>
            </w:r>
          </w:p>
        </w:tc>
      </w:tr>
      <w:tr w:rsidR="00762180" w:rsidTr="00EC015B">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5457E3">
              <w:rPr>
                <w:sz w:val="24"/>
                <w:szCs w:val="24"/>
              </w:rPr>
              <w:t>1 16 01083 01 0000 140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sidRPr="005457E3">
              <w:rPr>
                <w:sz w:val="24"/>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557"/>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1 16 01093 01 0000 140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2,1</w:t>
            </w:r>
          </w:p>
        </w:tc>
      </w:tr>
      <w:tr w:rsidR="00762180" w:rsidTr="00EC015B">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1 16 01133 01 0000 140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1.10.7.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28,0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30,0</w:t>
            </w:r>
          </w:p>
        </w:tc>
      </w:tr>
      <w:tr w:rsidR="00762180" w:rsidTr="00EC015B">
        <w:trPr>
          <w:trHeight w:val="1663"/>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1 16 01143 01 0000 140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1.10.8.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484,6</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504,0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524,0</w:t>
            </w:r>
          </w:p>
        </w:tc>
      </w:tr>
      <w:tr w:rsidR="00762180" w:rsidTr="00EC015B">
        <w:trPr>
          <w:trHeight w:val="252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5457E3">
              <w:rPr>
                <w:sz w:val="24"/>
                <w:szCs w:val="24"/>
              </w:rPr>
              <w:t>1 16 01153 01 0000 140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sidRPr="005457E3">
              <w:rPr>
                <w:sz w:val="24"/>
                <w:szCs w:val="24"/>
              </w:rPr>
              <w:t>1.10.9.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1 16 01173 01 0000 140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1.10.10.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15,3</w:t>
            </w:r>
          </w:p>
        </w:tc>
      </w:tr>
      <w:tr w:rsidR="00762180" w:rsidTr="00EC015B">
        <w:trPr>
          <w:trHeight w:val="157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1 16 01193 01 0000 140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1.10.11.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372,2</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386,8</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402,5</w:t>
            </w:r>
          </w:p>
        </w:tc>
      </w:tr>
      <w:tr w:rsidR="00762180" w:rsidRPr="00603109" w:rsidTr="00EC015B">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Pr="00603109" w:rsidRDefault="00762180" w:rsidP="00EC015B">
            <w:pPr>
              <w:ind w:firstLine="0"/>
              <w:jc w:val="center"/>
              <w:rPr>
                <w:sz w:val="24"/>
                <w:szCs w:val="24"/>
              </w:rPr>
            </w:pPr>
            <w:r w:rsidRPr="00603109">
              <w:rPr>
                <w:sz w:val="24"/>
                <w:szCs w:val="24"/>
              </w:rPr>
              <w:t>1 16 01203 01 0000 140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Pr="00603109" w:rsidRDefault="00762180" w:rsidP="00EC015B">
            <w:pPr>
              <w:ind w:firstLine="0"/>
              <w:rPr>
                <w:color w:val="000000" w:themeColor="text1"/>
                <w:sz w:val="24"/>
                <w:szCs w:val="24"/>
              </w:rPr>
            </w:pPr>
            <w:hyperlink r:id="rId7" w:anchor="dst101693" w:history="1">
              <w:r w:rsidRPr="00603109">
                <w:rPr>
                  <w:rStyle w:val="affc"/>
                  <w:color w:val="000000" w:themeColor="text1"/>
                  <w:sz w:val="24"/>
                  <w:szCs w:val="24"/>
                  <w:u w:val="none"/>
                </w:rPr>
                <w:t>1.10.12.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Pr="00603109" w:rsidRDefault="00762180" w:rsidP="00EC015B">
            <w:pPr>
              <w:ind w:firstLine="0"/>
              <w:jc w:val="center"/>
              <w:rPr>
                <w:sz w:val="24"/>
                <w:szCs w:val="24"/>
              </w:rPr>
            </w:pPr>
            <w:r w:rsidRPr="00603109">
              <w:rPr>
                <w:sz w:val="24"/>
                <w:szCs w:val="24"/>
              </w:rPr>
              <w:t>1 038,6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Pr="00603109" w:rsidRDefault="00762180" w:rsidP="00EC015B">
            <w:pPr>
              <w:ind w:firstLine="0"/>
              <w:jc w:val="center"/>
              <w:rPr>
                <w:sz w:val="24"/>
                <w:szCs w:val="24"/>
              </w:rPr>
            </w:pPr>
            <w:r w:rsidRPr="00603109">
              <w:rPr>
                <w:sz w:val="24"/>
                <w:szCs w:val="24"/>
              </w:rPr>
              <w:t>1 080,4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Pr="00603109" w:rsidRDefault="00762180" w:rsidP="00EC015B">
            <w:pPr>
              <w:ind w:firstLine="0"/>
              <w:jc w:val="center"/>
              <w:rPr>
                <w:sz w:val="24"/>
                <w:szCs w:val="24"/>
              </w:rPr>
            </w:pPr>
            <w:r w:rsidRPr="00603109">
              <w:rPr>
                <w:sz w:val="24"/>
                <w:szCs w:val="24"/>
              </w:rPr>
              <w:t>1 123,5</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1 16 02020 02 0000 140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1.10.13.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1 070,0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1 122,4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1 167,3</w:t>
            </w:r>
          </w:p>
        </w:tc>
      </w:tr>
      <w:tr w:rsidR="00762180" w:rsidTr="00EC015B">
        <w:trPr>
          <w:trHeight w:val="157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1 16 07010 14 0000 140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1.10.14.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1 667,2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1 731,2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1 801,4</w:t>
            </w:r>
          </w:p>
        </w:tc>
      </w:tr>
      <w:tr w:rsidR="00762180" w:rsidTr="00EC015B">
        <w:trPr>
          <w:trHeight w:val="799"/>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1 16 10032 14 0000 140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1.10.15.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961,7</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520,0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540,0</w:t>
            </w:r>
          </w:p>
        </w:tc>
      </w:tr>
      <w:tr w:rsidR="00762180" w:rsidTr="00EC015B">
        <w:trPr>
          <w:trHeight w:val="157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1 16 10123 01 0000 140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1.10.16.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127,3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132,4</w:t>
            </w:r>
          </w:p>
        </w:tc>
      </w:tr>
      <w:tr w:rsidR="00762180" w:rsidTr="00EC015B">
        <w:trPr>
          <w:trHeight w:val="547"/>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5457E3">
              <w:rPr>
                <w:sz w:val="24"/>
                <w:szCs w:val="24"/>
              </w:rPr>
              <w:t>1 16 11050 01 0000 140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sidRPr="005457E3">
              <w:rPr>
                <w:sz w:val="24"/>
                <w:szCs w:val="24"/>
              </w:rPr>
              <w:t>1.10.17.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457E3">
              <w:rPr>
                <w:sz w:val="24"/>
                <w:szCs w:val="24"/>
              </w:rPr>
              <w:t>1 16 11050 01 0000 140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457E3">
              <w:rPr>
                <w:sz w:val="24"/>
                <w:szCs w:val="24"/>
              </w:rPr>
              <w:t>1.10.18.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127,6</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131,7</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137,0</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457E3">
              <w:rPr>
                <w:sz w:val="24"/>
                <w:szCs w:val="24"/>
              </w:rPr>
              <w:t>1 16 01083 01 0000 140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Pr>
                <w:sz w:val="24"/>
                <w:szCs w:val="24"/>
              </w:rPr>
              <w:t>1.10.19.</w:t>
            </w:r>
            <w:r w:rsidRPr="005457E3">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3,0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3,1</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3,2</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457E3">
              <w:rPr>
                <w:sz w:val="24"/>
                <w:szCs w:val="24"/>
              </w:rPr>
              <w:t>1 16 01153 01 0000 140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457E3">
              <w:rPr>
                <w:sz w:val="24"/>
                <w:szCs w:val="24"/>
              </w:rPr>
              <w:t>1.10.20.Административные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25,1</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26,3</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554E00" w:rsidRDefault="00762180" w:rsidP="00EC015B">
            <w:pPr>
              <w:ind w:firstLine="0"/>
              <w:jc w:val="center"/>
              <w:rPr>
                <w:b/>
                <w:sz w:val="24"/>
                <w:szCs w:val="24"/>
              </w:rPr>
            </w:pPr>
            <w:r w:rsidRPr="003C15E6">
              <w:rPr>
                <w:sz w:val="24"/>
                <w:szCs w:val="24"/>
              </w:rPr>
              <w:t>27,3</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1 17 00000 00 0000 000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1.11. Прочие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554E00">
              <w:rPr>
                <w:b/>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554E00">
              <w:rPr>
                <w:b/>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554E00">
              <w:rPr>
                <w:b/>
                <w:sz w:val="24"/>
                <w:szCs w:val="24"/>
              </w:rPr>
              <w:t>696,8</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1 17 15020 14 0000 150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1.11.1. Инициативные платежи, зачисляемые в бюджеты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554E00">
              <w:rPr>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554E00">
              <w:rPr>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554E00">
              <w:rPr>
                <w:sz w:val="24"/>
                <w:szCs w:val="24"/>
              </w:rPr>
              <w:t>696,8</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2 00 00000 00 0000 000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 xml:space="preserve">2. Безвозмездные поступления </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sidRPr="00AD39EA">
              <w:rPr>
                <w:b/>
                <w:sz w:val="24"/>
                <w:szCs w:val="24"/>
              </w:rPr>
              <w:t>2 989 724,2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sidRPr="0078010F">
              <w:rPr>
                <w:b/>
                <w:sz w:val="24"/>
                <w:szCs w:val="24"/>
              </w:rPr>
              <w:t>1 502 512,4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sidRPr="0078010F">
              <w:rPr>
                <w:b/>
                <w:sz w:val="24"/>
                <w:szCs w:val="24"/>
              </w:rPr>
              <w:t>1 476 377,0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2 02 00000 00 0000 000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2.1. Безвозмездные поступления от других бюджетов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AD39EA">
              <w:rPr>
                <w:b/>
                <w:sz w:val="24"/>
                <w:szCs w:val="24"/>
              </w:rPr>
              <w:t>3 022 965,7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sz w:val="24"/>
                <w:szCs w:val="24"/>
              </w:rPr>
              <w:t>1</w:t>
            </w:r>
            <w:r w:rsidRPr="0078010F">
              <w:rPr>
                <w:b/>
                <w:sz w:val="24"/>
                <w:szCs w:val="24"/>
              </w:rPr>
              <w:t xml:space="preserve"> 502 512,4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78010F">
              <w:rPr>
                <w:b/>
                <w:sz w:val="24"/>
                <w:szCs w:val="24"/>
              </w:rPr>
              <w:t>1 476 377,0</w:t>
            </w:r>
          </w:p>
        </w:tc>
      </w:tr>
      <w:tr w:rsidR="00762180" w:rsidTr="00EC015B">
        <w:trPr>
          <w:trHeight w:val="277"/>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2 02 10000 00 0000 150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2.1.1. Дотации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291 536,8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229 673,1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212 014,3</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2 02 15001 14 0220 150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205 138,4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116 267,7</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109 737,0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2 02 15002 14 0220 150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86 398,4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113 405,4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102 277,3</w:t>
            </w:r>
          </w:p>
        </w:tc>
      </w:tr>
      <w:tr w:rsidR="00762180" w:rsidTr="00EC015B">
        <w:trPr>
          <w:trHeight w:val="1222"/>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2 02 20000 00 0000 150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rPr>
                <w:b/>
                <w:bCs/>
                <w:sz w:val="24"/>
                <w:szCs w:val="24"/>
              </w:rPr>
            </w:pPr>
            <w:r>
              <w:rPr>
                <w:b/>
                <w:bCs/>
                <w:sz w:val="24"/>
                <w:szCs w:val="24"/>
              </w:rPr>
              <w:t>2.1.2. Субсидии бюджетам бюджетной системы Российской Федерации (межбюджетные субсидии)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AD39EA">
              <w:rPr>
                <w:b/>
                <w:sz w:val="24"/>
                <w:szCs w:val="24"/>
              </w:rPr>
              <w:t>1 433 537,2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D81DF4">
              <w:rPr>
                <w:b/>
                <w:bCs/>
                <w:sz w:val="24"/>
                <w:szCs w:val="24"/>
              </w:rPr>
              <w:t>126 019,5</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D81DF4">
              <w:rPr>
                <w:b/>
                <w:bCs/>
                <w:sz w:val="24"/>
                <w:szCs w:val="24"/>
              </w:rPr>
              <w:t>117 610,7</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2 02 20300 14 0220 150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2.1.2.1.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776367">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776367">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776367">
              <w:rPr>
                <w:bCs/>
                <w:sz w:val="24"/>
                <w:szCs w:val="24"/>
              </w:rPr>
              <w:t>0,0</w:t>
            </w:r>
          </w:p>
        </w:tc>
      </w:tr>
      <w:tr w:rsidR="00762180" w:rsidTr="00EC015B">
        <w:trPr>
          <w:trHeight w:val="841"/>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2 02 25304 14 0110 150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2.1.2.2.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31 300,9</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31 133,5</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30 836,3</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2 02 25304 14 0220 150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2.1.2.3.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9 884,5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10 938,8</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10 834,4</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2 02 25467 14 0110 150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 xml:space="preserve">2.1.2.4. Субсидии на обеспечение развития и укрепления материально-технической базы домов культуры в населенных пунктах с числом жителей </w:t>
            </w:r>
          </w:p>
          <w:p w:rsidR="00762180" w:rsidRDefault="00762180" w:rsidP="00EC015B">
            <w:pPr>
              <w:ind w:firstLine="0"/>
              <w:rPr>
                <w:sz w:val="24"/>
                <w:szCs w:val="24"/>
              </w:rPr>
            </w:pPr>
            <w:r>
              <w:rPr>
                <w:sz w:val="24"/>
                <w:szCs w:val="24"/>
              </w:rPr>
              <w:t>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A73821">
              <w:rPr>
                <w:sz w:val="24"/>
                <w:szCs w:val="24"/>
              </w:rPr>
              <w:t>299,1</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289</w:t>
            </w:r>
            <w:r w:rsidRPr="00A73821">
              <w:rPr>
                <w:sz w:val="24"/>
                <w:szCs w:val="24"/>
              </w:rPr>
              <w:t>,</w:t>
            </w:r>
            <w:r>
              <w:rPr>
                <w:sz w:val="24"/>
                <w:szCs w:val="24"/>
              </w:rPr>
              <w:t>7</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A73821">
              <w:rPr>
                <w:sz w:val="24"/>
                <w:szCs w:val="24"/>
              </w:rPr>
              <w:t>293,2</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2 02 25467 14 0220 150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2.1.2.5.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A73821">
              <w:rPr>
                <w:sz w:val="24"/>
                <w:szCs w:val="24"/>
              </w:rPr>
              <w:t>625,8</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A73821">
              <w:rPr>
                <w:sz w:val="24"/>
                <w:szCs w:val="24"/>
              </w:rPr>
              <w:t>101,</w:t>
            </w:r>
            <w:r>
              <w:rPr>
                <w:sz w:val="24"/>
                <w:szCs w:val="24"/>
              </w:rPr>
              <w:t>8</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A73821">
              <w:rPr>
                <w:sz w:val="24"/>
                <w:szCs w:val="24"/>
              </w:rPr>
              <w:t>103,0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2 02 25497 14 0110 150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rPr>
                <w:sz w:val="24"/>
                <w:szCs w:val="24"/>
              </w:rPr>
            </w:pPr>
            <w:r>
              <w:rPr>
                <w:sz w:val="24"/>
                <w:szCs w:val="24"/>
              </w:rPr>
              <w:t>2.1.2.6.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80663E">
              <w:rPr>
                <w:sz w:val="24"/>
                <w:szCs w:val="24"/>
              </w:rPr>
              <w:t>361,7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80663E">
              <w:rPr>
                <w:sz w:val="24"/>
                <w:szCs w:val="24"/>
              </w:rPr>
              <w:t>173,8</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80663E">
              <w:rPr>
                <w:sz w:val="24"/>
                <w:szCs w:val="24"/>
              </w:rPr>
              <w:t>327,1</w:t>
            </w:r>
          </w:p>
        </w:tc>
      </w:tr>
      <w:tr w:rsidR="00762180" w:rsidTr="00EC015B">
        <w:trPr>
          <w:trHeight w:val="529"/>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2 02 25497 14 0220 150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2.1.2.7.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1 052,7</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bCs/>
                <w:sz w:val="24"/>
                <w:szCs w:val="24"/>
              </w:rPr>
              <w:t>503,7</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bCs/>
                <w:sz w:val="24"/>
                <w:szCs w:val="24"/>
              </w:rPr>
              <w:t>933,1</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2 02 25519 14 0110 150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2.1.2.8.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171,1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166,8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171,2</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2 02 25519 14 0220 150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2.1.2.9.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54,0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58,6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60,1</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2 02 25555 14 0110 150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2.1.2.10.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22 019,4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2 02 25555 14 0220 150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2.1.2.11.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917,5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2.1.2.12. Субсидии на оказание частичной финансовой поддержки окружных печатных средств массовой информации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3 685,1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3 685,1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3 685,1</w:t>
            </w:r>
          </w:p>
        </w:tc>
      </w:tr>
      <w:tr w:rsidR="00762180" w:rsidTr="00EC015B">
        <w:trPr>
          <w:trHeight w:val="686"/>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2.1.2.13. Субсидии на снос расселенных многоквартирных жилых домов в муниципальных образованиях Нижегородской области, признанных аварийными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AD39EA">
              <w:rPr>
                <w:sz w:val="24"/>
                <w:szCs w:val="24"/>
              </w:rPr>
              <w:t>6 311,1</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8 480,0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0,0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2.1.2.14. Субсидии на реализацию мероприятий по исполнению требований к антитеррористической защищенности объектов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D81DF4">
              <w:rPr>
                <w:sz w:val="24"/>
                <w:szCs w:val="24"/>
              </w:rPr>
              <w:t>11 653,6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D81DF4">
              <w:rPr>
                <w:bCs/>
                <w:sz w:val="24"/>
                <w:szCs w:val="24"/>
              </w:rPr>
              <w:t>4 689,8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D81DF4">
              <w:rPr>
                <w:bCs/>
                <w:sz w:val="24"/>
                <w:szCs w:val="24"/>
              </w:rPr>
              <w:t>4 689,8</w:t>
            </w:r>
          </w:p>
        </w:tc>
      </w:tr>
      <w:tr w:rsidR="00762180" w:rsidTr="00EC015B">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2.1.2.15. Субсидии на проведение ремонта дворовых территорий в муниципальных образованиях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11 047,1</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11 047,1</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11 047,1</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2.1.2.16. Субсидии на капитальный ремонт образовательных организаций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AD39EA">
              <w:rPr>
                <w:sz w:val="24"/>
                <w:szCs w:val="24"/>
              </w:rPr>
              <w:t>12 140,3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12 140,3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12 140,3</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2.1.2.17. Субсидии на реализацию мероприятий в рамках проекта «Память поколений»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5B3A7D">
              <w:rPr>
                <w:bCs/>
                <w:sz w:val="24"/>
                <w:szCs w:val="24"/>
              </w:rPr>
              <w:t>5 497,0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5B3A7D">
              <w:rPr>
                <w:sz w:val="24"/>
                <w:szCs w:val="24"/>
              </w:rPr>
              <w:t>5 497,0</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5B3A7D">
              <w:rPr>
                <w:sz w:val="24"/>
                <w:szCs w:val="24"/>
              </w:rPr>
              <w:t>5 497,0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2.1.2.18. Субсидии на приобретение контейнеров для раздельного накопления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100,7</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100,7</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2.1.2.19. Субсидии на создание (обустройство) контейнерных площадок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4 890,6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4 957,1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4 957,1</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2.1.2.20. Субсидии на приобретение контейнеров и (или) бункеров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906,7</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906,7</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906,7</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2.1.2.21. Субсидии на содержание объектов благоустройства и общественных территорий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12 893,6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12 893,6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12 893,6</w:t>
            </w:r>
          </w:p>
        </w:tc>
      </w:tr>
      <w:tr w:rsidR="00762180" w:rsidTr="00EC015B">
        <w:trPr>
          <w:trHeight w:val="157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2.1.2.22.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12 355,0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12 621,1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12 500,6</w:t>
            </w:r>
          </w:p>
        </w:tc>
      </w:tr>
      <w:tr w:rsidR="00762180" w:rsidTr="00EC015B">
        <w:trPr>
          <w:trHeight w:val="1114"/>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2.1.2.23.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5 234,3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5 234,3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5 234,3</w:t>
            </w:r>
          </w:p>
        </w:tc>
      </w:tr>
      <w:tr w:rsidR="00762180" w:rsidTr="00EC015B">
        <w:trPr>
          <w:trHeight w:val="1748"/>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E902B1">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E902B1">
              <w:rPr>
                <w:sz w:val="24"/>
                <w:szCs w:val="24"/>
              </w:rPr>
              <w:t xml:space="preserve">2.1.2.24. Субсидии на организацию празднования памятных дат муниципальных образований Нижегородской области </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632FA9">
              <w:rPr>
                <w:sz w:val="24"/>
                <w:szCs w:val="24"/>
              </w:rPr>
              <w:t>527 355,6</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632FA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632FA9">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E902B1">
              <w:rPr>
                <w:sz w:val="24"/>
                <w:szCs w:val="24"/>
              </w:rPr>
              <w:t>2 02 20216 14 0220 150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E902B1">
              <w:rPr>
                <w:sz w:val="24"/>
                <w:szCs w:val="24"/>
              </w:rPr>
              <w:t>2.1.2.25. Субсидии на капитальный ремонт и ремонт автомобильных дорог общего пользования местного значения</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Pr>
                <w:sz w:val="24"/>
                <w:szCs w:val="24"/>
              </w:rPr>
              <w:t>72 517,6</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Pr>
                <w:sz w:val="24"/>
                <w:szCs w:val="24"/>
              </w:rPr>
              <w:t>0,0</w:t>
            </w:r>
          </w:p>
        </w:tc>
      </w:tr>
      <w:tr w:rsidR="00762180" w:rsidTr="00EC015B">
        <w:trPr>
          <w:trHeight w:val="227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E902B1">
              <w:rPr>
                <w:sz w:val="24"/>
                <w:szCs w:val="24"/>
              </w:rPr>
              <w:t>2 02 20303 14 0220 150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E902B1">
              <w:rPr>
                <w:sz w:val="24"/>
                <w:szCs w:val="24"/>
              </w:rPr>
              <w:t>2.1.2.26.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8A18F8">
              <w:rPr>
                <w:sz w:val="24"/>
                <w:szCs w:val="24"/>
              </w:rPr>
              <w:t>168 740,3</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8A18F8">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E902B1">
              <w:rPr>
                <w:sz w:val="24"/>
                <w:szCs w:val="24"/>
              </w:rPr>
              <w:t>2 02 20299 14 0220 150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E902B1">
              <w:rPr>
                <w:sz w:val="24"/>
                <w:szCs w:val="24"/>
              </w:rPr>
              <w:t xml:space="preserve">2.1.2.27. Субсидии на обеспечение мероприятий по переселению граждан из аварийного жилищного фонда за счет средств публично-правовой компании </w:t>
            </w:r>
            <w:r>
              <w:rPr>
                <w:sz w:val="24"/>
                <w:szCs w:val="24"/>
              </w:rPr>
              <w:t>«</w:t>
            </w:r>
            <w:r w:rsidRPr="00E902B1">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6428D5">
              <w:rPr>
                <w:sz w:val="24"/>
                <w:szCs w:val="24"/>
              </w:rPr>
              <w:t>2 827,4</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4E34B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4E34B9">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9840B6">
              <w:rPr>
                <w:sz w:val="24"/>
                <w:szCs w:val="24"/>
              </w:rPr>
              <w:t>2 02 20300 14 0220 150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9840B6">
              <w:rPr>
                <w:sz w:val="24"/>
                <w:szCs w:val="24"/>
              </w:rPr>
              <w:t>2.1.2.28. 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w:t>
            </w:r>
            <w:r>
              <w:rPr>
                <w:sz w:val="24"/>
                <w:szCs w:val="24"/>
              </w:rPr>
              <w:t>ств публично-правовой компании «</w:t>
            </w:r>
            <w:r w:rsidRPr="009840B6">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8A18F8">
              <w:rPr>
                <w:sz w:val="24"/>
                <w:szCs w:val="24"/>
              </w:rPr>
              <w:t>278 157,0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8A18F8">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3D1A0A">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3D1A0A">
              <w:rPr>
                <w:sz w:val="24"/>
                <w:szCs w:val="24"/>
              </w:rPr>
              <w:t>2.1.2.29. Субсидии на реализацию проекта инициативного бюджетирования «Вам решать!»</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D1A0A">
              <w:rPr>
                <w:sz w:val="24"/>
                <w:szCs w:val="24"/>
              </w:rPr>
              <w:t>39 605,2</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73234B">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73234B">
              <w:rPr>
                <w:sz w:val="24"/>
                <w:szCs w:val="24"/>
              </w:rPr>
              <w:t xml:space="preserve"> 2.1.2.30.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4E34B9">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4E34B9">
              <w:rPr>
                <w:sz w:val="24"/>
                <w:szCs w:val="24"/>
              </w:rPr>
              <w:t>400,0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4E34B9">
              <w:rPr>
                <w:sz w:val="24"/>
                <w:szCs w:val="24"/>
              </w:rPr>
              <w:t>400,0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C62704">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C62704">
              <w:rPr>
                <w:sz w:val="24"/>
                <w:szCs w:val="24"/>
              </w:rPr>
              <w:t>2.1.2.31.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6428D5">
              <w:rPr>
                <w:sz w:val="24"/>
                <w:szCs w:val="24"/>
              </w:rPr>
              <w:t>37 194,9</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A80F42">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A80F42">
              <w:rPr>
                <w:sz w:val="24"/>
                <w:szCs w:val="24"/>
              </w:rPr>
              <w:t>2 02 20077 14 0220 150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A80F42">
              <w:rPr>
                <w:sz w:val="24"/>
                <w:szCs w:val="24"/>
              </w:rPr>
              <w:t>2.1.2.32.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6428D5">
              <w:rPr>
                <w:sz w:val="24"/>
                <w:szCs w:val="24"/>
              </w:rPr>
              <w:t>9 423,8</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A80F42">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A80F42">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A80F42">
              <w:rPr>
                <w:sz w:val="24"/>
                <w:szCs w:val="24"/>
              </w:rPr>
              <w:t>2.1.2.33. Субсидии на ремонт (капитальный ремонт) зданий (помещений) муниципальной собственности и благоустройство прилегающей к ним территории</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6428D5">
              <w:rPr>
                <w:sz w:val="24"/>
                <w:szCs w:val="24"/>
              </w:rPr>
              <w:t>39 517,7</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A80F42">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830E73">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830E73">
              <w:rPr>
                <w:sz w:val="24"/>
                <w:szCs w:val="24"/>
              </w:rPr>
              <w:t xml:space="preserve">2.1.2.34.Субсидии на </w:t>
            </w:r>
            <w:proofErr w:type="spellStart"/>
            <w:r w:rsidRPr="00830E73">
              <w:rPr>
                <w:sz w:val="24"/>
                <w:szCs w:val="24"/>
              </w:rPr>
              <w:t>софинансирование</w:t>
            </w:r>
            <w:proofErr w:type="spellEnd"/>
            <w:r w:rsidRPr="00830E73">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30E73">
              <w:rPr>
                <w:sz w:val="24"/>
                <w:szCs w:val="24"/>
              </w:rPr>
              <w:t>софинансирования</w:t>
            </w:r>
            <w:proofErr w:type="spellEnd"/>
            <w:r w:rsidRPr="00830E73">
              <w:rPr>
                <w:sz w:val="24"/>
                <w:szCs w:val="24"/>
              </w:rPr>
              <w:t xml:space="preserve"> по действующей государственной региональной адресной программе переселения граждан из аварийного жилого фонда и на </w:t>
            </w:r>
            <w:proofErr w:type="spellStart"/>
            <w:r w:rsidRPr="00830E73">
              <w:rPr>
                <w:sz w:val="24"/>
                <w:szCs w:val="24"/>
              </w:rPr>
              <w:t>софинансирование</w:t>
            </w:r>
            <w:proofErr w:type="spellEnd"/>
            <w:r w:rsidRPr="00830E73">
              <w:rPr>
                <w:sz w:val="24"/>
                <w:szCs w:val="24"/>
              </w:rPr>
              <w:t xml:space="preserve"> разницы между фактической выкупной ценой за изымаемое жилое помещение и ценой, установленной в рамках данной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602,8</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830E73">
              <w:rPr>
                <w:sz w:val="24"/>
                <w:szCs w:val="24"/>
              </w:rPr>
              <w:t>2 02 20302 14 0220 150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830E73">
              <w:rPr>
                <w:sz w:val="24"/>
                <w:szCs w:val="24"/>
              </w:rPr>
              <w:t>2.1.2.35. Субсидии на обеспечение мероприятий по переселению граждан из аварийного жилищного фонда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6428D5">
              <w:rPr>
                <w:sz w:val="24"/>
                <w:szCs w:val="24"/>
              </w:rPr>
              <w:t>94,3</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830E73">
              <w:rPr>
                <w:sz w:val="24"/>
                <w:szCs w:val="24"/>
              </w:rPr>
              <w:t>2 02 25527 14 0220 150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830E73">
              <w:rPr>
                <w:sz w:val="24"/>
                <w:szCs w:val="24"/>
              </w:rPr>
              <w:t>2.1.2.36.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(автолавок) субъектами малого и среднего предпринимательства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2 000,0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830E73">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830E73">
              <w:rPr>
                <w:sz w:val="24"/>
                <w:szCs w:val="24"/>
              </w:rPr>
              <w:t>2.1.2.37. Субсидии на реализацию мероприятий по модернизации пищеблоков муниципальных общеобразовательных организаций</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3 322,0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99635D" w:rsidRDefault="00762180" w:rsidP="00EC015B">
            <w:pPr>
              <w:ind w:firstLine="0"/>
              <w:jc w:val="center"/>
              <w:rPr>
                <w:b/>
                <w:bCs/>
                <w:sz w:val="24"/>
                <w:szCs w:val="24"/>
              </w:rPr>
            </w:pPr>
            <w:r w:rsidRPr="00830E73">
              <w:rPr>
                <w:sz w:val="24"/>
                <w:szCs w:val="24"/>
              </w:rPr>
              <w:t>0,0</w:t>
            </w:r>
          </w:p>
        </w:tc>
      </w:tr>
      <w:tr w:rsidR="00762180" w:rsidRPr="006428D5" w:rsidTr="00EC015B">
        <w:trPr>
          <w:trHeight w:val="630"/>
        </w:trPr>
        <w:tc>
          <w:tcPr>
            <w:tcW w:w="2560" w:type="dxa"/>
            <w:tcBorders>
              <w:top w:val="single" w:sz="4" w:space="0" w:color="auto"/>
              <w:left w:val="single" w:sz="4" w:space="0" w:color="auto"/>
              <w:bottom w:val="single" w:sz="4" w:space="0" w:color="auto"/>
              <w:right w:val="single" w:sz="4" w:space="0" w:color="auto"/>
            </w:tcBorders>
            <w:noWrap/>
          </w:tcPr>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Pr="006428D5" w:rsidRDefault="00762180" w:rsidP="00EC015B">
            <w:pPr>
              <w:ind w:firstLine="0"/>
              <w:jc w:val="center"/>
              <w:rPr>
                <w:sz w:val="24"/>
                <w:szCs w:val="24"/>
              </w:rPr>
            </w:pPr>
            <w:r w:rsidRPr="006428D5">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762180" w:rsidRPr="006428D5" w:rsidRDefault="00762180" w:rsidP="00EC015B">
            <w:pPr>
              <w:ind w:firstLine="0"/>
              <w:rPr>
                <w:sz w:val="24"/>
                <w:szCs w:val="24"/>
              </w:rPr>
            </w:pPr>
            <w:r w:rsidRPr="006428D5">
              <w:rPr>
                <w:sz w:val="24"/>
                <w:szCs w:val="24"/>
              </w:rPr>
              <w:t>2.1.2.38. Субсидии на обеспечение мероприятий по обустройству общественных пространств на территории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Pr="006428D5" w:rsidRDefault="00762180" w:rsidP="00EC015B">
            <w:pPr>
              <w:ind w:firstLine="0"/>
              <w:jc w:val="center"/>
              <w:rPr>
                <w:sz w:val="24"/>
                <w:szCs w:val="24"/>
              </w:rPr>
            </w:pPr>
            <w:r w:rsidRPr="006428D5">
              <w:rPr>
                <w:sz w:val="24"/>
                <w:szCs w:val="24"/>
              </w:rPr>
              <w:t>79 992,1</w:t>
            </w:r>
          </w:p>
        </w:tc>
        <w:tc>
          <w:tcPr>
            <w:tcW w:w="136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Pr="006428D5" w:rsidRDefault="00762180" w:rsidP="00EC015B">
            <w:pPr>
              <w:ind w:firstLine="0"/>
              <w:jc w:val="center"/>
              <w:rPr>
                <w:sz w:val="24"/>
                <w:szCs w:val="24"/>
              </w:rPr>
            </w:pPr>
            <w:r w:rsidRPr="006428D5">
              <w:rPr>
                <w:sz w:val="24"/>
                <w:szCs w:val="24"/>
              </w:rPr>
              <w:t>0,0</w:t>
            </w:r>
          </w:p>
        </w:tc>
        <w:tc>
          <w:tcPr>
            <w:tcW w:w="1356"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Default="00762180" w:rsidP="00EC015B">
            <w:pPr>
              <w:ind w:firstLine="0"/>
              <w:jc w:val="center"/>
              <w:rPr>
                <w:sz w:val="24"/>
                <w:szCs w:val="24"/>
              </w:rPr>
            </w:pPr>
          </w:p>
          <w:p w:rsidR="00762180" w:rsidRPr="006428D5" w:rsidRDefault="00762180" w:rsidP="00EC015B">
            <w:pPr>
              <w:ind w:firstLine="0"/>
              <w:jc w:val="center"/>
              <w:rPr>
                <w:sz w:val="24"/>
                <w:szCs w:val="24"/>
              </w:rPr>
            </w:pPr>
            <w:r w:rsidRPr="006428D5">
              <w:rPr>
                <w:sz w:val="24"/>
                <w:szCs w:val="24"/>
              </w:rPr>
              <w:t>0,0</w:t>
            </w:r>
          </w:p>
        </w:tc>
      </w:tr>
      <w:tr w:rsidR="00762180" w:rsidRPr="006428D5" w:rsidTr="00EC015B">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180" w:rsidRDefault="00762180" w:rsidP="00EC015B">
            <w:pPr>
              <w:ind w:firstLine="0"/>
              <w:jc w:val="center"/>
              <w:rPr>
                <w:sz w:val="24"/>
                <w:szCs w:val="24"/>
              </w:rPr>
            </w:pPr>
            <w:r w:rsidRPr="002A404D">
              <w:rPr>
                <w:bCs/>
                <w:sz w:val="24"/>
                <w:szCs w:val="24"/>
              </w:rPr>
              <w:t>2 02 25513 14 0110 150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762180" w:rsidRPr="006428D5" w:rsidRDefault="00762180" w:rsidP="00EC015B">
            <w:pPr>
              <w:ind w:firstLine="0"/>
              <w:rPr>
                <w:sz w:val="24"/>
                <w:szCs w:val="24"/>
              </w:rPr>
            </w:pPr>
            <w:r>
              <w:rPr>
                <w:bCs/>
                <w:sz w:val="24"/>
                <w:szCs w:val="24"/>
              </w:rPr>
              <w:t>2.1.2.39</w:t>
            </w:r>
            <w:r w:rsidRPr="00A14119">
              <w:rPr>
                <w:bCs/>
                <w:sz w:val="24"/>
                <w:szCs w:val="24"/>
              </w:rPr>
              <w:t>. Субсидии на развитие сети учреждений культурно-досугового типа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762180" w:rsidRDefault="00762180" w:rsidP="00EC015B">
            <w:pPr>
              <w:ind w:firstLine="0"/>
              <w:jc w:val="center"/>
              <w:rPr>
                <w:sz w:val="24"/>
                <w:szCs w:val="24"/>
              </w:rPr>
            </w:pPr>
            <w:r>
              <w:rPr>
                <w:bCs/>
                <w:sz w:val="24"/>
                <w:szCs w:val="24"/>
              </w:rPr>
              <w:t>14 497,9</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762180" w:rsidRDefault="00762180" w:rsidP="00EC015B">
            <w:pPr>
              <w:ind w:firstLine="0"/>
              <w:jc w:val="center"/>
              <w:rPr>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762180" w:rsidRDefault="00762180" w:rsidP="00EC015B">
            <w:pPr>
              <w:ind w:firstLine="0"/>
              <w:jc w:val="center"/>
              <w:rPr>
                <w:sz w:val="24"/>
                <w:szCs w:val="24"/>
              </w:rPr>
            </w:pPr>
            <w:r>
              <w:rPr>
                <w:bCs/>
                <w:sz w:val="24"/>
                <w:szCs w:val="24"/>
              </w:rPr>
              <w:t>0,0</w:t>
            </w:r>
          </w:p>
        </w:tc>
      </w:tr>
      <w:tr w:rsidR="00762180" w:rsidRPr="006428D5" w:rsidTr="00EC015B">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180" w:rsidRDefault="00762180" w:rsidP="00EC015B">
            <w:pPr>
              <w:ind w:firstLine="0"/>
              <w:jc w:val="center"/>
              <w:rPr>
                <w:sz w:val="24"/>
                <w:szCs w:val="24"/>
              </w:rPr>
            </w:pPr>
            <w:r w:rsidRPr="00A14119">
              <w:rPr>
                <w:bCs/>
                <w:sz w:val="24"/>
                <w:szCs w:val="24"/>
              </w:rPr>
              <w:t>2 02 25513 14 0220 150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762180" w:rsidRPr="006428D5" w:rsidRDefault="00762180" w:rsidP="00EC015B">
            <w:pPr>
              <w:ind w:firstLine="0"/>
              <w:rPr>
                <w:sz w:val="24"/>
                <w:szCs w:val="24"/>
              </w:rPr>
            </w:pPr>
            <w:r>
              <w:rPr>
                <w:bCs/>
                <w:sz w:val="24"/>
                <w:szCs w:val="24"/>
              </w:rPr>
              <w:t>2.1.2.40</w:t>
            </w:r>
            <w:r w:rsidRPr="00A14119">
              <w:rPr>
                <w:bCs/>
                <w:sz w:val="24"/>
                <w:szCs w:val="24"/>
              </w:rPr>
              <w:t>. Субсидии на развитие сети учреждений культурно-досугового типа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762180" w:rsidRDefault="00762180" w:rsidP="00EC015B">
            <w:pPr>
              <w:ind w:firstLine="0"/>
              <w:jc w:val="center"/>
              <w:rPr>
                <w:sz w:val="24"/>
                <w:szCs w:val="24"/>
              </w:rPr>
            </w:pPr>
            <w:r>
              <w:rPr>
                <w:bCs/>
                <w:sz w:val="24"/>
                <w:szCs w:val="24"/>
              </w:rPr>
              <w:t>4 387,5</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762180" w:rsidRDefault="00762180" w:rsidP="00EC015B">
            <w:pPr>
              <w:ind w:firstLine="0"/>
              <w:jc w:val="center"/>
              <w:rPr>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762180" w:rsidRDefault="00762180" w:rsidP="00EC015B">
            <w:pPr>
              <w:ind w:firstLine="0"/>
              <w:jc w:val="center"/>
              <w:rPr>
                <w:sz w:val="24"/>
                <w:szCs w:val="24"/>
              </w:rPr>
            </w:pPr>
            <w:r>
              <w:rPr>
                <w:bCs/>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2 02 30000 00 0000 150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2.1.3. Субвенции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806ED8">
              <w:rPr>
                <w:b/>
                <w:bCs/>
                <w:sz w:val="24"/>
                <w:szCs w:val="24"/>
              </w:rPr>
              <w:t>1 213 101,7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095ACF">
              <w:rPr>
                <w:b/>
                <w:bCs/>
                <w:sz w:val="24"/>
                <w:szCs w:val="24"/>
              </w:rPr>
              <w:t>1 141 915,3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095ACF">
              <w:rPr>
                <w:b/>
                <w:bCs/>
                <w:sz w:val="24"/>
                <w:szCs w:val="24"/>
              </w:rPr>
              <w:t>1 140 844,5</w:t>
            </w:r>
          </w:p>
        </w:tc>
      </w:tr>
      <w:tr w:rsidR="00762180" w:rsidTr="00EC015B">
        <w:trPr>
          <w:trHeight w:val="1096"/>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806ED8">
              <w:rPr>
                <w:bCs/>
                <w:sz w:val="24"/>
                <w:szCs w:val="24"/>
              </w:rPr>
              <w:t>3 279,4</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E126D6">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E126D6">
              <w:rPr>
                <w:bCs/>
                <w:sz w:val="24"/>
                <w:szCs w:val="24"/>
              </w:rPr>
              <w:t>0,0</w:t>
            </w:r>
          </w:p>
        </w:tc>
      </w:tr>
      <w:tr w:rsidR="00762180" w:rsidTr="00EC015B">
        <w:trPr>
          <w:trHeight w:val="277"/>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rPr>
                <w:sz w:val="24"/>
                <w:szCs w:val="24"/>
              </w:rPr>
            </w:pPr>
            <w:r>
              <w:rPr>
                <w:sz w:val="24"/>
                <w:szCs w:val="24"/>
              </w:rPr>
              <w:t>2.1.3.2.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2 481,8</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2 481,8</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2 481,8</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2.1.3.3.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095ACF">
              <w:rPr>
                <w:sz w:val="24"/>
                <w:szCs w:val="24"/>
              </w:rPr>
              <w:t>601,6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095ACF">
              <w:rPr>
                <w:sz w:val="24"/>
                <w:szCs w:val="24"/>
              </w:rPr>
              <w:t>601,6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095ACF">
              <w:rPr>
                <w:sz w:val="24"/>
                <w:szCs w:val="24"/>
              </w:rPr>
              <w:t>601,6</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2.1.3.4. Субвенции на возмещение части затрат на приобретение оборудования и техники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806ED8">
              <w:rPr>
                <w:sz w:val="24"/>
                <w:szCs w:val="24"/>
              </w:rPr>
              <w:t>3 092,8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095ACF">
              <w:rPr>
                <w:sz w:val="24"/>
                <w:szCs w:val="24"/>
              </w:rPr>
              <w:t>805,2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095ACF">
              <w:rPr>
                <w:sz w:val="24"/>
                <w:szCs w:val="24"/>
              </w:rPr>
              <w:t>805,2</w:t>
            </w:r>
          </w:p>
        </w:tc>
      </w:tr>
      <w:tr w:rsidR="00762180" w:rsidTr="00603109">
        <w:trPr>
          <w:trHeight w:val="1691"/>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2.1.3.5.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2 121,7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2 121,7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2 121,7</w:t>
            </w:r>
          </w:p>
        </w:tc>
      </w:tr>
      <w:tr w:rsidR="00762180" w:rsidTr="00EC015B">
        <w:trPr>
          <w:trHeight w:val="560"/>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rPr>
                <w:sz w:val="24"/>
                <w:szCs w:val="24"/>
              </w:rPr>
            </w:pPr>
            <w:r>
              <w:rPr>
                <w:sz w:val="24"/>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2 980,6</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2 980,6</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2 980,6</w:t>
            </w:r>
          </w:p>
        </w:tc>
      </w:tr>
      <w:tr w:rsidR="00762180" w:rsidTr="00EC015B">
        <w:trPr>
          <w:trHeight w:val="5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2 223,6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2 223,6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2 223,6</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2.1.3.8. Субвенции на исполнение полномочий в сфере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806ED8">
              <w:rPr>
                <w:sz w:val="24"/>
                <w:szCs w:val="24"/>
              </w:rPr>
              <w:t>1 052 536,8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985 185,4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985 185,4</w:t>
            </w:r>
          </w:p>
        </w:tc>
      </w:tr>
      <w:tr w:rsidR="00762180" w:rsidTr="00EC015B">
        <w:trPr>
          <w:trHeight w:val="986"/>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2 02 30029 14 0220 150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19 256,6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19 256,6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19 256,6</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2 02 35014 14 0110 150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2.1.3.10.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1 103,2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918,4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1 028,0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2 02 35014 14 0220 150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2.1.3.11.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343,7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322,7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231B9A">
              <w:rPr>
                <w:sz w:val="24"/>
                <w:szCs w:val="24"/>
              </w:rPr>
              <w:t>356,9</w:t>
            </w:r>
          </w:p>
        </w:tc>
      </w:tr>
      <w:tr w:rsidR="00762180" w:rsidTr="00EC015B">
        <w:trPr>
          <w:trHeight w:val="277"/>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2 02 35082 14 0220 150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17061">
              <w:rPr>
                <w:sz w:val="24"/>
                <w:szCs w:val="24"/>
              </w:rPr>
              <w:t>59 403,4</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17061">
              <w:rPr>
                <w:sz w:val="24"/>
                <w:szCs w:val="24"/>
              </w:rPr>
              <w:t>69 623,6</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17061">
              <w:rPr>
                <w:sz w:val="24"/>
                <w:szCs w:val="24"/>
              </w:rPr>
              <w:t>72 477,6</w:t>
            </w:r>
          </w:p>
        </w:tc>
      </w:tr>
      <w:tr w:rsidR="00762180" w:rsidTr="00EC015B">
        <w:trPr>
          <w:trHeight w:val="5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2 02 35120 14 0110 150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17,8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18,8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178,2</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2 02 35135 14 0110 150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2.1.3.14. Субвенции на обеспечение жильем отдельных категорий граждан, установленных Федеральным законом от             12 января 1995 года № 5-ФЗ «О ветеранах»</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796F06">
              <w:rPr>
                <w:sz w:val="24"/>
                <w:szCs w:val="24"/>
              </w:rPr>
              <w:t>2 189,9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796F06">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796F06">
              <w:rPr>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2 02 35176 14 0110 150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2.1.3.15. Субвенции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4 571,2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1127"/>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2 02 35303 14 0110 150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2.1.3.16.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806ED8">
              <w:rPr>
                <w:sz w:val="24"/>
                <w:szCs w:val="24"/>
              </w:rPr>
              <w:t>33 760,9</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28 963,8</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28 904,4</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2 02 35358 14 0110 150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2 02 35358 14 0220 150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2.1.3.18.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2 02 35501 14 0110 150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2.1.3.20.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2.1.3.21.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2 02 35501 14 0110 150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2.1.3.22.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2.1.3.23.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2 02 39998 14 0220 150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2.1.3.24. Единая субвенция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3C1978">
              <w:rPr>
                <w:sz w:val="24"/>
                <w:szCs w:val="24"/>
              </w:rPr>
              <w:t>11 398,7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3C1978">
              <w:rPr>
                <w:sz w:val="24"/>
                <w:szCs w:val="24"/>
              </w:rPr>
              <w:t>11 286,2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sidRPr="003C1978">
              <w:rPr>
                <w:sz w:val="24"/>
                <w:szCs w:val="24"/>
              </w:rPr>
              <w:t>11 286,2</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3C1978">
              <w:rPr>
                <w:sz w:val="24"/>
                <w:szCs w:val="24"/>
              </w:rPr>
              <w:t>2 02 35118 14 0110 150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3C1978">
              <w:rPr>
                <w:sz w:val="24"/>
                <w:szCs w:val="24"/>
              </w:rPr>
              <w:t xml:space="preserve">2.1.3.25. </w:t>
            </w:r>
            <w:r w:rsidRPr="00846973">
              <w:rPr>
                <w:sz w:val="24"/>
                <w:szCs w:val="24"/>
              </w:rPr>
              <w:t>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C1978">
              <w:rPr>
                <w:sz w:val="24"/>
                <w:szCs w:val="24"/>
              </w:rPr>
              <w:t>1 781,8</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C1978">
              <w:rPr>
                <w:sz w:val="24"/>
                <w:szCs w:val="24"/>
              </w:rPr>
              <w:t>1 954,4</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C1978">
              <w:rPr>
                <w:sz w:val="24"/>
                <w:szCs w:val="24"/>
              </w:rPr>
              <w:t>2 130,0</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3C1978">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3C1978">
              <w:rPr>
                <w:sz w:val="24"/>
                <w:szCs w:val="24"/>
              </w:rPr>
              <w:t xml:space="preserve">2.1.3.26. </w:t>
            </w:r>
            <w:r w:rsidRPr="0010142C">
              <w:rPr>
                <w:sz w:val="24"/>
                <w:szCs w:val="24"/>
              </w:rPr>
              <w:t xml:space="preserve">Субвенции на осуществление выплат, предусмотренных Законом Нижегородской области от 26 декабря 2018 года № 158-З </w:t>
            </w:r>
            <w:r>
              <w:rPr>
                <w:sz w:val="24"/>
                <w:szCs w:val="24"/>
              </w:rPr>
              <w:t>«</w:t>
            </w:r>
            <w:r w:rsidRPr="0010142C">
              <w:rPr>
                <w:sz w:val="24"/>
                <w:szCs w:val="24"/>
              </w:rPr>
              <w:t>О мерах по развитию кадрового потенциала сельскохозяйственного производства Нижегородской области</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C1978">
              <w:rPr>
                <w:sz w:val="24"/>
                <w:szCs w:val="24"/>
              </w:rPr>
              <w:t>655,9</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C1978">
              <w:rPr>
                <w:sz w:val="24"/>
                <w:szCs w:val="24"/>
              </w:rPr>
              <w:t>655,9</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b/>
                <w:bCs/>
                <w:sz w:val="24"/>
                <w:szCs w:val="24"/>
              </w:rPr>
            </w:pPr>
            <w:r w:rsidRPr="003C1978">
              <w:rPr>
                <w:sz w:val="24"/>
                <w:szCs w:val="24"/>
              </w:rPr>
              <w:t>655,9</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A19A3">
              <w:rPr>
                <w:sz w:val="24"/>
                <w:szCs w:val="24"/>
              </w:rPr>
              <w:t>2.1.3.27.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327,7</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329,9</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356,6</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A19A3">
              <w:rPr>
                <w:sz w:val="24"/>
                <w:szCs w:val="24"/>
              </w:rPr>
              <w:t>2.1.3.28.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374,3</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442,7</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447,6</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A19A3">
              <w:rPr>
                <w:sz w:val="24"/>
                <w:szCs w:val="24"/>
              </w:rPr>
              <w:t>2.1.3.29.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806ED8">
              <w:rPr>
                <w:sz w:val="24"/>
                <w:szCs w:val="24"/>
              </w:rPr>
              <w:t>983,1</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801,9</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5A19A3">
              <w:rPr>
                <w:sz w:val="24"/>
                <w:szCs w:val="24"/>
              </w:rPr>
              <w:t>791,9</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5A19A3">
              <w:rPr>
                <w:sz w:val="24"/>
                <w:szCs w:val="24"/>
              </w:rPr>
              <w:t>2.1.3.30.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C96CC9">
              <w:rPr>
                <w:sz w:val="24"/>
                <w:szCs w:val="24"/>
              </w:rPr>
              <w:t>3 990,5</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243A6B">
              <w:rPr>
                <w:sz w:val="24"/>
                <w:szCs w:val="24"/>
              </w:rPr>
              <w:t>2 276,8</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243A6B">
              <w:rPr>
                <w:sz w:val="24"/>
                <w:szCs w:val="24"/>
              </w:rPr>
              <w:t>2 461,3</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A19A3">
              <w:rPr>
                <w:sz w:val="24"/>
                <w:szCs w:val="24"/>
              </w:rPr>
              <w:t>2.1.3.31.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6154DA">
              <w:rPr>
                <w:sz w:val="24"/>
                <w:szCs w:val="24"/>
              </w:rPr>
              <w:t>5 961,4</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6154DA">
              <w:rPr>
                <w:sz w:val="24"/>
                <w:szCs w:val="24"/>
              </w:rPr>
              <w:t>3 039,7</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6154DA">
              <w:rPr>
                <w:sz w:val="24"/>
                <w:szCs w:val="24"/>
              </w:rPr>
              <w:t>3 041,8</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A19A3">
              <w:rPr>
                <w:sz w:val="24"/>
                <w:szCs w:val="24"/>
              </w:rPr>
              <w:t>2.1.3.32.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A95AB2">
              <w:rPr>
                <w:sz w:val="24"/>
                <w:szCs w:val="24"/>
              </w:rPr>
              <w:t>248,7</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A95AB2">
              <w:rPr>
                <w:sz w:val="24"/>
                <w:szCs w:val="24"/>
              </w:rPr>
              <w:t>148,5</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A95AB2">
              <w:rPr>
                <w:sz w:val="24"/>
                <w:szCs w:val="24"/>
              </w:rPr>
              <w:t>148,5</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5A19A3">
              <w:rPr>
                <w:sz w:val="24"/>
                <w:szCs w:val="24"/>
              </w:rPr>
              <w:t>2.1.3.33.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A95AB2">
              <w:rPr>
                <w:sz w:val="24"/>
                <w:szCs w:val="24"/>
              </w:rPr>
              <w:t>78,5</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A95AB2">
              <w:rPr>
                <w:sz w:val="24"/>
                <w:szCs w:val="24"/>
              </w:rPr>
              <w:t>52,2</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BE194C" w:rsidRDefault="00762180" w:rsidP="00EC015B">
            <w:pPr>
              <w:ind w:firstLine="0"/>
              <w:jc w:val="center"/>
              <w:rPr>
                <w:b/>
                <w:bCs/>
                <w:sz w:val="24"/>
                <w:szCs w:val="24"/>
              </w:rPr>
            </w:pPr>
            <w:r w:rsidRPr="00A95AB2">
              <w:rPr>
                <w:sz w:val="24"/>
                <w:szCs w:val="24"/>
              </w:rPr>
              <w:t>52,2</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662C4E">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662C4E">
              <w:rPr>
                <w:sz w:val="24"/>
                <w:szCs w:val="24"/>
              </w:rPr>
              <w:t>2.1.3.34.</w:t>
            </w:r>
            <w:r>
              <w:rPr>
                <w:sz w:val="24"/>
                <w:szCs w:val="24"/>
              </w:rPr>
              <w:t xml:space="preserve"> </w:t>
            </w:r>
            <w:r w:rsidRPr="00662C4E">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7B0C5D" w:rsidRDefault="00762180" w:rsidP="00EC015B">
            <w:pPr>
              <w:ind w:firstLine="0"/>
              <w:jc w:val="center"/>
              <w:rPr>
                <w:b/>
                <w:sz w:val="24"/>
                <w:szCs w:val="24"/>
              </w:rPr>
            </w:pPr>
            <w:r w:rsidRPr="00346191">
              <w:rPr>
                <w:sz w:val="24"/>
                <w:szCs w:val="24"/>
              </w:rPr>
              <w:t>314,8</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7B0C5D" w:rsidRDefault="00762180" w:rsidP="00EC015B">
            <w:pPr>
              <w:ind w:firstLine="0"/>
              <w:jc w:val="center"/>
              <w:rPr>
                <w:b/>
                <w:sz w:val="24"/>
                <w:szCs w:val="24"/>
              </w:rPr>
            </w:pPr>
            <w:r w:rsidRPr="008D12D6">
              <w:rPr>
                <w:sz w:val="24"/>
                <w:szCs w:val="24"/>
              </w:rPr>
              <w:t>148,1</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7B0C5D" w:rsidRDefault="00762180" w:rsidP="00EC015B">
            <w:pPr>
              <w:ind w:firstLine="0"/>
              <w:jc w:val="center"/>
              <w:rPr>
                <w:b/>
                <w:sz w:val="24"/>
                <w:szCs w:val="24"/>
              </w:rPr>
            </w:pPr>
            <w:r w:rsidRPr="008D12D6">
              <w:rPr>
                <w:sz w:val="24"/>
                <w:szCs w:val="24"/>
              </w:rPr>
              <w:t>160,1</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662C4E">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b/>
                <w:bCs/>
                <w:sz w:val="24"/>
                <w:szCs w:val="24"/>
              </w:rPr>
            </w:pPr>
            <w:r w:rsidRPr="00662C4E">
              <w:rPr>
                <w:sz w:val="24"/>
                <w:szCs w:val="24"/>
              </w:rPr>
              <w:t>2.1.3.35.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7B0C5D" w:rsidRDefault="00762180" w:rsidP="00EC015B">
            <w:pPr>
              <w:ind w:firstLine="0"/>
              <w:jc w:val="center"/>
              <w:rPr>
                <w:b/>
                <w:sz w:val="24"/>
                <w:szCs w:val="24"/>
              </w:rPr>
            </w:pPr>
            <w:r w:rsidRPr="00346191">
              <w:rPr>
                <w:sz w:val="24"/>
                <w:szCs w:val="24"/>
              </w:rPr>
              <w:t>1 561,0</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7B0C5D" w:rsidRDefault="00762180" w:rsidP="00EC015B">
            <w:pPr>
              <w:ind w:firstLine="0"/>
              <w:jc w:val="center"/>
              <w:rPr>
                <w:b/>
                <w:sz w:val="24"/>
                <w:szCs w:val="24"/>
              </w:rPr>
            </w:pPr>
            <w:r w:rsidRPr="008D12D6">
              <w:rPr>
                <w:sz w:val="24"/>
                <w:szCs w:val="24"/>
              </w:rPr>
              <w:t>671,7</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7B0C5D" w:rsidRDefault="00762180" w:rsidP="00EC015B">
            <w:pPr>
              <w:ind w:firstLine="0"/>
              <w:jc w:val="center"/>
              <w:rPr>
                <w:b/>
                <w:sz w:val="24"/>
                <w:szCs w:val="24"/>
              </w:rPr>
            </w:pPr>
            <w:r w:rsidRPr="008D12D6">
              <w:rPr>
                <w:sz w:val="24"/>
                <w:szCs w:val="24"/>
              </w:rPr>
              <w:t>675,9</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C32CA">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5C32CA">
              <w:rPr>
                <w:sz w:val="24"/>
                <w:szCs w:val="24"/>
              </w:rPr>
              <w:t>2.1.3.36.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7C7F1A" w:rsidRDefault="00762180" w:rsidP="00EC015B">
            <w:pPr>
              <w:ind w:firstLine="0"/>
              <w:jc w:val="center"/>
              <w:rPr>
                <w:b/>
                <w:sz w:val="24"/>
                <w:szCs w:val="24"/>
              </w:rPr>
            </w:pPr>
            <w:r w:rsidRPr="005C32CA">
              <w:rPr>
                <w:sz w:val="24"/>
                <w:szCs w:val="24"/>
              </w:rPr>
              <w:t>23,9</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7C7F1A" w:rsidRDefault="00762180" w:rsidP="00EC015B">
            <w:pPr>
              <w:ind w:firstLine="0"/>
              <w:jc w:val="center"/>
              <w:rPr>
                <w:b/>
                <w:sz w:val="24"/>
                <w:szCs w:val="24"/>
              </w:rPr>
            </w:pPr>
            <w:r w:rsidRPr="005C32CA">
              <w:rPr>
                <w:sz w:val="24"/>
                <w:szCs w:val="24"/>
              </w:rPr>
              <w:t>23,9</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7C7F1A" w:rsidRDefault="00762180" w:rsidP="00EC015B">
            <w:pPr>
              <w:ind w:firstLine="0"/>
              <w:jc w:val="center"/>
              <w:rPr>
                <w:b/>
                <w:sz w:val="24"/>
                <w:szCs w:val="24"/>
              </w:rPr>
            </w:pPr>
            <w:r w:rsidRPr="005C32CA">
              <w:rPr>
                <w:sz w:val="24"/>
                <w:szCs w:val="24"/>
              </w:rPr>
              <w:t>25,8</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bCs/>
                <w:sz w:val="24"/>
                <w:szCs w:val="24"/>
              </w:rPr>
            </w:pPr>
            <w:r w:rsidRPr="005C32CA">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rPr>
                <w:b/>
                <w:bCs/>
                <w:sz w:val="24"/>
                <w:szCs w:val="24"/>
              </w:rPr>
            </w:pPr>
            <w:r w:rsidRPr="005C32CA">
              <w:rPr>
                <w:sz w:val="24"/>
                <w:szCs w:val="24"/>
              </w:rPr>
              <w:t>2.1.3.37.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762180" w:rsidRPr="007C7F1A" w:rsidRDefault="00762180" w:rsidP="00EC015B">
            <w:pPr>
              <w:ind w:firstLine="0"/>
              <w:jc w:val="center"/>
              <w:rPr>
                <w:b/>
                <w:sz w:val="24"/>
                <w:szCs w:val="24"/>
              </w:rPr>
            </w:pPr>
            <w:r w:rsidRPr="005C32CA">
              <w:rPr>
                <w:sz w:val="24"/>
                <w:szCs w:val="24"/>
              </w:rPr>
              <w:t>7,5</w:t>
            </w:r>
          </w:p>
        </w:tc>
        <w:tc>
          <w:tcPr>
            <w:tcW w:w="1362" w:type="dxa"/>
            <w:tcBorders>
              <w:top w:val="single" w:sz="4" w:space="0" w:color="auto"/>
              <w:left w:val="single" w:sz="4" w:space="0" w:color="auto"/>
              <w:bottom w:val="single" w:sz="4" w:space="0" w:color="auto"/>
              <w:right w:val="single" w:sz="4" w:space="0" w:color="auto"/>
            </w:tcBorders>
            <w:vAlign w:val="bottom"/>
          </w:tcPr>
          <w:p w:rsidR="00762180" w:rsidRPr="007C7F1A" w:rsidRDefault="00762180" w:rsidP="00EC015B">
            <w:pPr>
              <w:ind w:firstLine="0"/>
              <w:jc w:val="center"/>
              <w:rPr>
                <w:b/>
                <w:sz w:val="24"/>
                <w:szCs w:val="24"/>
              </w:rPr>
            </w:pPr>
            <w:r w:rsidRPr="005C32CA">
              <w:rPr>
                <w:sz w:val="24"/>
                <w:szCs w:val="24"/>
              </w:rPr>
              <w:t>8,4</w:t>
            </w:r>
          </w:p>
        </w:tc>
        <w:tc>
          <w:tcPr>
            <w:tcW w:w="1356" w:type="dxa"/>
            <w:tcBorders>
              <w:top w:val="single" w:sz="4" w:space="0" w:color="auto"/>
              <w:left w:val="single" w:sz="4" w:space="0" w:color="auto"/>
              <w:bottom w:val="single" w:sz="4" w:space="0" w:color="auto"/>
              <w:right w:val="single" w:sz="4" w:space="0" w:color="auto"/>
            </w:tcBorders>
            <w:vAlign w:val="bottom"/>
          </w:tcPr>
          <w:p w:rsidR="00762180" w:rsidRPr="007C7F1A" w:rsidRDefault="00762180" w:rsidP="00EC015B">
            <w:pPr>
              <w:ind w:firstLine="0"/>
              <w:jc w:val="center"/>
              <w:rPr>
                <w:b/>
                <w:sz w:val="24"/>
                <w:szCs w:val="24"/>
              </w:rPr>
            </w:pPr>
            <w:r w:rsidRPr="005C32CA">
              <w:rPr>
                <w:sz w:val="24"/>
                <w:szCs w:val="24"/>
              </w:rPr>
              <w:t>9,1</w:t>
            </w:r>
          </w:p>
        </w:tc>
      </w:tr>
      <w:tr w:rsidR="00762180" w:rsidTr="00EC015B">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Pr>
                <w:b/>
                <w:bCs/>
                <w:sz w:val="24"/>
                <w:szCs w:val="24"/>
              </w:rPr>
              <w:t>2 02 40000 00 0000 150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b/>
                <w:bCs/>
                <w:sz w:val="24"/>
                <w:szCs w:val="24"/>
              </w:rPr>
            </w:pPr>
            <w:r>
              <w:rPr>
                <w:b/>
                <w:bCs/>
                <w:sz w:val="24"/>
                <w:szCs w:val="24"/>
              </w:rPr>
              <w:t>2.1.4. Иные межбюджетные трансферты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346191">
              <w:rPr>
                <w:b/>
                <w:sz w:val="24"/>
                <w:szCs w:val="24"/>
              </w:rPr>
              <w:t>84 790,0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F23B31">
              <w:rPr>
                <w:b/>
                <w:sz w:val="24"/>
                <w:szCs w:val="24"/>
              </w:rPr>
              <w:t>4 904,5</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sidRPr="00F23B31">
              <w:rPr>
                <w:b/>
                <w:sz w:val="24"/>
                <w:szCs w:val="24"/>
              </w:rPr>
              <w:t>5 907,5</w:t>
            </w:r>
          </w:p>
        </w:tc>
      </w:tr>
      <w:tr w:rsidR="00762180" w:rsidTr="00EC015B">
        <w:trPr>
          <w:trHeight w:val="1575"/>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2 02 45179 14 0110 150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361146">
              <w:rPr>
                <w:sz w:val="24"/>
                <w:szCs w:val="24"/>
              </w:rPr>
              <w:t>4 611,1</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361146">
              <w:rPr>
                <w:sz w:val="24"/>
                <w:szCs w:val="24"/>
              </w:rPr>
              <w:t>4 611,1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361146">
              <w:rPr>
                <w:bCs/>
                <w:sz w:val="24"/>
                <w:szCs w:val="24"/>
              </w:rPr>
              <w:t>4 296,6</w:t>
            </w:r>
          </w:p>
        </w:tc>
      </w:tr>
      <w:tr w:rsidR="00762180" w:rsidTr="00EC015B">
        <w:trPr>
          <w:trHeight w:val="1127"/>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2 02 45179 14 0220 150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B82EC2">
              <w:rPr>
                <w:sz w:val="24"/>
                <w:szCs w:val="24"/>
              </w:rPr>
              <w:t>192,1</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B82EC2">
              <w:rPr>
                <w:bCs/>
                <w:sz w:val="24"/>
                <w:szCs w:val="24"/>
              </w:rPr>
              <w:t>192,1</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sidRPr="00B82EC2">
              <w:rPr>
                <w:bCs/>
                <w:sz w:val="24"/>
                <w:szCs w:val="24"/>
              </w:rPr>
              <w:t>1 509,6</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right="-108" w:firstLine="0"/>
              <w:rPr>
                <w:sz w:val="24"/>
                <w:szCs w:val="24"/>
              </w:rPr>
            </w:pPr>
            <w:r>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101,3</w:t>
            </w:r>
          </w:p>
        </w:tc>
      </w:tr>
      <w:tr w:rsidR="00762180" w:rsidTr="00EC015B">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2.1.4.4. Иные межбюджетные трансферты на ликвидацию свалок промышленных отходов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57 199,8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762180" w:rsidRDefault="00762180" w:rsidP="00EC015B">
            <w:pPr>
              <w:ind w:firstLine="0"/>
              <w:rPr>
                <w:sz w:val="24"/>
                <w:szCs w:val="24"/>
              </w:rPr>
            </w:pPr>
            <w:r>
              <w:rPr>
                <w:sz w:val="24"/>
                <w:szCs w:val="24"/>
              </w:rPr>
              <w:t>2.1.4.5.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570,0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sz w:val="24"/>
                <w:szCs w:val="24"/>
              </w:rPr>
            </w:pPr>
            <w:r>
              <w:rPr>
                <w:sz w:val="24"/>
                <w:szCs w:val="24"/>
              </w:rPr>
              <w:t>0,0</w:t>
            </w:r>
          </w:p>
        </w:tc>
      </w:tr>
      <w:tr w:rsidR="00762180" w:rsidTr="00EC015B">
        <w:trPr>
          <w:trHeight w:val="1107"/>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b/>
                <w:sz w:val="24"/>
                <w:szCs w:val="24"/>
              </w:rPr>
            </w:pPr>
            <w:r w:rsidRPr="007B0C5D">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762180" w:rsidRPr="00E65B52" w:rsidRDefault="00762180" w:rsidP="00EC015B">
            <w:pPr>
              <w:ind w:firstLine="0"/>
              <w:rPr>
                <w:b/>
                <w:sz w:val="24"/>
                <w:szCs w:val="24"/>
              </w:rPr>
            </w:pPr>
            <w:r w:rsidRPr="007B0C5D">
              <w:rPr>
                <w:sz w:val="24"/>
                <w:szCs w:val="24"/>
              </w:rPr>
              <w:t>2.1.4.6. Иные межбюджетные трансферты из фонда на поддержку территорий</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sz w:val="24"/>
                <w:szCs w:val="24"/>
              </w:rPr>
            </w:pPr>
            <w:r w:rsidRPr="00346191">
              <w:rPr>
                <w:sz w:val="24"/>
                <w:szCs w:val="24"/>
              </w:rPr>
              <w:t>3 290,1</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762180" w:rsidRPr="00E65B52" w:rsidRDefault="00762180" w:rsidP="00EC015B">
            <w:pPr>
              <w:ind w:firstLine="0"/>
              <w:rPr>
                <w:b/>
                <w:sz w:val="24"/>
                <w:szCs w:val="24"/>
              </w:rPr>
            </w:pPr>
            <w:r w:rsidRPr="00A1707B">
              <w:rPr>
                <w:sz w:val="24"/>
                <w:szCs w:val="24"/>
              </w:rPr>
              <w:t>2.1.4.7. Иные межбюджетные трансферты на реализацию социально-значимых мероприятий в рамках решения вопросов местного значения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sz w:val="24"/>
                <w:szCs w:val="24"/>
              </w:rPr>
            </w:pPr>
            <w:r w:rsidRPr="00A1707B">
              <w:rPr>
                <w:sz w:val="24"/>
                <w:szCs w:val="24"/>
              </w:rPr>
              <w:t>11 000,0</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762180" w:rsidRPr="00E65B52" w:rsidRDefault="00762180" w:rsidP="00EC015B">
            <w:pPr>
              <w:ind w:firstLine="0"/>
              <w:rPr>
                <w:b/>
                <w:sz w:val="24"/>
                <w:szCs w:val="24"/>
              </w:rPr>
            </w:pPr>
            <w:r w:rsidRPr="00A1707B">
              <w:rPr>
                <w:sz w:val="24"/>
                <w:szCs w:val="24"/>
              </w:rPr>
              <w:t>2.1.4.8.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sz w:val="24"/>
                <w:szCs w:val="24"/>
              </w:rPr>
            </w:pPr>
            <w:r w:rsidRPr="00A1707B">
              <w:rPr>
                <w:sz w:val="24"/>
                <w:szCs w:val="24"/>
              </w:rPr>
              <w:t>4 713,6</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762180" w:rsidRPr="00E65B52" w:rsidRDefault="00762180" w:rsidP="00EC015B">
            <w:pPr>
              <w:ind w:firstLine="0"/>
              <w:rPr>
                <w:b/>
                <w:sz w:val="24"/>
                <w:szCs w:val="24"/>
              </w:rPr>
            </w:pPr>
            <w:r w:rsidRPr="00A1707B">
              <w:rPr>
                <w:sz w:val="24"/>
                <w:szCs w:val="24"/>
              </w:rPr>
              <w:t>2.1.4.9. Иные межбюджетные трансферты на финансовое обеспечение деятельности центров образования цифр</w:t>
            </w:r>
            <w:r>
              <w:rPr>
                <w:sz w:val="24"/>
                <w:szCs w:val="24"/>
              </w:rPr>
              <w:t>ового и гуманитарного профилей «</w:t>
            </w:r>
            <w:r w:rsidRPr="00A1707B">
              <w:rPr>
                <w:sz w:val="24"/>
                <w:szCs w:val="24"/>
              </w:rPr>
              <w:t>Точка роста</w:t>
            </w:r>
            <w:r>
              <w:rPr>
                <w:sz w:val="24"/>
                <w:szCs w:val="24"/>
              </w:rPr>
              <w:t>»</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b/>
                <w:sz w:val="24"/>
                <w:szCs w:val="24"/>
              </w:rPr>
            </w:pPr>
            <w:r w:rsidRPr="00A1707B">
              <w:rPr>
                <w:sz w:val="24"/>
                <w:szCs w:val="24"/>
              </w:rPr>
              <w:t>3 112,0</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BA3497" w:rsidRDefault="00762180" w:rsidP="00EC015B">
            <w:pPr>
              <w:ind w:firstLine="0"/>
              <w:jc w:val="center"/>
              <w:rPr>
                <w:b/>
                <w:bCs/>
                <w:sz w:val="24"/>
                <w:szCs w:val="24"/>
              </w:rPr>
            </w:pPr>
            <w:r w:rsidRPr="00A1707B">
              <w:rPr>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E65B52">
              <w:rPr>
                <w:b/>
                <w:sz w:val="24"/>
                <w:szCs w:val="24"/>
              </w:rPr>
              <w:t>2 19 00000 00 0000 000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sz w:val="24"/>
                <w:szCs w:val="24"/>
              </w:rPr>
            </w:pPr>
            <w:r w:rsidRPr="00E65B52">
              <w:rPr>
                <w:b/>
                <w:sz w:val="24"/>
                <w:szCs w:val="24"/>
              </w:rPr>
              <w:t xml:space="preserve">2.2. Возврат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346191">
              <w:rPr>
                <w:b/>
                <w:sz w:val="24"/>
                <w:szCs w:val="24"/>
              </w:rPr>
              <w:t>- 44 207,0</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22D30">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22D30">
              <w:rPr>
                <w:b/>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Default="00762180" w:rsidP="00EC015B">
            <w:pPr>
              <w:ind w:firstLine="0"/>
              <w:jc w:val="center"/>
              <w:rPr>
                <w:sz w:val="24"/>
                <w:szCs w:val="24"/>
              </w:rPr>
            </w:pPr>
            <w:r w:rsidRPr="00E65B52">
              <w:rPr>
                <w:sz w:val="24"/>
                <w:szCs w:val="24"/>
              </w:rPr>
              <w:t>2 19 60010 14 0000 150</w:t>
            </w:r>
          </w:p>
        </w:tc>
        <w:tc>
          <w:tcPr>
            <w:tcW w:w="3132" w:type="dxa"/>
            <w:tcBorders>
              <w:top w:val="single" w:sz="4" w:space="0" w:color="auto"/>
              <w:left w:val="single" w:sz="4" w:space="0" w:color="auto"/>
              <w:bottom w:val="single" w:sz="4" w:space="0" w:color="auto"/>
              <w:right w:val="single" w:sz="4" w:space="0" w:color="auto"/>
            </w:tcBorders>
          </w:tcPr>
          <w:p w:rsidR="00762180" w:rsidRDefault="00762180" w:rsidP="00EC015B">
            <w:pPr>
              <w:ind w:firstLine="0"/>
              <w:rPr>
                <w:sz w:val="24"/>
                <w:szCs w:val="24"/>
              </w:rPr>
            </w:pPr>
            <w:r w:rsidRPr="000E6D65">
              <w:rPr>
                <w:sz w:val="24"/>
                <w:szCs w:val="24"/>
              </w:rPr>
              <w:t>2.2.1.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346191">
              <w:rPr>
                <w:sz w:val="24"/>
                <w:szCs w:val="24"/>
              </w:rPr>
              <w:t>- 39 087,9</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22D30">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Default="00762180" w:rsidP="00EC015B">
            <w:pPr>
              <w:ind w:firstLine="0"/>
              <w:jc w:val="center"/>
              <w:rPr>
                <w:sz w:val="24"/>
                <w:szCs w:val="24"/>
              </w:rPr>
            </w:pPr>
            <w:r w:rsidRPr="00F22D30">
              <w:rPr>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sz w:val="24"/>
                <w:szCs w:val="24"/>
              </w:rPr>
            </w:pPr>
            <w:r w:rsidRPr="00073455">
              <w:rPr>
                <w:sz w:val="24"/>
                <w:szCs w:val="24"/>
              </w:rPr>
              <w:t>2 19 25304 14 0000 150</w:t>
            </w:r>
          </w:p>
        </w:tc>
        <w:tc>
          <w:tcPr>
            <w:tcW w:w="3132" w:type="dxa"/>
            <w:tcBorders>
              <w:top w:val="single" w:sz="4" w:space="0" w:color="auto"/>
              <w:left w:val="single" w:sz="4" w:space="0" w:color="auto"/>
              <w:bottom w:val="single" w:sz="4" w:space="0" w:color="auto"/>
              <w:right w:val="single" w:sz="4" w:space="0" w:color="auto"/>
            </w:tcBorders>
          </w:tcPr>
          <w:p w:rsidR="00762180" w:rsidRPr="000E6D65" w:rsidRDefault="00762180" w:rsidP="00EC015B">
            <w:pPr>
              <w:ind w:firstLine="0"/>
              <w:rPr>
                <w:sz w:val="24"/>
                <w:szCs w:val="24"/>
              </w:rPr>
            </w:pPr>
            <w:r w:rsidRPr="00073455">
              <w:rPr>
                <w:sz w:val="24"/>
                <w:szCs w:val="24"/>
              </w:rPr>
              <w:t>2.2.2.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0C4400" w:rsidRDefault="00762180" w:rsidP="00EC015B">
            <w:pPr>
              <w:ind w:firstLine="0"/>
              <w:jc w:val="center"/>
              <w:rPr>
                <w:sz w:val="24"/>
                <w:szCs w:val="24"/>
              </w:rPr>
            </w:pPr>
            <w:r w:rsidRPr="00EF3878">
              <w:rPr>
                <w:sz w:val="24"/>
                <w:szCs w:val="24"/>
              </w:rPr>
              <w:t>-4 046,6</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sz w:val="24"/>
                <w:szCs w:val="24"/>
              </w:rPr>
            </w:pPr>
            <w:r w:rsidRPr="00073455">
              <w:rPr>
                <w:sz w:val="24"/>
                <w:szCs w:val="24"/>
              </w:rPr>
              <w:t>2 19 35303 14 0000 150</w:t>
            </w:r>
          </w:p>
        </w:tc>
        <w:tc>
          <w:tcPr>
            <w:tcW w:w="3132" w:type="dxa"/>
            <w:tcBorders>
              <w:top w:val="single" w:sz="4" w:space="0" w:color="auto"/>
              <w:left w:val="single" w:sz="4" w:space="0" w:color="auto"/>
              <w:bottom w:val="single" w:sz="4" w:space="0" w:color="auto"/>
              <w:right w:val="single" w:sz="4" w:space="0" w:color="auto"/>
            </w:tcBorders>
          </w:tcPr>
          <w:p w:rsidR="00762180" w:rsidRPr="000E6D65" w:rsidRDefault="00762180" w:rsidP="00EC015B">
            <w:pPr>
              <w:ind w:firstLine="0"/>
              <w:rPr>
                <w:sz w:val="24"/>
                <w:szCs w:val="24"/>
              </w:rPr>
            </w:pPr>
            <w:r w:rsidRPr="00073455">
              <w:rPr>
                <w:sz w:val="24"/>
                <w:szCs w:val="24"/>
              </w:rPr>
              <w:t>2.2.3.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0C4400" w:rsidRDefault="00762180" w:rsidP="00EC015B">
            <w:pPr>
              <w:ind w:firstLine="0"/>
              <w:jc w:val="center"/>
              <w:rPr>
                <w:sz w:val="24"/>
                <w:szCs w:val="24"/>
              </w:rPr>
            </w:pPr>
            <w:r w:rsidRPr="00EF3878">
              <w:rPr>
                <w:sz w:val="24"/>
                <w:szCs w:val="24"/>
              </w:rPr>
              <w:t>-1 066,0</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sz w:val="24"/>
                <w:szCs w:val="24"/>
              </w:rPr>
            </w:pPr>
            <w:r w:rsidRPr="00073455">
              <w:rPr>
                <w:sz w:val="24"/>
                <w:szCs w:val="24"/>
              </w:rPr>
              <w:t>2 19 45179 14 0000 150</w:t>
            </w:r>
          </w:p>
        </w:tc>
        <w:tc>
          <w:tcPr>
            <w:tcW w:w="3132" w:type="dxa"/>
            <w:tcBorders>
              <w:top w:val="single" w:sz="4" w:space="0" w:color="auto"/>
              <w:left w:val="single" w:sz="4" w:space="0" w:color="auto"/>
              <w:bottom w:val="single" w:sz="4" w:space="0" w:color="auto"/>
              <w:right w:val="single" w:sz="4" w:space="0" w:color="auto"/>
            </w:tcBorders>
          </w:tcPr>
          <w:p w:rsidR="00762180" w:rsidRPr="000E6D65" w:rsidRDefault="00762180" w:rsidP="00EC015B">
            <w:pPr>
              <w:ind w:firstLine="0"/>
              <w:rPr>
                <w:sz w:val="24"/>
                <w:szCs w:val="24"/>
              </w:rPr>
            </w:pPr>
            <w:r w:rsidRPr="00073455">
              <w:rPr>
                <w:sz w:val="24"/>
                <w:szCs w:val="24"/>
              </w:rPr>
              <w:t>2.2.4.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0C4400" w:rsidRDefault="00762180" w:rsidP="00EC015B">
            <w:pPr>
              <w:ind w:firstLine="0"/>
              <w:jc w:val="center"/>
              <w:rPr>
                <w:sz w:val="24"/>
                <w:szCs w:val="24"/>
              </w:rPr>
            </w:pPr>
            <w:r w:rsidRPr="00EF3878">
              <w:rPr>
                <w:sz w:val="24"/>
                <w:szCs w:val="24"/>
              </w:rPr>
              <w:t>-6,5</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sz w:val="24"/>
                <w:szCs w:val="24"/>
              </w:rPr>
            </w:pPr>
            <w:r w:rsidRPr="00497FC9">
              <w:rPr>
                <w:b/>
                <w:sz w:val="24"/>
                <w:szCs w:val="24"/>
              </w:rPr>
              <w:t>2 18 00000 00 0000 000</w:t>
            </w:r>
          </w:p>
        </w:tc>
        <w:tc>
          <w:tcPr>
            <w:tcW w:w="3132" w:type="dxa"/>
            <w:tcBorders>
              <w:top w:val="single" w:sz="4" w:space="0" w:color="auto"/>
              <w:left w:val="single" w:sz="4" w:space="0" w:color="auto"/>
              <w:bottom w:val="single" w:sz="4" w:space="0" w:color="auto"/>
              <w:right w:val="single" w:sz="4" w:space="0" w:color="auto"/>
            </w:tcBorders>
            <w:vAlign w:val="bottom"/>
          </w:tcPr>
          <w:p w:rsidR="00762180" w:rsidRPr="000E6D65" w:rsidRDefault="00762180" w:rsidP="00EC015B">
            <w:pPr>
              <w:ind w:firstLine="0"/>
              <w:rPr>
                <w:sz w:val="24"/>
                <w:szCs w:val="24"/>
              </w:rPr>
            </w:pPr>
            <w:r w:rsidRPr="00497FC9">
              <w:rPr>
                <w:b/>
                <w:sz w:val="24"/>
                <w:szCs w:val="24"/>
              </w:rPr>
              <w:t>2.3. Доходы бюджетов бюд</w:t>
            </w:r>
            <w:bookmarkStart w:id="0" w:name="_GoBack"/>
            <w:bookmarkEnd w:id="0"/>
            <w:r w:rsidRPr="00497FC9">
              <w:rPr>
                <w:b/>
                <w:sz w:val="24"/>
                <w:szCs w:val="24"/>
              </w:rPr>
              <w:t xml:space="preserve">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0C4400" w:rsidRDefault="00762180" w:rsidP="00EC015B">
            <w:pPr>
              <w:ind w:firstLine="0"/>
              <w:jc w:val="center"/>
              <w:rPr>
                <w:sz w:val="24"/>
                <w:szCs w:val="24"/>
              </w:rPr>
            </w:pPr>
            <w:r w:rsidRPr="00346191">
              <w:rPr>
                <w:b/>
                <w:sz w:val="24"/>
                <w:szCs w:val="24"/>
              </w:rPr>
              <w:t>10 965,5</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sz w:val="24"/>
                <w:szCs w:val="24"/>
              </w:rPr>
            </w:pPr>
            <w:r w:rsidRPr="00497FC9">
              <w:rPr>
                <w:sz w:val="24"/>
                <w:szCs w:val="24"/>
              </w:rPr>
              <w:t>2 18 04010 14 0000 150</w:t>
            </w:r>
          </w:p>
        </w:tc>
        <w:tc>
          <w:tcPr>
            <w:tcW w:w="3132" w:type="dxa"/>
            <w:tcBorders>
              <w:top w:val="single" w:sz="4" w:space="0" w:color="auto"/>
              <w:left w:val="single" w:sz="4" w:space="0" w:color="auto"/>
              <w:bottom w:val="single" w:sz="4" w:space="0" w:color="auto"/>
              <w:right w:val="single" w:sz="4" w:space="0" w:color="auto"/>
            </w:tcBorders>
          </w:tcPr>
          <w:p w:rsidR="00762180" w:rsidRPr="000E6D65" w:rsidRDefault="00762180" w:rsidP="00EC015B">
            <w:pPr>
              <w:ind w:firstLine="0"/>
              <w:rPr>
                <w:sz w:val="24"/>
                <w:szCs w:val="24"/>
              </w:rPr>
            </w:pPr>
            <w:r w:rsidRPr="00497FC9">
              <w:rPr>
                <w:sz w:val="24"/>
                <w:szCs w:val="24"/>
              </w:rPr>
              <w:t>2.3.1. Доходы бюджетов муниципальных округов от возврата бюджетными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0C4400" w:rsidRDefault="00762180" w:rsidP="00EC015B">
            <w:pPr>
              <w:ind w:firstLine="0"/>
              <w:jc w:val="center"/>
              <w:rPr>
                <w:sz w:val="24"/>
                <w:szCs w:val="24"/>
              </w:rPr>
            </w:pPr>
            <w:r w:rsidRPr="00346191">
              <w:rPr>
                <w:sz w:val="24"/>
                <w:szCs w:val="24"/>
              </w:rPr>
              <w:t>10 333,8</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r>
      <w:tr w:rsidR="00762180" w:rsidTr="00EC015B">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762180" w:rsidRPr="00E65B52" w:rsidRDefault="00762180" w:rsidP="00EC015B">
            <w:pPr>
              <w:ind w:firstLine="0"/>
              <w:jc w:val="center"/>
              <w:rPr>
                <w:sz w:val="24"/>
                <w:szCs w:val="24"/>
              </w:rPr>
            </w:pPr>
            <w:r w:rsidRPr="00497FC9">
              <w:rPr>
                <w:sz w:val="24"/>
                <w:szCs w:val="24"/>
              </w:rPr>
              <w:t>2 18 04020 14 0000 150</w:t>
            </w:r>
          </w:p>
        </w:tc>
        <w:tc>
          <w:tcPr>
            <w:tcW w:w="3132" w:type="dxa"/>
            <w:tcBorders>
              <w:top w:val="single" w:sz="4" w:space="0" w:color="auto"/>
              <w:left w:val="single" w:sz="4" w:space="0" w:color="auto"/>
              <w:bottom w:val="single" w:sz="4" w:space="0" w:color="auto"/>
              <w:right w:val="single" w:sz="4" w:space="0" w:color="auto"/>
            </w:tcBorders>
          </w:tcPr>
          <w:p w:rsidR="00762180" w:rsidRPr="000E6D65" w:rsidRDefault="00762180" w:rsidP="00EC015B">
            <w:pPr>
              <w:ind w:firstLine="0"/>
              <w:rPr>
                <w:sz w:val="24"/>
                <w:szCs w:val="24"/>
              </w:rPr>
            </w:pPr>
            <w:r w:rsidRPr="00497FC9">
              <w:rPr>
                <w:sz w:val="24"/>
                <w:szCs w:val="24"/>
              </w:rPr>
              <w:t>2.3.2. Доходы бюджетов муниципальных округов от возврата автономными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762180" w:rsidRPr="000C4400" w:rsidRDefault="00762180" w:rsidP="00EC015B">
            <w:pPr>
              <w:ind w:firstLine="0"/>
              <w:jc w:val="center"/>
              <w:rPr>
                <w:sz w:val="24"/>
                <w:szCs w:val="24"/>
              </w:rPr>
            </w:pPr>
            <w:r w:rsidRPr="006F0B39">
              <w:rPr>
                <w:sz w:val="24"/>
                <w:szCs w:val="24"/>
              </w:rPr>
              <w:t>631,7</w:t>
            </w:r>
          </w:p>
        </w:tc>
        <w:tc>
          <w:tcPr>
            <w:tcW w:w="1362"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762180" w:rsidRPr="000E6D65" w:rsidRDefault="00762180" w:rsidP="00EC015B">
            <w:pPr>
              <w:ind w:firstLine="0"/>
              <w:jc w:val="center"/>
              <w:rPr>
                <w:bCs/>
                <w:sz w:val="24"/>
                <w:szCs w:val="24"/>
              </w:rPr>
            </w:pPr>
            <w:r>
              <w:rPr>
                <w:bCs/>
                <w:sz w:val="24"/>
                <w:szCs w:val="24"/>
              </w:rPr>
              <w:t>0,0</w:t>
            </w:r>
          </w:p>
        </w:tc>
      </w:tr>
      <w:tr w:rsidR="00762180" w:rsidTr="00EC015B">
        <w:trPr>
          <w:trHeight w:val="315"/>
        </w:trPr>
        <w:tc>
          <w:tcPr>
            <w:tcW w:w="5692" w:type="dxa"/>
            <w:gridSpan w:val="2"/>
            <w:tcBorders>
              <w:top w:val="single" w:sz="4" w:space="0" w:color="auto"/>
              <w:left w:val="single" w:sz="4" w:space="0" w:color="auto"/>
              <w:bottom w:val="single" w:sz="4" w:space="0" w:color="auto"/>
              <w:right w:val="single" w:sz="4" w:space="0" w:color="auto"/>
            </w:tcBorders>
            <w:vAlign w:val="bottom"/>
            <w:hideMark/>
          </w:tcPr>
          <w:p w:rsidR="00762180" w:rsidRDefault="00762180" w:rsidP="00EC015B">
            <w:pPr>
              <w:ind w:firstLine="0"/>
              <w:jc w:val="center"/>
              <w:rPr>
                <w:b/>
                <w:bCs/>
                <w:sz w:val="24"/>
                <w:szCs w:val="24"/>
              </w:rPr>
            </w:pPr>
            <w:r>
              <w:rPr>
                <w:b/>
                <w:bCs/>
                <w:sz w:val="24"/>
                <w:szCs w:val="24"/>
              </w:rPr>
              <w:t>Всего доходов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sidRPr="00346191">
              <w:rPr>
                <w:b/>
                <w:bCs/>
                <w:sz w:val="24"/>
                <w:szCs w:val="24"/>
              </w:rPr>
              <w:t>4 135 840,6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sidRPr="00C377B3">
              <w:rPr>
                <w:b/>
                <w:bCs/>
                <w:sz w:val="24"/>
                <w:szCs w:val="24"/>
              </w:rPr>
              <w:t>2 716</w:t>
            </w:r>
            <w:r>
              <w:rPr>
                <w:b/>
                <w:bCs/>
                <w:sz w:val="24"/>
                <w:szCs w:val="24"/>
              </w:rPr>
              <w:t> </w:t>
            </w:r>
            <w:r w:rsidRPr="00C377B3">
              <w:rPr>
                <w:b/>
                <w:bCs/>
                <w:sz w:val="24"/>
                <w:szCs w:val="24"/>
              </w:rPr>
              <w:t>5</w:t>
            </w:r>
            <w:r>
              <w:rPr>
                <w:b/>
                <w:bCs/>
                <w:sz w:val="24"/>
                <w:szCs w:val="24"/>
              </w:rPr>
              <w:t>17,6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62180" w:rsidRDefault="00762180" w:rsidP="00EC015B">
            <w:pPr>
              <w:ind w:firstLine="0"/>
              <w:jc w:val="center"/>
              <w:rPr>
                <w:b/>
                <w:bCs/>
                <w:sz w:val="24"/>
                <w:szCs w:val="24"/>
              </w:rPr>
            </w:pPr>
            <w:r w:rsidRPr="00C377B3">
              <w:rPr>
                <w:b/>
                <w:sz w:val="24"/>
                <w:szCs w:val="24"/>
              </w:rPr>
              <w:t>2 763</w:t>
            </w:r>
            <w:r>
              <w:rPr>
                <w:b/>
                <w:sz w:val="24"/>
                <w:szCs w:val="24"/>
              </w:rPr>
              <w:t> </w:t>
            </w:r>
            <w:r w:rsidRPr="00C377B3">
              <w:rPr>
                <w:b/>
                <w:sz w:val="24"/>
                <w:szCs w:val="24"/>
              </w:rPr>
              <w:t>6</w:t>
            </w:r>
            <w:r>
              <w:rPr>
                <w:b/>
                <w:sz w:val="24"/>
                <w:szCs w:val="24"/>
              </w:rPr>
              <w:t>36,1</w:t>
            </w:r>
          </w:p>
        </w:tc>
      </w:tr>
    </w:tbl>
    <w:p w:rsidR="001512D1" w:rsidRDefault="001512D1" w:rsidP="001512D1">
      <w:pPr>
        <w:pStyle w:val="11"/>
        <w:rPr>
          <w:lang w:val="en-US"/>
        </w:rPr>
      </w:pPr>
    </w:p>
    <w:p w:rsidR="0065296B" w:rsidRDefault="0065296B"/>
    <w:sectPr w:rsidR="0065296B" w:rsidSect="004F7AE1">
      <w:pgSz w:w="11906" w:h="16838"/>
      <w:pgMar w:top="567"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A78E22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244C98"/>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1AABF6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0A8E6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4B72A6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6"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8"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9"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6"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8"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5"/>
  </w:num>
  <w:num w:numId="2">
    <w:abstractNumId w:val="16"/>
  </w:num>
  <w:num w:numId="3">
    <w:abstractNumId w:val="14"/>
  </w:num>
  <w:num w:numId="4">
    <w:abstractNumId w:val="22"/>
  </w:num>
  <w:num w:numId="5">
    <w:abstractNumId w:val="13"/>
  </w:num>
  <w:num w:numId="6">
    <w:abstractNumId w:val="37"/>
  </w:num>
  <w:num w:numId="7">
    <w:abstractNumId w:val="26"/>
  </w:num>
  <w:num w:numId="8">
    <w:abstractNumId w:val="31"/>
  </w:num>
  <w:num w:numId="9">
    <w:abstractNumId w:val="9"/>
  </w:num>
  <w:num w:numId="10">
    <w:abstractNumId w:val="23"/>
  </w:num>
  <w:num w:numId="11">
    <w:abstractNumId w:val="8"/>
  </w:num>
  <w:num w:numId="12">
    <w:abstractNumId w:val="17"/>
  </w:num>
  <w:num w:numId="13">
    <w:abstractNumId w:val="19"/>
  </w:num>
  <w:num w:numId="14">
    <w:abstractNumId w:val="6"/>
  </w:num>
  <w:num w:numId="15">
    <w:abstractNumId w:val="27"/>
  </w:num>
  <w:num w:numId="16">
    <w:abstractNumId w:val="38"/>
  </w:num>
  <w:num w:numId="17">
    <w:abstractNumId w:val="7"/>
  </w:num>
  <w:num w:numId="18">
    <w:abstractNumId w:val="29"/>
  </w:num>
  <w:num w:numId="19">
    <w:abstractNumId w:val="21"/>
  </w:num>
  <w:num w:numId="20">
    <w:abstractNumId w:val="15"/>
  </w:num>
  <w:num w:numId="21">
    <w:abstractNumId w:val="18"/>
  </w:num>
  <w:num w:numId="22">
    <w:abstractNumId w:val="35"/>
  </w:num>
  <w:num w:numId="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4"/>
  </w:num>
  <w:num w:numId="26">
    <w:abstractNumId w:val="32"/>
  </w:num>
  <w:num w:numId="27">
    <w:abstractNumId w:val="25"/>
  </w:num>
  <w:num w:numId="28">
    <w:abstractNumId w:val="30"/>
  </w:num>
  <w:num w:numId="29">
    <w:abstractNumId w:val="33"/>
  </w:num>
  <w:num w:numId="30">
    <w:abstractNumId w:val="36"/>
  </w:num>
  <w:num w:numId="31">
    <w:abstractNumId w:val="10"/>
  </w:num>
  <w:num w:numId="32">
    <w:abstractNumId w:val="24"/>
  </w:num>
  <w:num w:numId="33">
    <w:abstractNumId w:val="12"/>
  </w:num>
  <w:num w:numId="34">
    <w:abstractNumId w:val="20"/>
  </w:num>
  <w:num w:numId="35">
    <w:abstractNumId w:val="2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A8"/>
    <w:rsid w:val="00085449"/>
    <w:rsid w:val="000B72B5"/>
    <w:rsid w:val="00104BEF"/>
    <w:rsid w:val="001376E5"/>
    <w:rsid w:val="001512D1"/>
    <w:rsid w:val="001B7D01"/>
    <w:rsid w:val="001E6748"/>
    <w:rsid w:val="002120ED"/>
    <w:rsid w:val="002C622E"/>
    <w:rsid w:val="003217FA"/>
    <w:rsid w:val="003B7F43"/>
    <w:rsid w:val="003C7664"/>
    <w:rsid w:val="004F7AE1"/>
    <w:rsid w:val="00524493"/>
    <w:rsid w:val="00575707"/>
    <w:rsid w:val="005D6DDD"/>
    <w:rsid w:val="00603109"/>
    <w:rsid w:val="00627C81"/>
    <w:rsid w:val="006524FB"/>
    <w:rsid w:val="0065296B"/>
    <w:rsid w:val="00676CCD"/>
    <w:rsid w:val="006E0423"/>
    <w:rsid w:val="00762180"/>
    <w:rsid w:val="007E461A"/>
    <w:rsid w:val="007F141D"/>
    <w:rsid w:val="008039F6"/>
    <w:rsid w:val="00824A24"/>
    <w:rsid w:val="009961C2"/>
    <w:rsid w:val="009C330A"/>
    <w:rsid w:val="009C7966"/>
    <w:rsid w:val="00A01032"/>
    <w:rsid w:val="00B429CD"/>
    <w:rsid w:val="00B53C01"/>
    <w:rsid w:val="00B673A8"/>
    <w:rsid w:val="00C151D3"/>
    <w:rsid w:val="00C31EE3"/>
    <w:rsid w:val="00C64D79"/>
    <w:rsid w:val="00D3167F"/>
    <w:rsid w:val="00D32B5C"/>
    <w:rsid w:val="00D440E0"/>
    <w:rsid w:val="00D577E9"/>
    <w:rsid w:val="00D93ACD"/>
    <w:rsid w:val="00D93D34"/>
    <w:rsid w:val="00D95082"/>
    <w:rsid w:val="00DA6D28"/>
    <w:rsid w:val="00EB7BE5"/>
    <w:rsid w:val="00F7345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E9492"/>
  <w15:chartTrackingRefBased/>
  <w15:docId w15:val="{B6F2A9C3-AF25-489C-B07B-51EE50D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12D1"/>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1B7D01"/>
    <w:pPr>
      <w:numPr>
        <w:numId w:val="1"/>
      </w:numPr>
      <w:spacing w:before="240" w:after="240"/>
      <w:ind w:firstLine="0"/>
      <w:jc w:val="center"/>
      <w:outlineLvl w:val="0"/>
    </w:pPr>
    <w:rPr>
      <w:b/>
      <w:caps/>
      <w:kern w:val="28"/>
    </w:rPr>
  </w:style>
  <w:style w:type="paragraph" w:styleId="2">
    <w:name w:val="heading 2"/>
    <w:basedOn w:val="a0"/>
    <w:next w:val="a0"/>
    <w:link w:val="20"/>
    <w:qFormat/>
    <w:rsid w:val="001B7D01"/>
    <w:pPr>
      <w:numPr>
        <w:ilvl w:val="1"/>
        <w:numId w:val="1"/>
      </w:numPr>
      <w:spacing w:before="240" w:after="120"/>
      <w:ind w:firstLine="0"/>
      <w:outlineLvl w:val="1"/>
    </w:pPr>
  </w:style>
  <w:style w:type="paragraph" w:styleId="3">
    <w:name w:val="heading 3"/>
    <w:basedOn w:val="a0"/>
    <w:next w:val="a0"/>
    <w:link w:val="30"/>
    <w:qFormat/>
    <w:rsid w:val="001B7D01"/>
    <w:pPr>
      <w:numPr>
        <w:ilvl w:val="2"/>
        <w:numId w:val="1"/>
      </w:numPr>
      <w:spacing w:before="240" w:after="60"/>
      <w:ind w:firstLine="0"/>
      <w:outlineLvl w:val="2"/>
    </w:pPr>
  </w:style>
  <w:style w:type="paragraph" w:styleId="4">
    <w:name w:val="heading 4"/>
    <w:basedOn w:val="a0"/>
    <w:next w:val="a0"/>
    <w:link w:val="40"/>
    <w:qFormat/>
    <w:rsid w:val="001B7D01"/>
    <w:pPr>
      <w:keepNext/>
      <w:numPr>
        <w:ilvl w:val="3"/>
        <w:numId w:val="1"/>
      </w:numPr>
      <w:spacing w:before="120" w:after="120"/>
      <w:ind w:firstLine="0"/>
      <w:outlineLvl w:val="3"/>
    </w:pPr>
  </w:style>
  <w:style w:type="paragraph" w:styleId="5">
    <w:name w:val="heading 5"/>
    <w:basedOn w:val="a0"/>
    <w:next w:val="a0"/>
    <w:link w:val="50"/>
    <w:qFormat/>
    <w:rsid w:val="001B7D01"/>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1B7D01"/>
    <w:pPr>
      <w:numPr>
        <w:ilvl w:val="5"/>
        <w:numId w:val="1"/>
      </w:numPr>
      <w:spacing w:before="240" w:after="60"/>
      <w:ind w:firstLine="0"/>
      <w:outlineLvl w:val="5"/>
    </w:pPr>
    <w:rPr>
      <w:i/>
      <w:sz w:val="22"/>
    </w:rPr>
  </w:style>
  <w:style w:type="paragraph" w:styleId="7">
    <w:name w:val="heading 7"/>
    <w:basedOn w:val="a0"/>
    <w:next w:val="a0"/>
    <w:link w:val="70"/>
    <w:uiPriority w:val="99"/>
    <w:qFormat/>
    <w:rsid w:val="001B7D01"/>
    <w:pPr>
      <w:numPr>
        <w:ilvl w:val="6"/>
        <w:numId w:val="1"/>
      </w:numPr>
      <w:spacing w:before="240" w:after="60"/>
      <w:ind w:firstLine="0"/>
      <w:outlineLvl w:val="6"/>
    </w:pPr>
    <w:rPr>
      <w:rFonts w:ascii="Arial" w:hAnsi="Arial"/>
      <w:sz w:val="20"/>
    </w:rPr>
  </w:style>
  <w:style w:type="paragraph" w:styleId="8">
    <w:name w:val="heading 8"/>
    <w:basedOn w:val="a0"/>
    <w:next w:val="a0"/>
    <w:link w:val="80"/>
    <w:uiPriority w:val="99"/>
    <w:qFormat/>
    <w:rsid w:val="001B7D01"/>
    <w:pPr>
      <w:numPr>
        <w:ilvl w:val="7"/>
        <w:numId w:val="1"/>
      </w:numPr>
      <w:spacing w:before="240" w:after="60"/>
      <w:ind w:firstLine="0"/>
      <w:outlineLvl w:val="7"/>
    </w:pPr>
    <w:rPr>
      <w:rFonts w:ascii="Arial" w:hAnsi="Arial"/>
      <w:i/>
      <w:sz w:val="20"/>
    </w:rPr>
  </w:style>
  <w:style w:type="paragraph" w:styleId="9">
    <w:name w:val="heading 9"/>
    <w:basedOn w:val="a0"/>
    <w:next w:val="a0"/>
    <w:link w:val="90"/>
    <w:uiPriority w:val="99"/>
    <w:qFormat/>
    <w:rsid w:val="001B7D01"/>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Подпись1"/>
    <w:basedOn w:val="a0"/>
    <w:uiPriority w:val="99"/>
    <w:rsid w:val="001512D1"/>
    <w:pPr>
      <w:tabs>
        <w:tab w:val="right" w:pos="9072"/>
      </w:tabs>
    </w:pPr>
  </w:style>
  <w:style w:type="character" w:customStyle="1" w:styleId="10">
    <w:name w:val="Заголовок 1 Знак"/>
    <w:basedOn w:val="a1"/>
    <w:link w:val="1"/>
    <w:rsid w:val="001B7D01"/>
    <w:rPr>
      <w:rFonts w:ascii="Times New Roman" w:eastAsia="Times New Roman" w:hAnsi="Times New Roman" w:cs="Times New Roman"/>
      <w:b/>
      <w:caps/>
      <w:kern w:val="28"/>
      <w:sz w:val="28"/>
      <w:szCs w:val="20"/>
      <w:lang w:eastAsia="ru-RU"/>
    </w:rPr>
  </w:style>
  <w:style w:type="character" w:customStyle="1" w:styleId="20">
    <w:name w:val="Заголовок 2 Знак"/>
    <w:basedOn w:val="a1"/>
    <w:link w:val="2"/>
    <w:rsid w:val="001B7D01"/>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1B7D01"/>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1B7D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1B7D01"/>
    <w:rPr>
      <w:rFonts w:ascii="Arial" w:eastAsia="Times New Roman" w:hAnsi="Arial" w:cs="Times New Roman"/>
      <w:szCs w:val="20"/>
      <w:lang w:eastAsia="ru-RU"/>
    </w:rPr>
  </w:style>
  <w:style w:type="character" w:customStyle="1" w:styleId="60">
    <w:name w:val="Заголовок 6 Знак"/>
    <w:basedOn w:val="a1"/>
    <w:link w:val="6"/>
    <w:rsid w:val="001B7D01"/>
    <w:rPr>
      <w:rFonts w:ascii="Times New Roman" w:eastAsia="Times New Roman" w:hAnsi="Times New Roman" w:cs="Times New Roman"/>
      <w:i/>
      <w:szCs w:val="20"/>
      <w:lang w:eastAsia="ru-RU"/>
    </w:rPr>
  </w:style>
  <w:style w:type="character" w:customStyle="1" w:styleId="70">
    <w:name w:val="Заголовок 7 Знак"/>
    <w:basedOn w:val="a1"/>
    <w:link w:val="7"/>
    <w:uiPriority w:val="99"/>
    <w:rsid w:val="001B7D01"/>
    <w:rPr>
      <w:rFonts w:ascii="Arial" w:eastAsia="Times New Roman" w:hAnsi="Arial" w:cs="Times New Roman"/>
      <w:sz w:val="20"/>
      <w:szCs w:val="20"/>
      <w:lang w:eastAsia="ru-RU"/>
    </w:rPr>
  </w:style>
  <w:style w:type="character" w:customStyle="1" w:styleId="80">
    <w:name w:val="Заголовок 8 Знак"/>
    <w:basedOn w:val="a1"/>
    <w:link w:val="8"/>
    <w:uiPriority w:val="99"/>
    <w:rsid w:val="001B7D01"/>
    <w:rPr>
      <w:rFonts w:ascii="Arial" w:eastAsia="Times New Roman" w:hAnsi="Arial" w:cs="Times New Roman"/>
      <w:i/>
      <w:sz w:val="20"/>
      <w:szCs w:val="20"/>
      <w:lang w:eastAsia="ru-RU"/>
    </w:rPr>
  </w:style>
  <w:style w:type="character" w:customStyle="1" w:styleId="90">
    <w:name w:val="Заголовок 9 Знак"/>
    <w:basedOn w:val="a1"/>
    <w:link w:val="9"/>
    <w:uiPriority w:val="99"/>
    <w:rsid w:val="001B7D01"/>
    <w:rPr>
      <w:rFonts w:ascii="Arial" w:eastAsia="Times New Roman" w:hAnsi="Arial" w:cs="Times New Roman"/>
      <w:b/>
      <w:i/>
      <w:sz w:val="18"/>
      <w:szCs w:val="20"/>
      <w:lang w:eastAsia="ru-RU"/>
    </w:rPr>
  </w:style>
  <w:style w:type="paragraph" w:styleId="a4">
    <w:name w:val="header"/>
    <w:basedOn w:val="a0"/>
    <w:link w:val="a5"/>
    <w:uiPriority w:val="99"/>
    <w:rsid w:val="001B7D01"/>
    <w:pPr>
      <w:tabs>
        <w:tab w:val="center" w:pos="4819"/>
        <w:tab w:val="right" w:pos="9071"/>
      </w:tabs>
    </w:pPr>
  </w:style>
  <w:style w:type="character" w:customStyle="1" w:styleId="a5">
    <w:name w:val="Верхний колонтитул Знак"/>
    <w:basedOn w:val="a1"/>
    <w:link w:val="a4"/>
    <w:uiPriority w:val="99"/>
    <w:rsid w:val="001B7D01"/>
    <w:rPr>
      <w:rFonts w:ascii="Times New Roman" w:eastAsia="Times New Roman" w:hAnsi="Times New Roman" w:cs="Times New Roman"/>
      <w:sz w:val="28"/>
      <w:szCs w:val="20"/>
      <w:lang w:eastAsia="ru-RU"/>
    </w:rPr>
  </w:style>
  <w:style w:type="paragraph" w:styleId="a6">
    <w:name w:val="footer"/>
    <w:basedOn w:val="a0"/>
    <w:link w:val="a7"/>
    <w:uiPriority w:val="99"/>
    <w:rsid w:val="001B7D01"/>
    <w:pPr>
      <w:tabs>
        <w:tab w:val="center" w:pos="4536"/>
        <w:tab w:val="right" w:pos="9072"/>
      </w:tabs>
    </w:pPr>
  </w:style>
  <w:style w:type="character" w:customStyle="1" w:styleId="a7">
    <w:name w:val="Нижний колонтитул Знак"/>
    <w:basedOn w:val="a1"/>
    <w:link w:val="a6"/>
    <w:uiPriority w:val="99"/>
    <w:rsid w:val="001B7D01"/>
    <w:rPr>
      <w:rFonts w:ascii="Times New Roman" w:eastAsia="Times New Roman" w:hAnsi="Times New Roman" w:cs="Times New Roman"/>
      <w:sz w:val="28"/>
      <w:szCs w:val="20"/>
      <w:lang w:eastAsia="ru-RU"/>
    </w:rPr>
  </w:style>
  <w:style w:type="character" w:styleId="a8">
    <w:name w:val="annotation reference"/>
    <w:semiHidden/>
    <w:rsid w:val="001B7D01"/>
    <w:rPr>
      <w:sz w:val="16"/>
    </w:rPr>
  </w:style>
  <w:style w:type="paragraph" w:customStyle="1" w:styleId="a9">
    <w:name w:val="ПолеТема"/>
    <w:uiPriority w:val="99"/>
    <w:rsid w:val="001B7D01"/>
    <w:pPr>
      <w:spacing w:after="0" w:line="240" w:lineRule="auto"/>
    </w:pPr>
    <w:rPr>
      <w:rFonts w:ascii="Times New Roman" w:eastAsia="Times New Roman" w:hAnsi="Times New Roman" w:cs="Times New Roman"/>
      <w:sz w:val="28"/>
      <w:szCs w:val="20"/>
      <w:lang w:eastAsia="ru-RU"/>
    </w:rPr>
  </w:style>
  <w:style w:type="paragraph" w:customStyle="1" w:styleId="aa">
    <w:name w:val="ПолеКому"/>
    <w:uiPriority w:val="99"/>
    <w:rsid w:val="001B7D01"/>
    <w:pPr>
      <w:spacing w:after="0" w:line="240" w:lineRule="auto"/>
    </w:pPr>
    <w:rPr>
      <w:rFonts w:ascii="Times New Roman" w:eastAsia="Times New Roman" w:hAnsi="Times New Roman" w:cs="Times New Roman"/>
      <w:noProof/>
      <w:sz w:val="24"/>
      <w:szCs w:val="20"/>
      <w:lang w:eastAsia="ru-RU"/>
    </w:rPr>
  </w:style>
  <w:style w:type="paragraph" w:customStyle="1" w:styleId="ab">
    <w:name w:val="ТекстПисьма"/>
    <w:basedOn w:val="a0"/>
    <w:uiPriority w:val="99"/>
    <w:rsid w:val="001B7D01"/>
    <w:pPr>
      <w:framePr w:w="10048" w:h="6214" w:hSpace="141" w:wrap="around" w:vAnchor="text" w:hAnchor="page" w:x="1276" w:y="5029"/>
      <w:ind w:firstLine="709"/>
    </w:pPr>
    <w:rPr>
      <w:sz w:val="24"/>
    </w:rPr>
  </w:style>
  <w:style w:type="paragraph" w:customStyle="1" w:styleId="ac">
    <w:name w:val="ПолеПодпись"/>
    <w:basedOn w:val="a0"/>
    <w:uiPriority w:val="99"/>
    <w:rsid w:val="001B7D01"/>
    <w:pPr>
      <w:tabs>
        <w:tab w:val="right" w:pos="9072"/>
      </w:tabs>
      <w:jc w:val="both"/>
    </w:pPr>
    <w:rPr>
      <w:sz w:val="24"/>
    </w:rPr>
  </w:style>
  <w:style w:type="paragraph" w:styleId="ad">
    <w:name w:val="annotation text"/>
    <w:basedOn w:val="a0"/>
    <w:link w:val="21"/>
    <w:uiPriority w:val="99"/>
    <w:rsid w:val="001B7D01"/>
  </w:style>
  <w:style w:type="character" w:customStyle="1" w:styleId="ae">
    <w:name w:val="Текст примечания Знак"/>
    <w:basedOn w:val="a1"/>
    <w:uiPriority w:val="99"/>
    <w:rsid w:val="001B7D01"/>
    <w:rPr>
      <w:rFonts w:ascii="Times New Roman" w:eastAsia="Times New Roman" w:hAnsi="Times New Roman" w:cs="Times New Roman"/>
      <w:sz w:val="20"/>
      <w:szCs w:val="20"/>
      <w:lang w:eastAsia="ru-RU"/>
    </w:rPr>
  </w:style>
  <w:style w:type="character" w:styleId="af">
    <w:name w:val="page number"/>
    <w:rsid w:val="001B7D01"/>
    <w:rPr>
      <w:rFonts w:ascii="Times New Roman" w:hAnsi="Times New Roman"/>
      <w:sz w:val="18"/>
    </w:rPr>
  </w:style>
  <w:style w:type="paragraph" w:customStyle="1" w:styleId="af0">
    <w:name w:val="ШапкаПисьма"/>
    <w:uiPriority w:val="99"/>
    <w:rsid w:val="001B7D01"/>
    <w:pPr>
      <w:spacing w:after="0" w:line="240" w:lineRule="auto"/>
      <w:jc w:val="center"/>
    </w:pPr>
    <w:rPr>
      <w:rFonts w:ascii="Times New Roman" w:eastAsia="Times New Roman" w:hAnsi="Times New Roman" w:cs="Times New Roman"/>
      <w:b/>
      <w:noProof/>
      <w:sz w:val="28"/>
      <w:szCs w:val="20"/>
      <w:lang w:eastAsia="ru-RU"/>
    </w:rPr>
  </w:style>
  <w:style w:type="paragraph" w:styleId="af1">
    <w:name w:val="List Bullet"/>
    <w:basedOn w:val="a0"/>
    <w:uiPriority w:val="99"/>
    <w:rsid w:val="001B7D01"/>
    <w:pPr>
      <w:ind w:left="283" w:hanging="283"/>
    </w:pPr>
    <w:rPr>
      <w:sz w:val="20"/>
    </w:rPr>
  </w:style>
  <w:style w:type="paragraph" w:styleId="31">
    <w:name w:val="List Bullet 3"/>
    <w:basedOn w:val="a0"/>
    <w:uiPriority w:val="99"/>
    <w:rsid w:val="001B7D01"/>
    <w:pPr>
      <w:ind w:left="1080" w:hanging="360"/>
    </w:pPr>
    <w:rPr>
      <w:sz w:val="20"/>
    </w:rPr>
  </w:style>
  <w:style w:type="paragraph" w:styleId="af2">
    <w:name w:val="List Number"/>
    <w:basedOn w:val="a0"/>
    <w:uiPriority w:val="99"/>
    <w:rsid w:val="001B7D01"/>
    <w:pPr>
      <w:ind w:left="360" w:hanging="360"/>
    </w:pPr>
    <w:rPr>
      <w:sz w:val="20"/>
    </w:rPr>
  </w:style>
  <w:style w:type="paragraph" w:styleId="22">
    <w:name w:val="List Number 2"/>
    <w:basedOn w:val="a0"/>
    <w:uiPriority w:val="99"/>
    <w:rsid w:val="001B7D01"/>
    <w:pPr>
      <w:ind w:left="720" w:hanging="360"/>
    </w:pPr>
    <w:rPr>
      <w:sz w:val="20"/>
    </w:rPr>
  </w:style>
  <w:style w:type="paragraph" w:styleId="32">
    <w:name w:val="List Number 3"/>
    <w:basedOn w:val="a0"/>
    <w:uiPriority w:val="99"/>
    <w:rsid w:val="001B7D01"/>
    <w:pPr>
      <w:ind w:left="849" w:hanging="283"/>
    </w:pPr>
    <w:rPr>
      <w:sz w:val="20"/>
    </w:rPr>
  </w:style>
  <w:style w:type="paragraph" w:styleId="af3">
    <w:name w:val="List"/>
    <w:basedOn w:val="a0"/>
    <w:uiPriority w:val="99"/>
    <w:rsid w:val="001B7D01"/>
    <w:pPr>
      <w:tabs>
        <w:tab w:val="left" w:pos="1134"/>
      </w:tabs>
      <w:ind w:left="1134" w:hanging="1134"/>
    </w:pPr>
    <w:rPr>
      <w:sz w:val="20"/>
    </w:rPr>
  </w:style>
  <w:style w:type="paragraph" w:customStyle="1" w:styleId="af4">
    <w:name w:val="Сод_обычный"/>
    <w:basedOn w:val="a0"/>
    <w:uiPriority w:val="99"/>
    <w:rsid w:val="001B7D01"/>
    <w:pPr>
      <w:ind w:firstLine="680"/>
      <w:jc w:val="both"/>
    </w:pPr>
    <w:rPr>
      <w:sz w:val="24"/>
    </w:rPr>
  </w:style>
  <w:style w:type="paragraph" w:customStyle="1" w:styleId="af5">
    <w:name w:val="ПолеНомер"/>
    <w:basedOn w:val="a0"/>
    <w:uiPriority w:val="99"/>
    <w:rsid w:val="001B7D01"/>
    <w:pPr>
      <w:ind w:firstLine="0"/>
    </w:pPr>
  </w:style>
  <w:style w:type="paragraph" w:customStyle="1" w:styleId="af6">
    <w:name w:val="ПолеДата"/>
    <w:basedOn w:val="af5"/>
    <w:uiPriority w:val="99"/>
    <w:rsid w:val="001B7D01"/>
    <w:pPr>
      <w:jc w:val="right"/>
    </w:pPr>
  </w:style>
  <w:style w:type="paragraph" w:styleId="af7">
    <w:name w:val="Body Text Indent"/>
    <w:basedOn w:val="a0"/>
    <w:link w:val="af8"/>
    <w:uiPriority w:val="99"/>
    <w:rsid w:val="001B7D01"/>
    <w:pPr>
      <w:spacing w:after="120"/>
      <w:ind w:left="283"/>
    </w:pPr>
  </w:style>
  <w:style w:type="character" w:customStyle="1" w:styleId="af8">
    <w:name w:val="Основной текст с отступом Знак"/>
    <w:basedOn w:val="a1"/>
    <w:link w:val="af7"/>
    <w:uiPriority w:val="99"/>
    <w:rsid w:val="001B7D01"/>
    <w:rPr>
      <w:rFonts w:ascii="Times New Roman" w:eastAsia="Times New Roman" w:hAnsi="Times New Roman" w:cs="Times New Roman"/>
      <w:sz w:val="28"/>
      <w:szCs w:val="20"/>
      <w:lang w:eastAsia="ru-RU"/>
    </w:rPr>
  </w:style>
  <w:style w:type="paragraph" w:styleId="23">
    <w:name w:val="Body Text 2"/>
    <w:basedOn w:val="a0"/>
    <w:link w:val="24"/>
    <w:uiPriority w:val="99"/>
    <w:rsid w:val="001B7D01"/>
    <w:pPr>
      <w:spacing w:after="120" w:line="480" w:lineRule="auto"/>
    </w:pPr>
  </w:style>
  <w:style w:type="character" w:customStyle="1" w:styleId="24">
    <w:name w:val="Основной текст 2 Знак"/>
    <w:basedOn w:val="a1"/>
    <w:link w:val="23"/>
    <w:uiPriority w:val="99"/>
    <w:rsid w:val="001B7D01"/>
    <w:rPr>
      <w:rFonts w:ascii="Times New Roman" w:eastAsia="Times New Roman" w:hAnsi="Times New Roman" w:cs="Times New Roman"/>
      <w:sz w:val="28"/>
      <w:szCs w:val="20"/>
      <w:lang w:eastAsia="ru-RU"/>
    </w:rPr>
  </w:style>
  <w:style w:type="paragraph" w:styleId="af9">
    <w:name w:val="Balloon Text"/>
    <w:basedOn w:val="a0"/>
    <w:link w:val="afa"/>
    <w:uiPriority w:val="99"/>
    <w:rsid w:val="001B7D01"/>
    <w:rPr>
      <w:rFonts w:ascii="Tahoma" w:hAnsi="Tahoma" w:cs="Tahoma"/>
      <w:sz w:val="16"/>
      <w:szCs w:val="16"/>
    </w:rPr>
  </w:style>
  <w:style w:type="character" w:customStyle="1" w:styleId="afa">
    <w:name w:val="Текст выноски Знак"/>
    <w:basedOn w:val="a1"/>
    <w:link w:val="af9"/>
    <w:uiPriority w:val="99"/>
    <w:rsid w:val="001B7D01"/>
    <w:rPr>
      <w:rFonts w:ascii="Tahoma" w:eastAsia="Times New Roman" w:hAnsi="Tahoma" w:cs="Tahoma"/>
      <w:sz w:val="16"/>
      <w:szCs w:val="16"/>
      <w:lang w:eastAsia="ru-RU"/>
    </w:rPr>
  </w:style>
  <w:style w:type="paragraph" w:styleId="25">
    <w:name w:val="Body Text Indent 2"/>
    <w:basedOn w:val="a0"/>
    <w:link w:val="26"/>
    <w:uiPriority w:val="99"/>
    <w:rsid w:val="001B7D01"/>
    <w:pPr>
      <w:ind w:firstLine="426"/>
      <w:jc w:val="both"/>
    </w:pPr>
    <w:rPr>
      <w:sz w:val="24"/>
    </w:rPr>
  </w:style>
  <w:style w:type="character" w:customStyle="1" w:styleId="26">
    <w:name w:val="Основной текст с отступом 2 Знак"/>
    <w:basedOn w:val="a1"/>
    <w:link w:val="25"/>
    <w:uiPriority w:val="99"/>
    <w:rsid w:val="001B7D01"/>
    <w:rPr>
      <w:rFonts w:ascii="Times New Roman" w:eastAsia="Times New Roman" w:hAnsi="Times New Roman" w:cs="Times New Roman"/>
      <w:sz w:val="24"/>
      <w:szCs w:val="20"/>
      <w:lang w:eastAsia="ru-RU"/>
    </w:rPr>
  </w:style>
  <w:style w:type="paragraph" w:styleId="afb">
    <w:name w:val="List Paragraph"/>
    <w:basedOn w:val="a0"/>
    <w:uiPriority w:val="34"/>
    <w:qFormat/>
    <w:rsid w:val="001B7D01"/>
    <w:pPr>
      <w:ind w:left="720" w:firstLine="0"/>
      <w:contextualSpacing/>
    </w:pPr>
    <w:rPr>
      <w:rFonts w:ascii="Calibri" w:hAnsi="Calibri"/>
      <w:sz w:val="24"/>
      <w:szCs w:val="24"/>
    </w:rPr>
  </w:style>
  <w:style w:type="paragraph" w:customStyle="1" w:styleId="ConsPlusNormal">
    <w:name w:val="ConsPlusNormal"/>
    <w:link w:val="ConsPlusNormal0"/>
    <w:rsid w:val="001B7D0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7D01"/>
    <w:rPr>
      <w:rFonts w:ascii="Times New Roman" w:eastAsia="Times New Roman" w:hAnsi="Times New Roman" w:cs="Times New Roman"/>
      <w:sz w:val="28"/>
      <w:szCs w:val="28"/>
      <w:lang w:eastAsia="ru-RU"/>
    </w:rPr>
  </w:style>
  <w:style w:type="paragraph" w:customStyle="1" w:styleId="ConsPlusTitle">
    <w:name w:val="ConsPlusTitle"/>
    <w:uiPriority w:val="99"/>
    <w:rsid w:val="001B7D01"/>
    <w:pPr>
      <w:widowControl w:val="0"/>
      <w:autoSpaceDE w:val="0"/>
      <w:autoSpaceDN w:val="0"/>
      <w:spacing w:after="0" w:line="240" w:lineRule="auto"/>
    </w:pPr>
    <w:rPr>
      <w:rFonts w:ascii="Calibri" w:eastAsia="Times New Roman" w:hAnsi="Calibri" w:cs="Calibri"/>
      <w:b/>
      <w:szCs w:val="20"/>
      <w:lang w:eastAsia="ru-RU"/>
    </w:rPr>
  </w:style>
  <w:style w:type="paragraph" w:styleId="afc">
    <w:name w:val="No Spacing"/>
    <w:basedOn w:val="a0"/>
    <w:uiPriority w:val="99"/>
    <w:qFormat/>
    <w:rsid w:val="001B7D01"/>
    <w:pPr>
      <w:ind w:firstLine="0"/>
    </w:pPr>
    <w:rPr>
      <w:rFonts w:ascii="Calibri" w:hAnsi="Calibri"/>
      <w:sz w:val="24"/>
      <w:szCs w:val="32"/>
    </w:rPr>
  </w:style>
  <w:style w:type="paragraph" w:customStyle="1" w:styleId="ConsPlusTitlePage">
    <w:name w:val="ConsPlusTitlePage"/>
    <w:uiPriority w:val="99"/>
    <w:rsid w:val="001B7D0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lk">
    <w:name w:val="blk"/>
    <w:basedOn w:val="a1"/>
    <w:rsid w:val="001B7D01"/>
  </w:style>
  <w:style w:type="table" w:styleId="afd">
    <w:name w:val="Table Grid"/>
    <w:basedOn w:val="a2"/>
    <w:rsid w:val="001B7D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римечания Знак1"/>
    <w:uiPriority w:val="99"/>
    <w:rsid w:val="001B7D01"/>
    <w:rPr>
      <w:sz w:val="20"/>
      <w:szCs w:val="20"/>
    </w:rPr>
  </w:style>
  <w:style w:type="paragraph" w:customStyle="1" w:styleId="ConsNormal">
    <w:name w:val="ConsNormal"/>
    <w:uiPriority w:val="99"/>
    <w:qFormat/>
    <w:rsid w:val="001B7D01"/>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B7D01"/>
    <w:pPr>
      <w:autoSpaceDE w:val="0"/>
      <w:autoSpaceDN w:val="0"/>
      <w:spacing w:after="0" w:line="240" w:lineRule="auto"/>
    </w:pPr>
    <w:rPr>
      <w:rFonts w:ascii="Courier New" w:eastAsia="Times New Roman" w:hAnsi="Courier New" w:cs="Courier New"/>
      <w:sz w:val="20"/>
      <w:szCs w:val="20"/>
      <w:lang w:eastAsia="ru-RU"/>
    </w:rPr>
  </w:style>
  <w:style w:type="character" w:customStyle="1" w:styleId="27">
    <w:name w:val="Цитата 2 Знак"/>
    <w:link w:val="28"/>
    <w:uiPriority w:val="29"/>
    <w:rsid w:val="001B7D01"/>
    <w:rPr>
      <w:i/>
      <w:sz w:val="24"/>
      <w:szCs w:val="24"/>
    </w:rPr>
  </w:style>
  <w:style w:type="paragraph" w:styleId="28">
    <w:name w:val="Quote"/>
    <w:basedOn w:val="a0"/>
    <w:next w:val="a0"/>
    <w:link w:val="27"/>
    <w:uiPriority w:val="29"/>
    <w:qFormat/>
    <w:rsid w:val="001B7D01"/>
    <w:pPr>
      <w:ind w:firstLine="0"/>
    </w:pPr>
    <w:rPr>
      <w:rFonts w:asciiTheme="minorHAnsi" w:eastAsiaTheme="minorHAnsi" w:hAnsiTheme="minorHAnsi" w:cstheme="minorBidi"/>
      <w:i/>
      <w:sz w:val="24"/>
      <w:szCs w:val="24"/>
      <w:lang w:eastAsia="en-US"/>
    </w:rPr>
  </w:style>
  <w:style w:type="character" w:customStyle="1" w:styleId="210">
    <w:name w:val="Цитата 2 Знак1"/>
    <w:basedOn w:val="a1"/>
    <w:uiPriority w:val="29"/>
    <w:rsid w:val="001B7D01"/>
    <w:rPr>
      <w:rFonts w:ascii="Times New Roman" w:eastAsia="Times New Roman" w:hAnsi="Times New Roman" w:cs="Times New Roman"/>
      <w:i/>
      <w:iCs/>
      <w:color w:val="404040" w:themeColor="text1" w:themeTint="BF"/>
      <w:sz w:val="28"/>
      <w:szCs w:val="20"/>
      <w:lang w:eastAsia="ru-RU"/>
    </w:rPr>
  </w:style>
  <w:style w:type="character" w:customStyle="1" w:styleId="afe">
    <w:name w:val="Заголовок Знак"/>
    <w:link w:val="aff"/>
    <w:uiPriority w:val="99"/>
    <w:rsid w:val="001B7D01"/>
    <w:rPr>
      <w:rFonts w:ascii="Cambria" w:hAnsi="Cambria"/>
      <w:b/>
      <w:bCs/>
      <w:kern w:val="28"/>
      <w:sz w:val="32"/>
      <w:szCs w:val="32"/>
    </w:rPr>
  </w:style>
  <w:style w:type="paragraph" w:styleId="aff0">
    <w:name w:val="Subtitle"/>
    <w:basedOn w:val="a0"/>
    <w:next w:val="a0"/>
    <w:link w:val="aff1"/>
    <w:uiPriority w:val="11"/>
    <w:qFormat/>
    <w:rsid w:val="001B7D01"/>
    <w:pPr>
      <w:spacing w:after="60"/>
      <w:ind w:firstLine="0"/>
      <w:jc w:val="center"/>
      <w:outlineLvl w:val="1"/>
    </w:pPr>
    <w:rPr>
      <w:rFonts w:ascii="Cambria" w:hAnsi="Cambria"/>
      <w:sz w:val="24"/>
      <w:szCs w:val="24"/>
    </w:rPr>
  </w:style>
  <w:style w:type="character" w:customStyle="1" w:styleId="aff1">
    <w:name w:val="Подзаголовок Знак"/>
    <w:basedOn w:val="a1"/>
    <w:link w:val="aff0"/>
    <w:uiPriority w:val="11"/>
    <w:rsid w:val="001B7D01"/>
    <w:rPr>
      <w:rFonts w:ascii="Cambria" w:eastAsia="Times New Roman" w:hAnsi="Cambria" w:cs="Times New Roman"/>
      <w:sz w:val="24"/>
      <w:szCs w:val="24"/>
      <w:lang w:eastAsia="ru-RU"/>
    </w:rPr>
  </w:style>
  <w:style w:type="character" w:styleId="aff2">
    <w:name w:val="Strong"/>
    <w:uiPriority w:val="22"/>
    <w:qFormat/>
    <w:rsid w:val="001B7D01"/>
    <w:rPr>
      <w:b/>
      <w:bCs/>
    </w:rPr>
  </w:style>
  <w:style w:type="character" w:styleId="aff3">
    <w:name w:val="Emphasis"/>
    <w:uiPriority w:val="20"/>
    <w:qFormat/>
    <w:rsid w:val="001B7D01"/>
    <w:rPr>
      <w:rFonts w:ascii="Calibri" w:hAnsi="Calibri"/>
      <w:b/>
      <w:i/>
      <w:iCs/>
    </w:rPr>
  </w:style>
  <w:style w:type="paragraph" w:styleId="aff4">
    <w:name w:val="Intense Quote"/>
    <w:basedOn w:val="a0"/>
    <w:next w:val="a0"/>
    <w:link w:val="aff5"/>
    <w:uiPriority w:val="30"/>
    <w:qFormat/>
    <w:rsid w:val="001B7D01"/>
    <w:pPr>
      <w:ind w:left="720" w:right="720" w:firstLine="0"/>
    </w:pPr>
    <w:rPr>
      <w:rFonts w:ascii="Calibri" w:hAnsi="Calibri"/>
      <w:b/>
      <w:i/>
      <w:sz w:val="24"/>
      <w:szCs w:val="22"/>
    </w:rPr>
  </w:style>
  <w:style w:type="character" w:customStyle="1" w:styleId="aff5">
    <w:name w:val="Выделенная цитата Знак"/>
    <w:basedOn w:val="a1"/>
    <w:link w:val="aff4"/>
    <w:uiPriority w:val="30"/>
    <w:rsid w:val="001B7D01"/>
    <w:rPr>
      <w:rFonts w:ascii="Calibri" w:eastAsia="Times New Roman" w:hAnsi="Calibri" w:cs="Times New Roman"/>
      <w:b/>
      <w:i/>
      <w:sz w:val="24"/>
      <w:lang w:eastAsia="ru-RU"/>
    </w:rPr>
  </w:style>
  <w:style w:type="character" w:styleId="aff6">
    <w:name w:val="Subtle Emphasis"/>
    <w:uiPriority w:val="19"/>
    <w:qFormat/>
    <w:rsid w:val="001B7D01"/>
    <w:rPr>
      <w:i/>
      <w:color w:val="5A5A5A"/>
    </w:rPr>
  </w:style>
  <w:style w:type="character" w:styleId="aff7">
    <w:name w:val="Intense Emphasis"/>
    <w:uiPriority w:val="21"/>
    <w:qFormat/>
    <w:rsid w:val="001B7D01"/>
    <w:rPr>
      <w:b/>
      <w:i/>
      <w:sz w:val="24"/>
      <w:szCs w:val="24"/>
      <w:u w:val="single"/>
    </w:rPr>
  </w:style>
  <w:style w:type="character" w:styleId="aff8">
    <w:name w:val="Subtle Reference"/>
    <w:uiPriority w:val="31"/>
    <w:qFormat/>
    <w:rsid w:val="001B7D01"/>
    <w:rPr>
      <w:sz w:val="24"/>
      <w:szCs w:val="24"/>
      <w:u w:val="single"/>
    </w:rPr>
  </w:style>
  <w:style w:type="character" w:styleId="aff9">
    <w:name w:val="Intense Reference"/>
    <w:uiPriority w:val="32"/>
    <w:qFormat/>
    <w:rsid w:val="001B7D01"/>
    <w:rPr>
      <w:b/>
      <w:sz w:val="24"/>
      <w:u w:val="single"/>
    </w:rPr>
  </w:style>
  <w:style w:type="character" w:styleId="affa">
    <w:name w:val="Book Title"/>
    <w:uiPriority w:val="33"/>
    <w:qFormat/>
    <w:rsid w:val="001B7D01"/>
    <w:rPr>
      <w:rFonts w:ascii="Cambria" w:eastAsia="Times New Roman" w:hAnsi="Cambria"/>
      <w:b/>
      <w:i/>
      <w:sz w:val="24"/>
      <w:szCs w:val="24"/>
    </w:rPr>
  </w:style>
  <w:style w:type="paragraph" w:styleId="affb">
    <w:name w:val="TOC Heading"/>
    <w:basedOn w:val="1"/>
    <w:next w:val="a0"/>
    <w:uiPriority w:val="39"/>
    <w:semiHidden/>
    <w:unhideWhenUsed/>
    <w:qFormat/>
    <w:rsid w:val="001B7D01"/>
    <w:pPr>
      <w:keepNext/>
      <w:numPr>
        <w:numId w:val="0"/>
      </w:numPr>
      <w:spacing w:after="60"/>
      <w:jc w:val="left"/>
      <w:outlineLvl w:val="9"/>
    </w:pPr>
    <w:rPr>
      <w:rFonts w:ascii="Cambria" w:hAnsi="Cambria"/>
      <w:bCs/>
      <w:caps w:val="0"/>
      <w:kern w:val="32"/>
      <w:sz w:val="32"/>
      <w:szCs w:val="32"/>
    </w:rPr>
  </w:style>
  <w:style w:type="character" w:styleId="affc">
    <w:name w:val="Hyperlink"/>
    <w:uiPriority w:val="99"/>
    <w:unhideWhenUsed/>
    <w:rsid w:val="001B7D01"/>
    <w:rPr>
      <w:color w:val="0000FF"/>
      <w:u w:val="single"/>
    </w:rPr>
  </w:style>
  <w:style w:type="paragraph" w:styleId="affd">
    <w:name w:val="Body Text"/>
    <w:basedOn w:val="a0"/>
    <w:link w:val="affe"/>
    <w:uiPriority w:val="99"/>
    <w:rsid w:val="001B7D01"/>
    <w:pPr>
      <w:ind w:firstLine="0"/>
      <w:jc w:val="both"/>
    </w:pPr>
    <w:rPr>
      <w:sz w:val="24"/>
    </w:rPr>
  </w:style>
  <w:style w:type="character" w:customStyle="1" w:styleId="affe">
    <w:name w:val="Основной текст Знак"/>
    <w:basedOn w:val="a1"/>
    <w:link w:val="affd"/>
    <w:uiPriority w:val="99"/>
    <w:rsid w:val="001B7D01"/>
    <w:rPr>
      <w:rFonts w:ascii="Times New Roman" w:eastAsia="Times New Roman" w:hAnsi="Times New Roman" w:cs="Times New Roman"/>
      <w:sz w:val="24"/>
      <w:szCs w:val="20"/>
      <w:lang w:eastAsia="ru-RU"/>
    </w:rPr>
  </w:style>
  <w:style w:type="paragraph" w:customStyle="1" w:styleId="29">
    <w:name w:val="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urier14">
    <w:name w:val="Courier14"/>
    <w:basedOn w:val="a0"/>
    <w:uiPriority w:val="99"/>
    <w:rsid w:val="001B7D01"/>
    <w:pPr>
      <w:ind w:firstLine="851"/>
      <w:jc w:val="both"/>
    </w:pPr>
    <w:rPr>
      <w:rFonts w:ascii="Courier New" w:hAnsi="Courier New" w:cs="Courier New"/>
      <w:szCs w:val="28"/>
    </w:rPr>
  </w:style>
  <w:style w:type="character" w:customStyle="1" w:styleId="afff">
    <w:name w:val="Название Знак"/>
    <w:rsid w:val="001B7D01"/>
    <w:rPr>
      <w:rFonts w:ascii="Times New Roman" w:eastAsia="Times New Roman" w:hAnsi="Times New Roman"/>
      <w:b/>
      <w:bCs/>
      <w:sz w:val="28"/>
      <w:szCs w:val="28"/>
    </w:rPr>
  </w:style>
  <w:style w:type="paragraph" w:customStyle="1" w:styleId="ConsTitle">
    <w:name w:val="ConsTitle"/>
    <w:uiPriority w:val="99"/>
    <w:rsid w:val="001B7D01"/>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Times12">
    <w:name w:val="Times12"/>
    <w:basedOn w:val="a0"/>
    <w:uiPriority w:val="99"/>
    <w:rsid w:val="001B7D01"/>
    <w:pPr>
      <w:ind w:firstLine="851"/>
      <w:jc w:val="both"/>
    </w:pPr>
    <w:rPr>
      <w:sz w:val="24"/>
      <w:szCs w:val="24"/>
    </w:rPr>
  </w:style>
  <w:style w:type="paragraph" w:styleId="33">
    <w:name w:val="Body Text Indent 3"/>
    <w:basedOn w:val="a0"/>
    <w:link w:val="34"/>
    <w:uiPriority w:val="99"/>
    <w:rsid w:val="001B7D01"/>
    <w:pPr>
      <w:spacing w:line="360" w:lineRule="auto"/>
      <w:ind w:firstLine="284"/>
      <w:jc w:val="both"/>
    </w:pPr>
    <w:rPr>
      <w:szCs w:val="28"/>
    </w:rPr>
  </w:style>
  <w:style w:type="character" w:customStyle="1" w:styleId="34">
    <w:name w:val="Основной текст с отступом 3 Знак"/>
    <w:basedOn w:val="a1"/>
    <w:link w:val="33"/>
    <w:uiPriority w:val="99"/>
    <w:rsid w:val="001B7D01"/>
    <w:rPr>
      <w:rFonts w:ascii="Times New Roman" w:eastAsia="Times New Roman" w:hAnsi="Times New Roman" w:cs="Times New Roman"/>
      <w:sz w:val="28"/>
      <w:szCs w:val="28"/>
      <w:lang w:eastAsia="ru-RU"/>
    </w:rPr>
  </w:style>
  <w:style w:type="paragraph" w:styleId="35">
    <w:name w:val="Body Text 3"/>
    <w:basedOn w:val="a0"/>
    <w:link w:val="36"/>
    <w:uiPriority w:val="99"/>
    <w:rsid w:val="001B7D01"/>
    <w:pPr>
      <w:ind w:firstLine="0"/>
      <w:jc w:val="center"/>
    </w:pPr>
    <w:rPr>
      <w:b/>
      <w:bCs/>
      <w:szCs w:val="28"/>
    </w:rPr>
  </w:style>
  <w:style w:type="character" w:customStyle="1" w:styleId="36">
    <w:name w:val="Основной текст 3 Знак"/>
    <w:basedOn w:val="a1"/>
    <w:link w:val="35"/>
    <w:uiPriority w:val="99"/>
    <w:rsid w:val="001B7D01"/>
    <w:rPr>
      <w:rFonts w:ascii="Times New Roman" w:eastAsia="Times New Roman" w:hAnsi="Times New Roman" w:cs="Times New Roman"/>
      <w:b/>
      <w:bCs/>
      <w:sz w:val="28"/>
      <w:szCs w:val="28"/>
      <w:lang w:eastAsia="ru-RU"/>
    </w:rPr>
  </w:style>
  <w:style w:type="paragraph" w:styleId="afff0">
    <w:name w:val="Plain Text"/>
    <w:basedOn w:val="a0"/>
    <w:link w:val="afff1"/>
    <w:uiPriority w:val="99"/>
    <w:rsid w:val="001B7D01"/>
    <w:pPr>
      <w:ind w:firstLine="0"/>
    </w:pPr>
    <w:rPr>
      <w:rFonts w:ascii="Courier New" w:hAnsi="Courier New"/>
      <w:sz w:val="20"/>
    </w:rPr>
  </w:style>
  <w:style w:type="character" w:customStyle="1" w:styleId="afff1">
    <w:name w:val="Текст Знак"/>
    <w:basedOn w:val="a1"/>
    <w:link w:val="afff0"/>
    <w:uiPriority w:val="99"/>
    <w:rsid w:val="001B7D01"/>
    <w:rPr>
      <w:rFonts w:ascii="Courier New" w:eastAsia="Times New Roman" w:hAnsi="Courier New" w:cs="Times New Roman"/>
      <w:sz w:val="20"/>
      <w:szCs w:val="20"/>
      <w:lang w:eastAsia="ru-RU"/>
    </w:rPr>
  </w:style>
  <w:style w:type="paragraph" w:customStyle="1" w:styleId="Times14">
    <w:name w:val="Times14"/>
    <w:basedOn w:val="a0"/>
    <w:uiPriority w:val="99"/>
    <w:rsid w:val="001B7D01"/>
    <w:pPr>
      <w:ind w:firstLine="851"/>
      <w:jc w:val="both"/>
    </w:pPr>
    <w:rPr>
      <w:szCs w:val="28"/>
    </w:rPr>
  </w:style>
  <w:style w:type="paragraph" w:customStyle="1" w:styleId="Courier12">
    <w:name w:val="Courier12"/>
    <w:basedOn w:val="a0"/>
    <w:uiPriority w:val="99"/>
    <w:rsid w:val="001B7D01"/>
    <w:pPr>
      <w:ind w:firstLine="851"/>
      <w:jc w:val="both"/>
    </w:pPr>
    <w:rPr>
      <w:rFonts w:ascii="Courier New" w:hAnsi="Courier New" w:cs="Courier New"/>
      <w:sz w:val="24"/>
      <w:szCs w:val="24"/>
    </w:rPr>
  </w:style>
  <w:style w:type="paragraph" w:customStyle="1" w:styleId="Arial14">
    <w:name w:val="Arial14"/>
    <w:basedOn w:val="a0"/>
    <w:uiPriority w:val="99"/>
    <w:rsid w:val="001B7D01"/>
    <w:pPr>
      <w:ind w:firstLine="851"/>
      <w:jc w:val="both"/>
    </w:pPr>
    <w:rPr>
      <w:rFonts w:ascii="Arial" w:hAnsi="Arial" w:cs="Arial"/>
      <w:szCs w:val="28"/>
    </w:rPr>
  </w:style>
  <w:style w:type="paragraph" w:customStyle="1" w:styleId="Arial12">
    <w:name w:val="Arial12"/>
    <w:basedOn w:val="a0"/>
    <w:uiPriority w:val="99"/>
    <w:rsid w:val="001B7D01"/>
    <w:pPr>
      <w:ind w:firstLine="851"/>
      <w:jc w:val="both"/>
    </w:pPr>
    <w:rPr>
      <w:rFonts w:ascii="Arial" w:hAnsi="Arial" w:cs="Arial"/>
      <w:sz w:val="24"/>
      <w:szCs w:val="24"/>
    </w:rPr>
  </w:style>
  <w:style w:type="paragraph" w:customStyle="1" w:styleId="afff2">
    <w:name w:val="Знак Знак Знак"/>
    <w:basedOn w:val="a0"/>
    <w:autoRedefine/>
    <w:uiPriority w:val="99"/>
    <w:rsid w:val="001B7D01"/>
    <w:pPr>
      <w:spacing w:after="160" w:line="240" w:lineRule="exact"/>
      <w:ind w:firstLine="0"/>
    </w:pPr>
    <w:rPr>
      <w:rFonts w:eastAsia="SimSun"/>
      <w:b/>
      <w:bCs/>
      <w:szCs w:val="28"/>
      <w:lang w:val="en-US" w:eastAsia="en-US"/>
    </w:rPr>
  </w:style>
  <w:style w:type="paragraph" w:customStyle="1" w:styleId="13">
    <w:name w:val="Знак Знак Знак1"/>
    <w:basedOn w:val="a0"/>
    <w:autoRedefine/>
    <w:uiPriority w:val="99"/>
    <w:rsid w:val="001B7D01"/>
    <w:pPr>
      <w:spacing w:after="160" w:line="240" w:lineRule="exact"/>
      <w:ind w:firstLine="0"/>
    </w:pPr>
    <w:rPr>
      <w:rFonts w:eastAsia="SimSun"/>
      <w:b/>
      <w:bCs/>
      <w:szCs w:val="28"/>
      <w:lang w:val="en-US" w:eastAsia="en-US"/>
    </w:rPr>
  </w:style>
  <w:style w:type="paragraph" w:customStyle="1" w:styleId="14">
    <w:name w:val="Знак1 Знак Знак Знак"/>
    <w:basedOn w:val="a0"/>
    <w:uiPriority w:val="99"/>
    <w:rsid w:val="001B7D01"/>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2a">
    <w:name w:val="Знак Знак Знак2"/>
    <w:basedOn w:val="a0"/>
    <w:autoRedefine/>
    <w:uiPriority w:val="99"/>
    <w:rsid w:val="001B7D01"/>
    <w:pPr>
      <w:spacing w:after="160" w:line="240" w:lineRule="exact"/>
      <w:ind w:firstLine="0"/>
    </w:pPr>
    <w:rPr>
      <w:rFonts w:eastAsia="SimSun"/>
      <w:b/>
      <w:bCs/>
      <w:szCs w:val="28"/>
      <w:lang w:val="en-US" w:eastAsia="en-US"/>
    </w:rPr>
  </w:style>
  <w:style w:type="paragraph" w:customStyle="1" w:styleId="afff3">
    <w:name w:val="Знак Знак Знак Знак Знак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uiPriority w:val="99"/>
    <w:rsid w:val="001B7D01"/>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uiPriority w:val="99"/>
    <w:rsid w:val="001B7D0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f4">
    <w:name w:val="Заголовок текста"/>
    <w:uiPriority w:val="99"/>
    <w:rsid w:val="001B7D0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5">
    <w:name w:val="Текст постановления"/>
    <w:uiPriority w:val="99"/>
    <w:rsid w:val="001B7D0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2b">
    <w:name w:val="Знак Знак Знак Знак Знак Знак Знак 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afff6">
    <w:name w:val="Знак Знак Знак 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nsPlusNonformat">
    <w:name w:val="ConsPlusNonformat"/>
    <w:uiPriority w:val="99"/>
    <w:rsid w:val="001B7D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7">
    <w:name w:val="footnote text"/>
    <w:basedOn w:val="a0"/>
    <w:link w:val="afff8"/>
    <w:uiPriority w:val="99"/>
    <w:rsid w:val="001B7D01"/>
    <w:pPr>
      <w:ind w:firstLine="0"/>
    </w:pPr>
    <w:rPr>
      <w:sz w:val="20"/>
      <w:szCs w:val="24"/>
    </w:rPr>
  </w:style>
  <w:style w:type="character" w:customStyle="1" w:styleId="afff8">
    <w:name w:val="Текст сноски Знак"/>
    <w:basedOn w:val="a1"/>
    <w:link w:val="afff7"/>
    <w:uiPriority w:val="99"/>
    <w:rsid w:val="001B7D01"/>
    <w:rPr>
      <w:rFonts w:ascii="Times New Roman" w:eastAsia="Times New Roman" w:hAnsi="Times New Roman" w:cs="Times New Roman"/>
      <w:sz w:val="20"/>
      <w:szCs w:val="24"/>
      <w:lang w:eastAsia="ru-RU"/>
    </w:rPr>
  </w:style>
  <w:style w:type="paragraph" w:styleId="afff9">
    <w:name w:val="Document Map"/>
    <w:basedOn w:val="a0"/>
    <w:link w:val="afffa"/>
    <w:uiPriority w:val="99"/>
    <w:rsid w:val="001B7D01"/>
    <w:pPr>
      <w:shd w:val="clear" w:color="auto" w:fill="000080"/>
      <w:ind w:firstLine="0"/>
    </w:pPr>
    <w:rPr>
      <w:rFonts w:ascii="Tahoma" w:hAnsi="Tahoma"/>
      <w:sz w:val="24"/>
      <w:szCs w:val="24"/>
    </w:rPr>
  </w:style>
  <w:style w:type="character" w:customStyle="1" w:styleId="afffa">
    <w:name w:val="Схема документа Знак"/>
    <w:basedOn w:val="a1"/>
    <w:link w:val="afff9"/>
    <w:uiPriority w:val="99"/>
    <w:rsid w:val="001B7D01"/>
    <w:rPr>
      <w:rFonts w:ascii="Tahoma" w:eastAsia="Times New Roman" w:hAnsi="Tahoma" w:cs="Times New Roman"/>
      <w:sz w:val="24"/>
      <w:szCs w:val="24"/>
      <w:shd w:val="clear" w:color="auto" w:fill="000080"/>
      <w:lang w:eastAsia="ru-RU"/>
    </w:rPr>
  </w:style>
  <w:style w:type="paragraph" w:customStyle="1" w:styleId="Pro-Gramma">
    <w:name w:val="Pro-Gramma"/>
    <w:basedOn w:val="a0"/>
    <w:link w:val="Pro-Gramma0"/>
    <w:rsid w:val="001B7D01"/>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1B7D01"/>
    <w:rPr>
      <w:rFonts w:ascii="Georgia" w:eastAsia="Times New Roman" w:hAnsi="Georgia" w:cs="Times New Roman"/>
      <w:sz w:val="24"/>
      <w:szCs w:val="24"/>
    </w:rPr>
  </w:style>
  <w:style w:type="paragraph" w:customStyle="1" w:styleId="110">
    <w:name w:val="Знак1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styleId="afffb">
    <w:name w:val="Normal (Web)"/>
    <w:basedOn w:val="a0"/>
    <w:uiPriority w:val="99"/>
    <w:rsid w:val="001B7D01"/>
    <w:pPr>
      <w:spacing w:before="100" w:beforeAutospacing="1" w:after="100" w:afterAutospacing="1"/>
      <w:ind w:firstLine="0"/>
    </w:pPr>
    <w:rPr>
      <w:sz w:val="24"/>
      <w:szCs w:val="24"/>
    </w:rPr>
  </w:style>
  <w:style w:type="paragraph" w:customStyle="1" w:styleId="afffc">
    <w:name w:val="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c">
    <w:name w:val="Знак Знак2 Знак"/>
    <w:basedOn w:val="a0"/>
    <w:uiPriority w:val="99"/>
    <w:rsid w:val="001B7D01"/>
    <w:pPr>
      <w:spacing w:before="100" w:beforeAutospacing="1" w:after="100" w:afterAutospacing="1"/>
      <w:ind w:firstLine="0"/>
    </w:pPr>
    <w:rPr>
      <w:rFonts w:ascii="Tahoma" w:hAnsi="Tahoma"/>
      <w:sz w:val="20"/>
      <w:lang w:val="en-US" w:eastAsia="en-US"/>
    </w:rPr>
  </w:style>
  <w:style w:type="character" w:styleId="afffd">
    <w:name w:val="FollowedHyperlink"/>
    <w:uiPriority w:val="99"/>
    <w:unhideWhenUsed/>
    <w:rsid w:val="001B7D01"/>
    <w:rPr>
      <w:color w:val="800080"/>
      <w:u w:val="single"/>
    </w:rPr>
  </w:style>
  <w:style w:type="paragraph" w:customStyle="1" w:styleId="211">
    <w:name w:val="Знак Знак2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12">
    <w:name w:val="Знак Знак2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9">
    <w:name w:val="1"/>
    <w:basedOn w:val="a0"/>
    <w:uiPriority w:val="99"/>
    <w:rsid w:val="001B7D01"/>
    <w:pPr>
      <w:spacing w:before="100" w:beforeAutospacing="1" w:after="100" w:afterAutospacing="1"/>
      <w:ind w:firstLine="0"/>
    </w:pPr>
    <w:rPr>
      <w:rFonts w:ascii="Tahoma" w:hAnsi="Tahoma"/>
      <w:sz w:val="20"/>
      <w:lang w:val="en-US" w:eastAsia="en-US"/>
    </w:rPr>
  </w:style>
  <w:style w:type="paragraph" w:styleId="afffe">
    <w:name w:val="annotation subject"/>
    <w:basedOn w:val="ad"/>
    <w:next w:val="ad"/>
    <w:link w:val="affff"/>
    <w:uiPriority w:val="99"/>
    <w:rsid w:val="001B7D01"/>
    <w:pPr>
      <w:ind w:firstLine="0"/>
    </w:pPr>
    <w:rPr>
      <w:rFonts w:ascii="Calibri" w:eastAsia="Calibri" w:hAnsi="Calibri"/>
      <w:b/>
      <w:bCs/>
      <w:lang w:val="en-US" w:eastAsia="en-US"/>
    </w:rPr>
  </w:style>
  <w:style w:type="character" w:customStyle="1" w:styleId="affff">
    <w:name w:val="Тема примечания Знак"/>
    <w:basedOn w:val="ae"/>
    <w:link w:val="afffe"/>
    <w:uiPriority w:val="99"/>
    <w:rsid w:val="001B7D01"/>
    <w:rPr>
      <w:rFonts w:ascii="Calibri" w:eastAsia="Calibri" w:hAnsi="Calibri" w:cs="Times New Roman"/>
      <w:b/>
      <w:bCs/>
      <w:sz w:val="28"/>
      <w:szCs w:val="20"/>
      <w:lang w:val="en-US" w:eastAsia="ru-RU"/>
    </w:rPr>
  </w:style>
  <w:style w:type="character" w:customStyle="1" w:styleId="21">
    <w:name w:val="Текст примечания Знак2"/>
    <w:basedOn w:val="a1"/>
    <w:link w:val="ad"/>
    <w:uiPriority w:val="99"/>
    <w:rsid w:val="001B7D01"/>
    <w:rPr>
      <w:rFonts w:ascii="Times New Roman" w:eastAsia="Times New Roman" w:hAnsi="Times New Roman" w:cs="Times New Roman"/>
      <w:sz w:val="28"/>
      <w:szCs w:val="20"/>
      <w:lang w:eastAsia="ru-RU"/>
    </w:rPr>
  </w:style>
  <w:style w:type="paragraph" w:customStyle="1" w:styleId="1a">
    <w:name w:val="Знак1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character" w:customStyle="1" w:styleId="213">
    <w:name w:val="Основной текст 2 Знак1"/>
    <w:rsid w:val="001B7D01"/>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uiPriority w:val="99"/>
    <w:rsid w:val="001B7D01"/>
    <w:pPr>
      <w:spacing w:after="160" w:line="240" w:lineRule="exact"/>
      <w:ind w:firstLine="0"/>
    </w:pPr>
    <w:rPr>
      <w:rFonts w:eastAsia="SimSun"/>
      <w:b/>
      <w:bCs/>
      <w:szCs w:val="28"/>
      <w:lang w:val="en-US" w:eastAsia="en-US"/>
    </w:rPr>
  </w:style>
  <w:style w:type="character" w:styleId="affff0">
    <w:name w:val="footnote reference"/>
    <w:rsid w:val="001B7D01"/>
    <w:rPr>
      <w:vertAlign w:val="superscript"/>
    </w:rPr>
  </w:style>
  <w:style w:type="paragraph" w:customStyle="1" w:styleId="affff1">
    <w:name w:val="Нормальный"/>
    <w:uiPriority w:val="99"/>
    <w:rsid w:val="001B7D0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2">
    <w:name w:val="Гипертекстовая ссылка"/>
    <w:uiPriority w:val="99"/>
    <w:rsid w:val="001B7D01"/>
    <w:rPr>
      <w:b/>
      <w:bCs/>
      <w:color w:val="106BBE"/>
    </w:rPr>
  </w:style>
  <w:style w:type="character" w:customStyle="1" w:styleId="apple-converted-space">
    <w:name w:val="apple-converted-space"/>
    <w:rsid w:val="001B7D01"/>
  </w:style>
  <w:style w:type="paragraph" w:customStyle="1" w:styleId="formattext">
    <w:name w:val="formattext"/>
    <w:basedOn w:val="a0"/>
    <w:uiPriority w:val="99"/>
    <w:rsid w:val="001B7D01"/>
    <w:pPr>
      <w:spacing w:before="100" w:beforeAutospacing="1" w:after="100" w:afterAutospacing="1"/>
      <w:ind w:firstLine="0"/>
    </w:pPr>
    <w:rPr>
      <w:sz w:val="24"/>
      <w:szCs w:val="24"/>
    </w:rPr>
  </w:style>
  <w:style w:type="paragraph" w:customStyle="1" w:styleId="Default">
    <w:name w:val="Default"/>
    <w:uiPriority w:val="99"/>
    <w:rsid w:val="001B7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Title"/>
    <w:basedOn w:val="a0"/>
    <w:next w:val="a0"/>
    <w:link w:val="afe"/>
    <w:uiPriority w:val="99"/>
    <w:qFormat/>
    <w:rsid w:val="001B7D01"/>
    <w:pPr>
      <w:pBdr>
        <w:bottom w:val="single" w:sz="8" w:space="4" w:color="4472C4" w:themeColor="accent1"/>
      </w:pBdr>
      <w:spacing w:after="300"/>
      <w:contextualSpacing/>
    </w:pPr>
    <w:rPr>
      <w:rFonts w:ascii="Cambria" w:eastAsiaTheme="minorHAnsi" w:hAnsi="Cambria" w:cstheme="minorBidi"/>
      <w:b/>
      <w:bCs/>
      <w:kern w:val="28"/>
      <w:sz w:val="32"/>
      <w:szCs w:val="32"/>
      <w:lang w:eastAsia="en-US"/>
    </w:rPr>
  </w:style>
  <w:style w:type="character" w:customStyle="1" w:styleId="1b">
    <w:name w:val="Заголовок Знак1"/>
    <w:basedOn w:val="a1"/>
    <w:rsid w:val="001B7D01"/>
    <w:rPr>
      <w:rFonts w:asciiTheme="majorHAnsi" w:eastAsiaTheme="majorEastAsia" w:hAnsiTheme="majorHAnsi" w:cstheme="majorBidi"/>
      <w:spacing w:val="-10"/>
      <w:kern w:val="28"/>
      <w:sz w:val="56"/>
      <w:szCs w:val="56"/>
      <w:lang w:eastAsia="ru-RU"/>
    </w:rPr>
  </w:style>
  <w:style w:type="character" w:customStyle="1" w:styleId="1c">
    <w:name w:val="Название Знак1"/>
    <w:basedOn w:val="a1"/>
    <w:rsid w:val="001B7D01"/>
    <w:rPr>
      <w:rFonts w:asciiTheme="majorHAnsi" w:eastAsiaTheme="majorEastAsia" w:hAnsiTheme="majorHAnsi" w:cstheme="majorBidi"/>
      <w:color w:val="323E4F" w:themeColor="text2" w:themeShade="BF"/>
      <w:spacing w:val="5"/>
      <w:kern w:val="28"/>
      <w:sz w:val="52"/>
      <w:szCs w:val="52"/>
    </w:rPr>
  </w:style>
  <w:style w:type="character" w:customStyle="1" w:styleId="InternetLink">
    <w:name w:val="Internet Link"/>
    <w:rsid w:val="001B7D01"/>
    <w:rPr>
      <w:color w:val="0000FF"/>
      <w:u w:val="single"/>
    </w:rPr>
  </w:style>
  <w:style w:type="character" w:customStyle="1" w:styleId="apple-style-span">
    <w:name w:val="apple-style-span"/>
    <w:basedOn w:val="a1"/>
    <w:rsid w:val="001B7D01"/>
  </w:style>
  <w:style w:type="paragraph" w:customStyle="1" w:styleId="Eiiey">
    <w:name w:val="Eiiey"/>
    <w:basedOn w:val="a0"/>
    <w:rsid w:val="002120ED"/>
    <w:pPr>
      <w:overflowPunct w:val="0"/>
      <w:autoSpaceDE w:val="0"/>
      <w:autoSpaceDN w:val="0"/>
      <w:adjustRightInd w:val="0"/>
      <w:spacing w:before="240"/>
      <w:ind w:left="547" w:hanging="547"/>
      <w:textAlignment w:val="baseline"/>
    </w:pPr>
    <w:rPr>
      <w:rFonts w:ascii="Courier New" w:hAnsi="Courier New" w:cs="Courier New"/>
      <w:sz w:val="24"/>
      <w:szCs w:val="24"/>
    </w:rPr>
  </w:style>
  <w:style w:type="paragraph" w:customStyle="1" w:styleId="msonormal0">
    <w:name w:val="msonormal"/>
    <w:basedOn w:val="a0"/>
    <w:uiPriority w:val="99"/>
    <w:rsid w:val="003217FA"/>
    <w:pPr>
      <w:spacing w:before="100" w:beforeAutospacing="1" w:after="100" w:afterAutospacing="1"/>
      <w:ind w:firstLine="0"/>
    </w:pPr>
    <w:rPr>
      <w:sz w:val="24"/>
      <w:szCs w:val="24"/>
    </w:rPr>
  </w:style>
  <w:style w:type="paragraph" w:customStyle="1" w:styleId="2d">
    <w:name w:val="2"/>
    <w:basedOn w:val="a0"/>
    <w:next w:val="a0"/>
    <w:uiPriority w:val="10"/>
    <w:qFormat/>
    <w:rsid w:val="003217FA"/>
    <w:pPr>
      <w:spacing w:before="240" w:after="60"/>
      <w:ind w:firstLine="0"/>
      <w:jc w:val="center"/>
      <w:outlineLvl w:val="0"/>
    </w:pPr>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37452/90a506b2fdef7de73ccc5ec5a515ccaa6c326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452/a964ea800eaa74c96cf8a9c7731a071da06f4a8a/" TargetMode="External"/><Relationship Id="rId5" Type="http://schemas.openxmlformats.org/officeDocument/2006/relationships/hyperlink" Target="http://www.consultant.ru/document/cons_doc_LAW_337452/52036e1ad52676ae67c9216d517b3148736944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25</Pages>
  <Words>5304</Words>
  <Characters>30238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Голубева</dc:creator>
  <cp:keywords/>
  <dc:description/>
  <cp:lastModifiedBy>Марина Голубева</cp:lastModifiedBy>
  <cp:revision>56</cp:revision>
  <dcterms:created xsi:type="dcterms:W3CDTF">2022-07-19T06:24:00Z</dcterms:created>
  <dcterms:modified xsi:type="dcterms:W3CDTF">2024-08-19T12:47:00Z</dcterms:modified>
</cp:coreProperties>
</file>