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-562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>УТВЕРЖДЕНО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2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>постановлением Администрации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2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>Балахнинского муниципального района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>от 27.10.2020 г. № 1497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(с изменениями, внесенными постановлениями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Балахнинского муниципального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округа Нижегородской области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29.01.2021 № 54, от 13.05.2021 № 785,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21.06.2021 № 1140, от 24.08.2021 № 1539,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02.11.2021   № 2020, от 15.02.2022 № 253,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28.02.2022 № 344, от 14.04.2022 № 718,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05.07.2022 № 1267, от 25.08.2022 № 1698,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27.09.2022 № 1935, от 13.10.2022 № 2101,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14.12.2022 № 2637, от 29.12.2022 № 2801,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17.01.2023 № 49, от 25.01.2023 № 97,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04.04.2023 № 615, от 06.06.2023 № 1001, 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1A90">
        <w:rPr>
          <w:rFonts w:ascii="Times New Roman" w:eastAsia="Times New Roman" w:hAnsi="Times New Roman" w:cs="Times New Roman"/>
          <w:sz w:val="20"/>
          <w:szCs w:val="20"/>
          <w:lang w:eastAsia="ar-SA"/>
        </w:rPr>
        <w:t>от 10.07.2023 № 1220, от 29.08.2023 № 1539)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 ПРОГРАММА</w:t>
      </w:r>
      <w:proofErr w:type="gramEnd"/>
    </w:p>
    <w:p w:rsidR="00B01A90" w:rsidRPr="00B01A90" w:rsidRDefault="00B01A90" w:rsidP="00B01A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и озеленение территории Балахнинского муниципального округа Нижегородской области»</w:t>
      </w:r>
    </w:p>
    <w:p w:rsidR="00B01A90" w:rsidRPr="00B01A90" w:rsidRDefault="00B01A90" w:rsidP="00B01A90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1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7660"/>
      </w:tblGrid>
      <w:tr w:rsidR="00B01A90" w:rsidRPr="00B01A90" w:rsidTr="00DF4525">
        <w:trPr>
          <w:trHeight w:val="63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B01A90" w:rsidRPr="00B01A90" w:rsidTr="00DF4525">
        <w:trPr>
          <w:trHeight w:val="57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жилья и инженерной инфраструктуры администрации Балахнинского муниципального округа Нижегородской области (далее – управление жилья и инженерной инфраструктуры),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строительства и капитального ремонта администрации Балахнинского муниципального округа Нижегородской области (далее – управление строительства и капитального ремонта),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B01A90" w:rsidRPr="00B01A90" w:rsidTr="00DF4525">
        <w:trPr>
          <w:trHeight w:val="82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B01A90" w:rsidRPr="00B01A90" w:rsidTr="00DF4525">
        <w:trPr>
          <w:trHeight w:val="82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 безопасных</w:t>
            </w:r>
            <w:proofErr w:type="gram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комфортных условий для проживания на территории Балахнинского муниципального округа</w:t>
            </w:r>
          </w:p>
        </w:tc>
      </w:tr>
      <w:tr w:rsidR="00B01A90" w:rsidRPr="00B01A90" w:rsidTr="00DF4525">
        <w:trPr>
          <w:trHeight w:val="175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Toc263021573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Задачи муниципальной программы</w:t>
            </w:r>
            <w:bookmarkEnd w:id="0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санитарного состояния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содержания сетей уличного освещения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надлежащего содержания элементов благоустройства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Содержание мелиоративной системы и водоотведение ливневых и талых вод на территории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Озеленение Балахнинского муниципального округа;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Создание условий для приведения жилого фонда в соответствие со стандартами качества, обеспечивающими комфортные условия проживания;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Предотвращение негативного воздействия отходов производства и потребления на здоровье человека и окружающую среду: Организация ликвидации объектов накопленного экологического ущерба.</w:t>
            </w:r>
          </w:p>
        </w:tc>
      </w:tr>
      <w:tr w:rsidR="00B01A90" w:rsidRPr="00B01A90" w:rsidTr="00DF4525">
        <w:trPr>
          <w:trHeight w:val="61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tabs>
                <w:tab w:val="left" w:pos="387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" w:name="_GoBack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Муниципальная программа реализуется в один этап в течение 2021 - 2026 годов </w:t>
            </w:r>
            <w:bookmarkEnd w:id="1"/>
          </w:p>
        </w:tc>
      </w:tr>
      <w:tr w:rsidR="00B01A90" w:rsidRPr="00B01A90" w:rsidTr="00DF4525">
        <w:trPr>
          <w:trHeight w:val="220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90" w:rsidRPr="00B01A90" w:rsidRDefault="00B01A90" w:rsidP="00B01A90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составляет 429 576,4 тыс. руб., в том числе по годам реализации: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42 787,2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68 462,9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99 615,3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133 323,1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44 179,0 тыс. рублей;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 – 41 208,9 тыс. рублей.</w:t>
            </w:r>
          </w:p>
          <w:p w:rsidR="00B01A90" w:rsidRPr="00B01A90" w:rsidRDefault="00B01A90" w:rsidP="00B01A90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B01A90" w:rsidRPr="00B01A90" w:rsidTr="00DF4525">
        <w:trPr>
          <w:trHeight w:val="99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санитарного содержания территории от общей площади территории, подлежащей уборке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достигнутой протяженности содержания и текущего ремонта сетей уличного освещения от общей протяженности сетей уличного освещения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снос многоквартирных домов, признанных до 01.01.2017 в установленном порядке аварийными в связи с физическим износом в процессе их эксплуатации, пожаром –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доля разработанных проектов ликвидации наиболее опасных объектов накопленного вреда окружающей среде - 100%;</w:t>
            </w:r>
          </w:p>
          <w:p w:rsidR="00B01A90" w:rsidRPr="00B01A90" w:rsidRDefault="00B01A90" w:rsidP="00B01A90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- доля восстановленных, в том числе </w:t>
            </w:r>
            <w:proofErr w:type="spellStart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рекультивированных</w:t>
            </w:r>
            <w:proofErr w:type="spellEnd"/>
            <w:r w:rsidRPr="00B01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земель, подверженных негативному воздействию накопленного вреда окружающей среде, в результате ликвидации наиболее опасных объектов накопленного вреда окружающей среде - 100%.</w:t>
            </w:r>
          </w:p>
        </w:tc>
      </w:tr>
    </w:tbl>
    <w:p w:rsidR="00B66755" w:rsidRDefault="00B66755"/>
    <w:sectPr w:rsidR="00B66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53"/>
    <w:rsid w:val="001A3E53"/>
    <w:rsid w:val="00B01A90"/>
    <w:rsid w:val="00B6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9300A-6EAB-40E6-A1A6-6F33F981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2023-11-09T11:23:00Z</dcterms:created>
  <dcterms:modified xsi:type="dcterms:W3CDTF">2023-11-09T11:24:00Z</dcterms:modified>
</cp:coreProperties>
</file>