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D2" w:rsidRPr="00A76C63" w:rsidRDefault="00E157D2" w:rsidP="00CF27A2">
      <w:pPr>
        <w:spacing w:after="0"/>
        <w:jc w:val="center"/>
        <w:rPr>
          <w:rFonts w:ascii="Courier New" w:hAnsi="Courier New" w:cs="Times New Roman"/>
          <w:sz w:val="28"/>
          <w:szCs w:val="20"/>
          <w:lang w:eastAsia="ru-RU"/>
        </w:rPr>
      </w:pPr>
      <w:r w:rsidRPr="00C767DE">
        <w:rPr>
          <w:rFonts w:ascii="Courier New" w:hAnsi="Courier New" w:cs="Times New Roman"/>
          <w:noProof/>
          <w:color w:val="000000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66pt;visibility:visible">
            <v:imagedata r:id="rId7" o:title="" cropright="-1260f"/>
          </v:shape>
        </w:pict>
      </w:r>
    </w:p>
    <w:p w:rsidR="00E157D2" w:rsidRDefault="00E157D2" w:rsidP="00ED2DC7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157D2" w:rsidRDefault="00E157D2" w:rsidP="00ED2DC7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157D2" w:rsidRDefault="00E157D2" w:rsidP="00ED2DC7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E157D2" w:rsidRPr="00A76C63" w:rsidRDefault="00E157D2" w:rsidP="00A76C63">
      <w:pPr>
        <w:suppressAutoHyphens w:val="0"/>
        <w:spacing w:before="120" w:after="0" w:line="240" w:lineRule="auto"/>
        <w:jc w:val="center"/>
        <w:rPr>
          <w:rFonts w:ascii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E157D2" w:rsidRPr="00A76C63" w:rsidRDefault="00E157D2" w:rsidP="00A76C63">
      <w:pPr>
        <w:suppressAutoHyphens w:val="0"/>
        <w:spacing w:before="240" w:after="0" w:line="240" w:lineRule="auto"/>
        <w:rPr>
          <w:rFonts w:ascii="Times New Roman" w:hAnsi="Times New Roman" w:cs="Times New Roman"/>
          <w:noProof/>
          <w:sz w:val="24"/>
          <w:szCs w:val="20"/>
          <w:lang w:eastAsia="ru-RU"/>
        </w:rPr>
      </w:pPr>
      <w:r w:rsidRPr="007C2116">
        <w:rPr>
          <w:rFonts w:ascii="Times New Roman" w:hAnsi="Times New Roman" w:cs="Times New Roman"/>
          <w:noProof/>
          <w:sz w:val="24"/>
          <w:szCs w:val="20"/>
          <w:u w:val="single"/>
          <w:lang w:eastAsia="ru-RU"/>
        </w:rPr>
        <w:t>29.11.2018_</w:t>
      </w:r>
      <w:r w:rsidRPr="007C2116">
        <w:rPr>
          <w:rFonts w:ascii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                                      </w:t>
      </w:r>
      <w:r w:rsidRPr="007C2116">
        <w:rPr>
          <w:rFonts w:ascii="Times New Roman" w:hAnsi="Times New Roman" w:cs="Times New Roman"/>
          <w:sz w:val="24"/>
          <w:szCs w:val="20"/>
          <w:lang w:eastAsia="ru-RU"/>
        </w:rPr>
        <w:t>№ 68</w:t>
      </w:r>
    </w:p>
    <w:p w:rsidR="00E157D2" w:rsidRPr="00A76C63" w:rsidRDefault="00E157D2" w:rsidP="00A76C63">
      <w:pPr>
        <w:suppressAutoHyphens w:val="0"/>
        <w:spacing w:before="200"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A76C63">
        <w:rPr>
          <w:rFonts w:ascii="Times New Roman" w:hAnsi="Times New Roman" w:cs="Times New Roman"/>
          <w:sz w:val="24"/>
          <w:szCs w:val="20"/>
          <w:lang w:eastAsia="ru-RU"/>
        </w:rPr>
        <w:t>р.п. Большое Козино</w:t>
      </w:r>
    </w:p>
    <w:p w:rsidR="00E157D2" w:rsidRPr="00A76C63" w:rsidRDefault="00E157D2" w:rsidP="00A76C63">
      <w:pPr>
        <w:suppressAutoHyphens w:val="0"/>
        <w:spacing w:before="200"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</w:p>
    <w:p w:rsidR="00E157D2" w:rsidRDefault="00E157D2" w:rsidP="00446ABB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«р.п. Большое Козино» № 87 от 21.12.2017 «О</w:t>
      </w:r>
      <w:r w:rsidRPr="00A76C63">
        <w:rPr>
          <w:rFonts w:ascii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«рабочий поселок Большое Козино»</w:t>
      </w:r>
      <w:r w:rsidRPr="002600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hAnsi="Times New Roman" w:cs="Times New Roman"/>
          <w:b/>
          <w:sz w:val="28"/>
          <w:szCs w:val="28"/>
          <w:lang w:eastAsia="ru-RU"/>
        </w:rPr>
        <w:t>на 2018-2022 годы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157D2" w:rsidRDefault="00E157D2" w:rsidP="00446ABB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(с изменениями на 29.10.2018 года )</w:t>
      </w:r>
    </w:p>
    <w:p w:rsidR="00E157D2" w:rsidRPr="00A76C63" w:rsidRDefault="00E157D2" w:rsidP="00446ABB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7D2" w:rsidRDefault="00E157D2" w:rsidP="00446ABB">
      <w:pPr>
        <w:suppressAutoHyphens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Pr="00226C6E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«р.п. Большое Козино»,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E157D2" w:rsidRPr="00226C6E" w:rsidRDefault="00E157D2" w:rsidP="00446ABB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7D2" w:rsidRPr="00A76C63" w:rsidRDefault="00E157D2" w:rsidP="00446ABB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57D2" w:rsidRDefault="00E157D2" w:rsidP="00446ABB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157D2" w:rsidRDefault="00E157D2" w:rsidP="00446ABB">
      <w:pPr>
        <w:pStyle w:val="Default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color w:val="auto"/>
        </w:rPr>
      </w:pPr>
      <w:r w:rsidRPr="00226C6E">
        <w:rPr>
          <w:color w:val="auto"/>
        </w:rPr>
        <w:t xml:space="preserve">Внести в </w:t>
      </w:r>
      <w:r>
        <w:rPr>
          <w:color w:val="auto"/>
        </w:rPr>
        <w:t xml:space="preserve">Муниципальную </w:t>
      </w:r>
      <w:r w:rsidRPr="00226C6E">
        <w:rPr>
          <w:color w:val="auto"/>
        </w:rPr>
        <w:t>программу 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годы», утвержденную постановлением администрации МО «р.п. Большое Козино» № 87 от 21.12.2017 года</w:t>
      </w:r>
      <w:r>
        <w:rPr>
          <w:color w:val="auto"/>
        </w:rPr>
        <w:t xml:space="preserve"> (с изменениями на 29.10.2018 года) (далее – Программа),</w:t>
      </w:r>
      <w:r w:rsidRPr="00226C6E">
        <w:rPr>
          <w:color w:val="auto"/>
        </w:rPr>
        <w:t xml:space="preserve"> следующие изменения:</w:t>
      </w:r>
    </w:p>
    <w:p w:rsidR="00E157D2" w:rsidRPr="00226C6E" w:rsidRDefault="00E157D2" w:rsidP="00446ABB">
      <w:pPr>
        <w:pStyle w:val="Default"/>
        <w:tabs>
          <w:tab w:val="left" w:pos="851"/>
        </w:tabs>
        <w:spacing w:line="276" w:lineRule="auto"/>
        <w:ind w:left="567"/>
        <w:jc w:val="both"/>
        <w:rPr>
          <w:color w:val="auto"/>
        </w:rPr>
      </w:pPr>
    </w:p>
    <w:p w:rsidR="00E157D2" w:rsidRDefault="00E157D2" w:rsidP="00446ABB">
      <w:pPr>
        <w:pStyle w:val="ListParagraph"/>
        <w:numPr>
          <w:ilvl w:val="1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A74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664A74">
        <w:rPr>
          <w:rFonts w:ascii="Times New Roman" w:hAnsi="Times New Roman" w:cs="Times New Roman"/>
          <w:sz w:val="24"/>
          <w:szCs w:val="24"/>
        </w:rPr>
        <w:t xml:space="preserve">1 «Благоустройство дворовых территорий» </w:t>
      </w:r>
      <w:r w:rsidRPr="00664A74">
        <w:rPr>
          <w:rFonts w:ascii="Times New Roman" w:hAnsi="Times New Roman" w:cs="Times New Roman"/>
          <w:sz w:val="24"/>
          <w:szCs w:val="24"/>
          <w:lang w:eastAsia="ru-RU"/>
        </w:rPr>
        <w:t xml:space="preserve">Раздела 3 «Основные мероприятия программы»  изложить в следующей редакции: </w:t>
      </w:r>
    </w:p>
    <w:p w:rsidR="00E157D2" w:rsidRPr="00446ABB" w:rsidRDefault="00E157D2" w:rsidP="00446ABB">
      <w:pPr>
        <w:pStyle w:val="ListParagraph"/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Нижегородской области от 01.09.2017 № 651 «Об утверждении государственной программы «Формирование современной городской среды на территории Нижегородской области на 2018-2022 годы» перечень работ по благоустройству дворовых территорий на 2018-2022 годы формируется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лицами).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а) ремонт дворовых проездов;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б) обеспечение освещения дворовых территорий;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в) установка скамеек;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г) установка урн для мусора. 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минимального перечня работ по благоустройству дворовых территорий Программой предусмотрено трудовое участие  собственников помещений в многоквартирных домах, собственников иных зданий и сооружений (далее - заинтересованных лиц), расположенных в границах дворовой территории, подлежащей благоустройству.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благоустройству, доля участия определяется как процент от стоимости мероприятий по благоустройству дворовой территории и </w:t>
      </w:r>
      <w:r w:rsidRPr="00207ED0">
        <w:rPr>
          <w:rFonts w:ascii="Times New Roman" w:hAnsi="Times New Roman" w:cs="Times New Roman"/>
          <w:b/>
          <w:sz w:val="24"/>
          <w:szCs w:val="24"/>
          <w:lang w:eastAsia="ru-RU"/>
        </w:rPr>
        <w:t>составляет 1 процент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работ: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а) оборудование детских и (или) спортивных площадок;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б) обустройство (устройство) площадок для сбора твердых коммунальных отходов, в том числе раздельного и крупногабаритного мусора;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в) обустройство (устройство) площадок для выгула собак;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г) ремонт дворовых тротуаров;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д) озеленение дворовых территорий;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е) обустройство (устройство) парковок для автомобилей на дворовых территориях;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ж) установка ограждений газонов.    </w:t>
      </w:r>
    </w:p>
    <w:p w:rsidR="00E157D2" w:rsidRPr="00A10D45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дополнительного перечня работ по благоустройству дворовых территорий обязательно финансовое участие заинтересованных лиц </w:t>
      </w:r>
      <w:r w:rsidRPr="00207ED0">
        <w:rPr>
          <w:rFonts w:ascii="Times New Roman" w:hAnsi="Times New Roman" w:cs="Times New Roman"/>
          <w:b/>
          <w:sz w:val="24"/>
          <w:szCs w:val="24"/>
          <w:lang w:eastAsia="ru-RU"/>
        </w:rPr>
        <w:t>в размере не менее 20 процентов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 от сметной стоимости работ дополнительного перечня. </w:t>
      </w:r>
    </w:p>
    <w:p w:rsidR="00E157D2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дворовых территорий формируется по результатам конкурсного отбора, в соответствии с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на период 2018-2022 годы», утвержденным постановлением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рабочий поселок Большое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от 01.11.2017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64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Адресный перечень многоквартирных домов, дворовые территории которых отобраны и подлежат благоустройству в 2018-2022 годах, приведены  в </w:t>
      </w:r>
      <w:r w:rsidRPr="00207ED0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приложении № 3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 к Программе.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157D2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7D2" w:rsidRPr="00207ED0" w:rsidRDefault="00E157D2" w:rsidP="00446ABB">
      <w:pPr>
        <w:pStyle w:val="ListParagraph"/>
        <w:numPr>
          <w:ilvl w:val="1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ED0">
        <w:rPr>
          <w:rFonts w:ascii="Times New Roman" w:hAnsi="Times New Roman" w:cs="Times New Roman"/>
          <w:sz w:val="24"/>
          <w:szCs w:val="24"/>
          <w:lang w:eastAsia="ru-RU"/>
        </w:rPr>
        <w:t>Дополнить Программу Разделом 8 «Порядок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расходованием» следующего содержания:</w:t>
      </w:r>
    </w:p>
    <w:p w:rsidR="00E157D2" w:rsidRPr="00446ABB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709A3">
        <w:rPr>
          <w:rFonts w:ascii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17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</w:t>
      </w:r>
    </w:p>
    <w:p w:rsidR="00E157D2" w:rsidRPr="00446ABB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157D2" w:rsidRPr="00D718F5" w:rsidRDefault="00E157D2" w:rsidP="00446ABB">
      <w:pPr>
        <w:pStyle w:val="ListParagraph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spacing w:after="0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E157D2" w:rsidRPr="00446ABB" w:rsidRDefault="00E157D2" w:rsidP="00446ABB">
      <w:pPr>
        <w:widowControl w:val="0"/>
        <w:suppressAutoHyphens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 (далее - Порядок) разработан в соответствии с </w:t>
      </w:r>
      <w:hyperlink r:id="rId8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№169 (далее - Правила предоставления федеральной субсидии), Методическими </w:t>
      </w:r>
      <w:hyperlink r:id="rId9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рекомендациями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по подготовке государственных (муниципальных) программ формирования современной городской среды в рамках реализации приоритетного проекта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на 2017 год, утвержденными приказом Министерства строительства и жилищно-коммунального хозяйства Российской Федерации от 21.02.2017 N 114/ПР,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Козино», механизм контроля за их расходованием, а также устанавливает порядок и формы финансового участия граждан в выполнении указанных работ.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1.2. Под заинтересованными лицами понимаются </w:t>
      </w:r>
      <w:r w:rsidRPr="0076797D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рамках 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Балахнинского муниципального района Нижегородской области на 2018-2022 годы» (далее - Программа).</w:t>
      </w:r>
    </w:p>
    <w:p w:rsidR="00E157D2" w:rsidRPr="00AA1E08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AA1E08">
        <w:rPr>
          <w:rFonts w:ascii="Times New Roman" w:hAnsi="Times New Roman" w:cs="Times New Roman"/>
          <w:sz w:val="24"/>
          <w:szCs w:val="24"/>
          <w:lang w:eastAsia="ru-RU"/>
        </w:rPr>
        <w:t>Под формой финансового участия понимается:</w:t>
      </w:r>
    </w:p>
    <w:p w:rsidR="00E157D2" w:rsidRPr="00AA1E08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«рабочий поселок Большое Козино»</w:t>
      </w: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 Нижегородской области принято решение о таком участии;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</w:t>
      </w:r>
      <w:r w:rsidRPr="00D718F5">
        <w:rPr>
          <w:rFonts w:ascii="Times New Roman" w:hAnsi="Times New Roman" w:cs="Times New Roman"/>
          <w:b/>
          <w:sz w:val="24"/>
          <w:szCs w:val="24"/>
          <w:lang w:eastAsia="ru-RU"/>
        </w:rPr>
        <w:t>в размере не менее 20%</w:t>
      </w: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 от стоимости мероприятий по благоустройству дворовой территории в рамках дополнительного перечня работ.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1.4.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1.5. Доля трудового участия заинтересованных лиц определяется как процент от стоимости мероприятий по благоустройству дворовой территории </w:t>
      </w:r>
      <w:r w:rsidRPr="00D718F5">
        <w:rPr>
          <w:rFonts w:ascii="Times New Roman" w:hAnsi="Times New Roman" w:cs="Times New Roman"/>
          <w:b/>
          <w:sz w:val="24"/>
          <w:szCs w:val="24"/>
          <w:lang w:eastAsia="ru-RU"/>
        </w:rPr>
        <w:t>в размере 1 процента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1.6. К трудовому участию заинтересованных лиц относятся: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кустарников, цветов, деревьев, охрана объекта, уходные работы).</w:t>
      </w:r>
    </w:p>
    <w:p w:rsidR="00E157D2" w:rsidRPr="00446ABB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Pr="00D718F5" w:rsidRDefault="00E157D2" w:rsidP="00446ABB">
      <w:pPr>
        <w:widowControl w:val="0"/>
        <w:suppressAutoHyphens w:val="0"/>
        <w:autoSpaceDE w:val="0"/>
        <w:autoSpaceDN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hAnsi="Times New Roman" w:cs="Times New Roman"/>
          <w:b/>
          <w:sz w:val="24"/>
          <w:szCs w:val="24"/>
          <w:lang w:eastAsia="ru-RU"/>
        </w:rPr>
        <w:t>2. Условия аккумулирования и расходования средств</w:t>
      </w:r>
    </w:p>
    <w:p w:rsidR="00E157D2" w:rsidRPr="00446ABB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2.1. На территории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уполномоченным органом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(далее - Администрация).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2.2. Администрация заключает соглашения с заинтересованными лицами,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22"/>
      <w:bookmarkEnd w:id="0"/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526A67">
        <w:rPr>
          <w:rFonts w:ascii="Times New Roman" w:hAnsi="Times New Roman" w:cs="Times New Roman"/>
          <w:sz w:val="24"/>
          <w:szCs w:val="24"/>
          <w:lang w:eastAsia="ru-RU"/>
        </w:rPr>
        <w:t xml:space="preserve">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дома,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дома, на лицевой счет администрации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526A67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Козино», открытый в Управлении федерального казначейства по Нижегородской области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2.4. Администрация обеспечивает учет денежных средств, поступающих на указанный в </w:t>
      </w:r>
      <w:hyperlink r:id="rId10" w:anchor="P22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2.5. Администрация ежемесячно: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2.5.1.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в сети Интернет;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2.5.2.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комиссии, созданной в соответствии с Правилами предоставления федеральной субсидии.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2.6.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территорий, включенных в проект благоустройства дворовой территории.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2.7.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заинтересованным лицам по реквизитам, указанным в заключенных соглашениях с заинтересованными лицами, в срок до 1 мая текущего финансового года при условии: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экономии денежных средств по итогам проведения закупочных процедур;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возникновения обстоятельств непреодолимой силы.</w:t>
      </w:r>
    </w:p>
    <w:p w:rsidR="00E157D2" w:rsidRPr="007709A3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E157D2" w:rsidRPr="00446ABB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Pr="00D718F5" w:rsidRDefault="00E157D2" w:rsidP="00446ABB">
      <w:pPr>
        <w:widowControl w:val="0"/>
        <w:suppressAutoHyphens w:val="0"/>
        <w:autoSpaceDE w:val="0"/>
        <w:autoSpaceDN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hAnsi="Times New Roman" w:cs="Times New Roman"/>
          <w:b/>
          <w:sz w:val="24"/>
          <w:szCs w:val="24"/>
          <w:lang w:eastAsia="ru-RU"/>
        </w:rPr>
        <w:t>3. Контроль за соблюдением условий Порядка</w:t>
      </w:r>
    </w:p>
    <w:p w:rsidR="00E157D2" w:rsidRPr="00446ABB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pStyle w:val="Default"/>
        <w:tabs>
          <w:tab w:val="left" w:pos="1134"/>
        </w:tabs>
        <w:spacing w:line="276" w:lineRule="auto"/>
        <w:ind w:firstLine="567"/>
        <w:jc w:val="both"/>
      </w:pPr>
      <w:r w:rsidRPr="007709A3">
        <w:t>3.1.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законодательством.</w:t>
      </w:r>
      <w:r>
        <w:t>».</w:t>
      </w:r>
    </w:p>
    <w:p w:rsidR="00E157D2" w:rsidRPr="00446ABB" w:rsidRDefault="00E157D2" w:rsidP="00446ABB">
      <w:pPr>
        <w:pStyle w:val="Default"/>
        <w:tabs>
          <w:tab w:val="left" w:pos="1134"/>
        </w:tabs>
        <w:spacing w:line="276" w:lineRule="auto"/>
        <w:ind w:firstLine="567"/>
        <w:jc w:val="both"/>
        <w:rPr>
          <w:color w:val="auto"/>
          <w:sz w:val="16"/>
          <w:szCs w:val="16"/>
        </w:rPr>
      </w:pPr>
    </w:p>
    <w:p w:rsidR="00E157D2" w:rsidRDefault="00E157D2" w:rsidP="00446ABB">
      <w:pPr>
        <w:pStyle w:val="ListParagraph"/>
        <w:widowControl w:val="0"/>
        <w:numPr>
          <w:ilvl w:val="1"/>
          <w:numId w:val="17"/>
        </w:numPr>
        <w:tabs>
          <w:tab w:val="left" w:pos="1134"/>
        </w:tabs>
        <w:suppressAutoHyphens w:val="0"/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F5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Дополнить Программу Приложением №10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718F5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E157D2" w:rsidRPr="00446ABB" w:rsidRDefault="00E157D2" w:rsidP="00446ABB">
      <w:pPr>
        <w:pStyle w:val="ListParagraph"/>
        <w:widowControl w:val="0"/>
        <w:tabs>
          <w:tab w:val="left" w:pos="1134"/>
        </w:tabs>
        <w:suppressAutoHyphens w:val="0"/>
        <w:autoSpaceDE w:val="0"/>
        <w:autoSpaceDN w:val="0"/>
        <w:spacing w:after="0"/>
        <w:ind w:left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Отменить постановления администрации муниципального образования «рабочий поселок Большое Козино»:</w:t>
      </w:r>
    </w:p>
    <w:p w:rsidR="00E157D2" w:rsidRDefault="00E157D2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от 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>18.04.2018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21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157D2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 06.07.2018 № 43 «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в постановление администрации муниципального образования «рабочий поселок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 xml:space="preserve"> Козино» от 18.04.2018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21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Pr="00446ABB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987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pStyle w:val="ListParagraph"/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46ABB">
        <w:rPr>
          <w:rFonts w:ascii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муниципального образования «р.п. Большое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МО «р.п. Большое Козино» </w:t>
      </w:r>
      <w:hyperlink r:id="rId11" w:history="1">
        <w:r w:rsidRPr="00446ABB">
          <w:rPr>
            <w:rStyle w:val="Hyperlink"/>
            <w:rFonts w:ascii="Times New Roman" w:hAnsi="Times New Roman"/>
            <w:sz w:val="24"/>
            <w:szCs w:val="24"/>
            <w:lang w:eastAsia="ru-RU"/>
          </w:rPr>
          <w:t>http// www.balakhna.nn.ru</w:t>
        </w:r>
      </w:hyperlink>
      <w:r w:rsidRPr="00446A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57D2" w:rsidRPr="00446ABB" w:rsidRDefault="00E157D2" w:rsidP="00446ABB">
      <w:pPr>
        <w:pStyle w:val="ListParagraph"/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E157D2" w:rsidRPr="00446ABB" w:rsidRDefault="00E157D2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57D2" w:rsidRDefault="00E157D2" w:rsidP="00446ABB">
      <w:pPr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E157D2" w:rsidRDefault="00E157D2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157D2" w:rsidRDefault="00E157D2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157D2" w:rsidRDefault="00E157D2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157D2" w:rsidRPr="008F57FC" w:rsidRDefault="00E157D2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157D2" w:rsidRDefault="00E157D2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Поторжнов А.В. </w:t>
      </w:r>
    </w:p>
    <w:p w:rsidR="00E157D2" w:rsidRDefault="00E157D2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E157D2" w:rsidSect="00446ABB">
          <w:pgSz w:w="11906" w:h="16838" w:code="9"/>
          <w:pgMar w:top="1134" w:right="851" w:bottom="709" w:left="1276" w:header="709" w:footer="709" w:gutter="0"/>
          <w:cols w:space="708"/>
          <w:docGrid w:linePitch="360"/>
        </w:sectPr>
      </w:pPr>
    </w:p>
    <w:p w:rsidR="00E157D2" w:rsidRDefault="00E157D2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157D2" w:rsidRDefault="00E157D2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157D2" w:rsidRDefault="00E157D2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E157D2" w:rsidRDefault="00E157D2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55062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29.11.</w:t>
      </w:r>
      <w:r w:rsidRPr="00550626">
        <w:rPr>
          <w:rFonts w:ascii="Times New Roman" w:hAnsi="Times New Roman" w:cs="Times New Roman"/>
          <w:sz w:val="24"/>
          <w:szCs w:val="24"/>
        </w:rPr>
        <w:t xml:space="preserve">2018 №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E157D2" w:rsidRPr="00F97065" w:rsidRDefault="00E157D2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57D2" w:rsidRPr="00AA6002" w:rsidRDefault="00E157D2" w:rsidP="00446ABB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10</w:t>
      </w:r>
    </w:p>
    <w:p w:rsidR="00E157D2" w:rsidRDefault="00E157D2" w:rsidP="00446AB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«рабочий поселок Большое</w:t>
      </w:r>
      <w:r w:rsidRPr="00AA6002">
        <w:rPr>
          <w:rFonts w:ascii="Times New Roman" w:hAnsi="Times New Roman" w:cs="Times New Roman"/>
        </w:rPr>
        <w:t xml:space="preserve"> Козино» Балахнинского муниципального района Нижегородской области на 2018-2022 годы»</w:t>
      </w:r>
    </w:p>
    <w:p w:rsidR="00E157D2" w:rsidRDefault="00E157D2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7D2" w:rsidRDefault="00E157D2" w:rsidP="00446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36">
        <w:rPr>
          <w:rFonts w:ascii="Times New Roman" w:hAnsi="Times New Roman" w:cs="Times New Roman"/>
          <w:sz w:val="24"/>
          <w:szCs w:val="24"/>
        </w:rPr>
        <w:t xml:space="preserve">В целях обеспечения комфортных и безопасных условий проживания граждан, сохранения и улучшения внешнего вида дворовых территорий и наиболее посещаемых муниципальных территорий общего пользования, формирования положительного имиджа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«рабочий поселок Большое Козино»</w:t>
      </w:r>
      <w:r w:rsidRPr="00313836">
        <w:rPr>
          <w:rFonts w:ascii="Times New Roman" w:hAnsi="Times New Roman" w:cs="Times New Roman"/>
          <w:sz w:val="24"/>
          <w:szCs w:val="24"/>
        </w:rPr>
        <w:t xml:space="preserve"> предполагается установка урн и скамеек в едином стиле. </w:t>
      </w:r>
    </w:p>
    <w:p w:rsidR="00E157D2" w:rsidRDefault="00E157D2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7D2" w:rsidRPr="00121D11" w:rsidRDefault="00E157D2" w:rsidP="00446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11">
        <w:rPr>
          <w:rFonts w:ascii="Times New Roman" w:hAnsi="Times New Roman" w:cs="Times New Roman"/>
          <w:b/>
          <w:sz w:val="24"/>
          <w:szCs w:val="24"/>
        </w:rPr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многоквартирных домов муниципального образования «рабочий поселок </w:t>
      </w:r>
      <w:r>
        <w:rPr>
          <w:rFonts w:ascii="Times New Roman" w:hAnsi="Times New Roman" w:cs="Times New Roman"/>
          <w:b/>
          <w:sz w:val="24"/>
          <w:szCs w:val="24"/>
        </w:rPr>
        <w:t>Большое</w:t>
      </w:r>
      <w:r w:rsidRPr="00121D11">
        <w:rPr>
          <w:rFonts w:ascii="Times New Roman" w:hAnsi="Times New Roman" w:cs="Times New Roman"/>
          <w:b/>
          <w:sz w:val="24"/>
          <w:szCs w:val="24"/>
        </w:rPr>
        <w:t xml:space="preserve"> Козино».</w:t>
      </w:r>
    </w:p>
    <w:p w:rsidR="00E157D2" w:rsidRDefault="00E157D2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961"/>
        <w:gridCol w:w="8222"/>
      </w:tblGrid>
      <w:tr w:rsidR="00E157D2" w:rsidRPr="00C94936" w:rsidTr="00C767DE">
        <w:trPr>
          <w:jc w:val="center"/>
        </w:trPr>
        <w:tc>
          <w:tcPr>
            <w:tcW w:w="817" w:type="dxa"/>
            <w:vAlign w:val="center"/>
          </w:tcPr>
          <w:p w:rsidR="00E157D2" w:rsidRPr="00C767DE" w:rsidRDefault="00E157D2" w:rsidP="00C767D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vAlign w:val="center"/>
          </w:tcPr>
          <w:p w:rsidR="00E157D2" w:rsidRPr="00C767DE" w:rsidRDefault="00E157D2" w:rsidP="00C767D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элементов благоустройства</w:t>
            </w:r>
          </w:p>
        </w:tc>
        <w:tc>
          <w:tcPr>
            <w:tcW w:w="8222" w:type="dxa"/>
            <w:vAlign w:val="center"/>
          </w:tcPr>
          <w:p w:rsidR="00E157D2" w:rsidRPr="00C767DE" w:rsidRDefault="00E157D2" w:rsidP="00C767D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Образец</w:t>
            </w:r>
          </w:p>
        </w:tc>
      </w:tr>
      <w:tr w:rsidR="00E157D2" w:rsidRPr="00C94936" w:rsidTr="00C767DE">
        <w:trPr>
          <w:trHeight w:val="922"/>
          <w:jc w:val="center"/>
        </w:trPr>
        <w:tc>
          <w:tcPr>
            <w:tcW w:w="817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961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Скамейка для бетонирования </w:t>
            </w:r>
          </w:p>
        </w:tc>
        <w:tc>
          <w:tcPr>
            <w:tcW w:w="8222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A3">
              <w:rPr>
                <w:noProof/>
                <w:lang w:eastAsia="ru-RU"/>
              </w:rPr>
              <w:pict>
                <v:shape id="Рисунок 2" o:spid="_x0000_i1026" type="#_x0000_t75" style="width:132.75pt;height:140.25pt;visibility:visible">
                  <v:imagedata r:id="rId12" o:title=""/>
                </v:shape>
              </w:pict>
            </w:r>
          </w:p>
        </w:tc>
      </w:tr>
      <w:tr w:rsidR="00E157D2" w:rsidRPr="00C94936" w:rsidTr="00C767DE">
        <w:trPr>
          <w:trHeight w:val="2078"/>
          <w:jc w:val="center"/>
        </w:trPr>
        <w:tc>
          <w:tcPr>
            <w:tcW w:w="817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Урна </w:t>
            </w:r>
          </w:p>
        </w:tc>
        <w:tc>
          <w:tcPr>
            <w:tcW w:w="8222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57D2" w:rsidRPr="00C767DE" w:rsidRDefault="00E157D2" w:rsidP="00C76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style="width:110.25pt;height:147pt;visibility:visible">
                  <v:imagedata r:id="rId13" o:title=""/>
                </v:shape>
              </w:pict>
            </w:r>
          </w:p>
        </w:tc>
      </w:tr>
      <w:tr w:rsidR="00E157D2" w:rsidRPr="00C94936" w:rsidTr="00C767DE">
        <w:trPr>
          <w:trHeight w:val="1270"/>
          <w:jc w:val="center"/>
        </w:trPr>
        <w:tc>
          <w:tcPr>
            <w:tcW w:w="817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8222" w:type="dxa"/>
          </w:tcPr>
          <w:p w:rsidR="00E157D2" w:rsidRPr="00C767DE" w:rsidRDefault="00E157D2" w:rsidP="00C767D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7DE">
              <w:rPr>
                <w:rFonts w:cs="Times New Roman"/>
                <w:noProof/>
                <w:lang w:eastAsia="ru-RU"/>
              </w:rPr>
              <w:pict>
                <v:shape id="Рисунок 5" o:spid="_x0000_i1028" type="#_x0000_t75" style="width:108.75pt;height:91.5pt;visibility:visible">
                  <v:imagedata r:id="rId14" o:title=""/>
                </v:shape>
              </w:pict>
            </w:r>
          </w:p>
        </w:tc>
      </w:tr>
    </w:tbl>
    <w:p w:rsidR="00E157D2" w:rsidRDefault="00E157D2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7D2" w:rsidRDefault="00E157D2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157D2" w:rsidRPr="00723676" w:rsidRDefault="00E157D2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E157D2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D2" w:rsidRDefault="00E157D2">
      <w:pPr>
        <w:spacing w:after="0" w:line="240" w:lineRule="auto"/>
      </w:pPr>
      <w:r>
        <w:separator/>
      </w:r>
    </w:p>
  </w:endnote>
  <w:endnote w:type="continuationSeparator" w:id="0">
    <w:p w:rsidR="00E157D2" w:rsidRDefault="00E1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D2" w:rsidRDefault="00E157D2">
      <w:pPr>
        <w:spacing w:after="0" w:line="240" w:lineRule="auto"/>
      </w:pPr>
      <w:r>
        <w:separator/>
      </w:r>
    </w:p>
  </w:footnote>
  <w:footnote w:type="continuationSeparator" w:id="0">
    <w:p w:rsidR="00E157D2" w:rsidRDefault="00E1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8B1F15"/>
    <w:multiLevelType w:val="hybridMultilevel"/>
    <w:tmpl w:val="BC3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5">
    <w:nsid w:val="2D195B87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6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F40DE"/>
    <w:multiLevelType w:val="multilevel"/>
    <w:tmpl w:val="692885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8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2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4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cs="Times New Roman" w:hint="default"/>
      </w:rPr>
    </w:lvl>
  </w:abstractNum>
  <w:abstractNum w:abstractNumId="16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2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0F7404"/>
    <w:rsid w:val="00120F23"/>
    <w:rsid w:val="00121D11"/>
    <w:rsid w:val="0012628C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07ED0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502BC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3836"/>
    <w:rsid w:val="00314073"/>
    <w:rsid w:val="00316135"/>
    <w:rsid w:val="003323A4"/>
    <w:rsid w:val="003335DD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D6F82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6ABB"/>
    <w:rsid w:val="0045225A"/>
    <w:rsid w:val="004553C3"/>
    <w:rsid w:val="00461173"/>
    <w:rsid w:val="00464A02"/>
    <w:rsid w:val="00465008"/>
    <w:rsid w:val="0046747E"/>
    <w:rsid w:val="0047089A"/>
    <w:rsid w:val="004A2B14"/>
    <w:rsid w:val="004A7B37"/>
    <w:rsid w:val="004B6A18"/>
    <w:rsid w:val="004C3F00"/>
    <w:rsid w:val="004E722E"/>
    <w:rsid w:val="004F77BC"/>
    <w:rsid w:val="00526A67"/>
    <w:rsid w:val="00527394"/>
    <w:rsid w:val="00533A93"/>
    <w:rsid w:val="005379B2"/>
    <w:rsid w:val="0054642F"/>
    <w:rsid w:val="00550626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4A74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0FA3"/>
    <w:rsid w:val="00723676"/>
    <w:rsid w:val="00740179"/>
    <w:rsid w:val="00742DAE"/>
    <w:rsid w:val="00745619"/>
    <w:rsid w:val="00751BFB"/>
    <w:rsid w:val="007535E9"/>
    <w:rsid w:val="0076156A"/>
    <w:rsid w:val="0076797D"/>
    <w:rsid w:val="007709A3"/>
    <w:rsid w:val="0078379A"/>
    <w:rsid w:val="00797299"/>
    <w:rsid w:val="007A155F"/>
    <w:rsid w:val="007B0D71"/>
    <w:rsid w:val="007B5772"/>
    <w:rsid w:val="007B5A1C"/>
    <w:rsid w:val="007C2116"/>
    <w:rsid w:val="007F2AB7"/>
    <w:rsid w:val="00800A06"/>
    <w:rsid w:val="00801E69"/>
    <w:rsid w:val="00803F7F"/>
    <w:rsid w:val="008117D9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07ED7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C3C5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10D45"/>
    <w:rsid w:val="00A14FE4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1E08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545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2E96"/>
    <w:rsid w:val="00C45301"/>
    <w:rsid w:val="00C50DD3"/>
    <w:rsid w:val="00C559EA"/>
    <w:rsid w:val="00C62A2E"/>
    <w:rsid w:val="00C63246"/>
    <w:rsid w:val="00C6547A"/>
    <w:rsid w:val="00C75D03"/>
    <w:rsid w:val="00C767DE"/>
    <w:rsid w:val="00C9226A"/>
    <w:rsid w:val="00C935EF"/>
    <w:rsid w:val="00C94936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18F5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157D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A6"/>
    <w:pPr>
      <w:suppressAutoHyphens/>
      <w:spacing w:after="200" w:line="276" w:lineRule="auto"/>
    </w:pPr>
    <w:rPr>
      <w:rFonts w:cs="font26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996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31F6"/>
    <w:rPr>
      <w:rFonts w:ascii="Times New Roman" w:hAnsi="Times New Roman"/>
      <w:b/>
      <w:sz w:val="36"/>
    </w:rPr>
  </w:style>
  <w:style w:type="paragraph" w:customStyle="1" w:styleId="1">
    <w:name w:val="Обычный (веб)1"/>
    <w:basedOn w:val="Normal"/>
    <w:uiPriority w:val="99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C2C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C2CB2"/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323A4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rsid w:val="00556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122"/>
    <w:rPr>
      <w:rFonts w:ascii="Tahoma" w:eastAsia="Times New Roman" w:hAnsi="Tahoma"/>
      <w:sz w:val="16"/>
      <w:lang w:eastAsia="ar-SA" w:bidi="ar-SA"/>
    </w:rPr>
  </w:style>
  <w:style w:type="character" w:styleId="Hyperlink">
    <w:name w:val="Hyperlink"/>
    <w:basedOn w:val="DefaultParagraphFont"/>
    <w:uiPriority w:val="99"/>
    <w:rsid w:val="009131F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65BD"/>
    <w:rPr>
      <w:rFonts w:eastAsia="Times New Roman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65BD"/>
    <w:rPr>
      <w:rFonts w:eastAsia="Times New Roman"/>
      <w:sz w:val="22"/>
      <w:lang w:eastAsia="ar-SA" w:bidi="ar-SA"/>
    </w:rPr>
  </w:style>
  <w:style w:type="paragraph" w:customStyle="1" w:styleId="Default">
    <w:name w:val="Default"/>
    <w:uiPriority w:val="99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Цветовое выделение"/>
    <w:uiPriority w:val="99"/>
    <w:rsid w:val="00236E94"/>
    <w:rPr>
      <w:b/>
      <w:color w:val="26282F"/>
    </w:rPr>
  </w:style>
  <w:style w:type="character" w:customStyle="1" w:styleId="a0">
    <w:name w:val="Гипертекстовая ссылка"/>
    <w:uiPriority w:val="99"/>
    <w:rsid w:val="00236E94"/>
    <w:rPr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ШапкаПисьма"/>
    <w:uiPriority w:val="99"/>
    <w:rsid w:val="00ED2DC7"/>
    <w:pPr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customStyle="1" w:styleId="TableParagraph">
    <w:name w:val="Table Paragraph"/>
    <w:basedOn w:val="Normal"/>
    <w:uiPriority w:val="99"/>
    <w:rsid w:val="00BD4AA1"/>
    <w:pPr>
      <w:widowControl w:val="0"/>
      <w:suppressAutoHyphens w:val="0"/>
      <w:spacing w:after="0" w:line="240" w:lineRule="auto"/>
    </w:pPr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97065"/>
    <w:pPr>
      <w:ind w:left="720"/>
      <w:contextualSpacing/>
    </w:pPr>
  </w:style>
  <w:style w:type="table" w:customStyle="1" w:styleId="10">
    <w:name w:val="Сетка таблицы1"/>
    <w:uiPriority w:val="99"/>
    <w:rsid w:val="00446A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4AC663FAC93F9F70519CB8EC2DB32F2B57F498D40B8A5A2C15C9904A50DB94B7CE370692ECB0BAAUCN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ttp//%20www.balakhna.n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EVOLOS~1\AppData\Local\Temp\3947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4AC663FAC93F9F70519CB8EC2DB32F2BC7F448C47B8A5A2C15C9904A50DB94B7CE370692ECB0AAAU5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2346</Words>
  <Characters>13373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</dc:creator>
  <cp:keywords/>
  <dc:description/>
  <cp:lastModifiedBy>ISharikova</cp:lastModifiedBy>
  <cp:revision>2</cp:revision>
  <cp:lastPrinted>2017-11-17T07:59:00Z</cp:lastPrinted>
  <dcterms:created xsi:type="dcterms:W3CDTF">2018-11-30T07:25:00Z</dcterms:created>
  <dcterms:modified xsi:type="dcterms:W3CDTF">2018-11-30T07:25:00Z</dcterms:modified>
</cp:coreProperties>
</file>