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A56CC" w:rsidRPr="00BA56CC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муниципального района </w:t>
      </w:r>
      <w:r w:rsidR="00BA56CC" w:rsidRPr="00BA56CC">
        <w:rPr>
          <w:rFonts w:ascii="Times New Roman" w:hAnsi="Times New Roman" w:cs="Times New Roman"/>
          <w:b/>
          <w:sz w:val="24"/>
          <w:szCs w:val="24"/>
        </w:rPr>
        <w:t xml:space="preserve">«ОБ УТВЕРЖДЕНИИ СХЕМЫ РАЗМЕЩЕНИЯ НЕСТАЦИОНАРНЫХ ТОРГОВЫХ ОБЪЕКТОВ, РАСПОЛОЖЕННЫХ НА ТЕРРИТОРИИ МУНИЦИПАЛЬНОГО ОБРАЗОВАНИЯ «ГОРОД БАЛАХНА»  БАЛАХНИНСКОГО МУНИЦИПАЛЬНОГО РАЙОНА НИЖЕГОРОДСКОЙ ОБЛАСТИ НА 2020-2024 </w:t>
      </w:r>
      <w:proofErr w:type="spellStart"/>
      <w:r w:rsidR="00BA56CC" w:rsidRPr="00BA56CC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BA56CC" w:rsidRPr="00BA56CC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BA56CC" w:rsidRPr="00BA56CC">
        <w:rPr>
          <w:rFonts w:ascii="Times New Roman" w:hAnsi="Times New Roman" w:cs="Times New Roman"/>
          <w:b/>
          <w:sz w:val="24"/>
          <w:szCs w:val="24"/>
        </w:rPr>
        <w:t>.»</w:t>
      </w:r>
    </w:p>
    <w:p w:rsidR="00BA56CC" w:rsidRDefault="00BA56CC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BA56CC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E6BD6" w:rsidRPr="004E598D">
        <w:rPr>
          <w:rFonts w:ascii="Times New Roman" w:hAnsi="Times New Roman" w:cs="Times New Roman"/>
          <w:sz w:val="28"/>
          <w:szCs w:val="28"/>
        </w:rPr>
        <w:t>остановление администрации Балахнинского муниципального района «</w:t>
      </w:r>
      <w:bookmarkStart w:id="0" w:name="_GoBack"/>
      <w:proofErr w:type="gramEnd"/>
      <w:r w:rsidR="006E6BD6" w:rsidRPr="004E598D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</w:t>
      </w:r>
      <w:r w:rsidR="00EA45D4">
        <w:rPr>
          <w:rFonts w:ascii="Times New Roman" w:hAnsi="Times New Roman" w:cs="Times New Roman"/>
          <w:sz w:val="28"/>
          <w:szCs w:val="28"/>
        </w:rPr>
        <w:t>20</w:t>
      </w:r>
      <w:r w:rsidR="006E6BD6" w:rsidRPr="004E598D">
        <w:rPr>
          <w:rFonts w:ascii="Times New Roman" w:hAnsi="Times New Roman" w:cs="Times New Roman"/>
          <w:sz w:val="28"/>
          <w:szCs w:val="28"/>
        </w:rPr>
        <w:t>-20</w:t>
      </w:r>
      <w:r w:rsidR="00EA45D4">
        <w:rPr>
          <w:rFonts w:ascii="Times New Roman" w:hAnsi="Times New Roman" w:cs="Times New Roman"/>
          <w:sz w:val="28"/>
          <w:szCs w:val="28"/>
        </w:rPr>
        <w:t>24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>.</w:t>
      </w:r>
      <w:bookmarkEnd w:id="0"/>
      <w:proofErr w:type="gramStart"/>
      <w:r w:rsidR="006E6BD6" w:rsidRPr="004E598D">
        <w:rPr>
          <w:rFonts w:ascii="Times New Roman" w:hAnsi="Times New Roman" w:cs="Times New Roman"/>
          <w:sz w:val="28"/>
          <w:szCs w:val="28"/>
        </w:rPr>
        <w:t>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5352"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 учетом сохранения комплекса необходимых услуг </w:t>
      </w:r>
      <w:r w:rsidR="009E5352" w:rsidRPr="004E598D">
        <w:rPr>
          <w:rFonts w:ascii="Times New Roman" w:hAnsi="Times New Roman" w:cs="Times New Roman"/>
          <w:noProof/>
          <w:sz w:val="28"/>
          <w:szCs w:val="28"/>
        </w:rPr>
        <w:t xml:space="preserve">в целях 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>улучшение торгового обс</w:t>
      </w:r>
      <w:r w:rsidR="004E598D">
        <w:rPr>
          <w:rFonts w:ascii="Times New Roman" w:hAnsi="Times New Roman" w:cs="Times New Roman"/>
          <w:noProof/>
          <w:sz w:val="28"/>
          <w:szCs w:val="28"/>
        </w:rPr>
        <w:t>луживание населения и направлены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  <w:proofErr w:type="gramEnd"/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56C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Е.Л.</w:t>
      </w:r>
      <w:r w:rsidR="00BA5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Масленникова</w:t>
      </w:r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E598D"/>
    <w:rsid w:val="00660610"/>
    <w:rsid w:val="006E6BD6"/>
    <w:rsid w:val="00825A80"/>
    <w:rsid w:val="00853459"/>
    <w:rsid w:val="00963715"/>
    <w:rsid w:val="009E5352"/>
    <w:rsid w:val="00A137F4"/>
    <w:rsid w:val="00B15C21"/>
    <w:rsid w:val="00BA56CC"/>
    <w:rsid w:val="00CB32E2"/>
    <w:rsid w:val="00EA45D4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2019-03-12T12:55:00Z</cp:lastPrinted>
  <dcterms:created xsi:type="dcterms:W3CDTF">2019-11-29T11:15:00Z</dcterms:created>
  <dcterms:modified xsi:type="dcterms:W3CDTF">2019-11-29T11:48:00Z</dcterms:modified>
</cp:coreProperties>
</file>