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730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302AE">
        <w:rPr>
          <w:rFonts w:ascii="Times New Roman" w:hAnsi="Times New Roman" w:cs="Times New Roman"/>
          <w:b/>
          <w:sz w:val="28"/>
          <w:szCs w:val="28"/>
        </w:rPr>
        <w:t>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7302AE" w:rsidRPr="007302AE">
        <w:rPr>
          <w:rFonts w:ascii="Times New Roman" w:hAnsi="Times New Roman" w:cs="Times New Roman"/>
          <w:b/>
          <w:sz w:val="28"/>
          <w:szCs w:val="28"/>
        </w:rPr>
        <w:t>Об утверждении Правил предоставления администрацией Балахнинского муниципального округа разрешения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характер, на территории Балахнинского муниципального округа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2AE" w:rsidRDefault="009F7967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DC7">
        <w:rPr>
          <w:rFonts w:ascii="Times New Roman" w:hAnsi="Times New Roman" w:cs="Times New Roman"/>
          <w:sz w:val="28"/>
          <w:szCs w:val="28"/>
        </w:rPr>
        <w:t>П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</w:t>
      </w:r>
      <w:r w:rsidR="007302AE">
        <w:rPr>
          <w:rFonts w:ascii="Times New Roman" w:hAnsi="Times New Roman" w:cs="Times New Roman"/>
          <w:sz w:val="28"/>
          <w:szCs w:val="28"/>
        </w:rPr>
        <w:t>округа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7302AE" w:rsidRPr="007302AE">
        <w:rPr>
          <w:rFonts w:ascii="Times New Roman" w:hAnsi="Times New Roman" w:cs="Times New Roman"/>
          <w:sz w:val="28"/>
          <w:szCs w:val="28"/>
        </w:rPr>
        <w:t>Об утверждении Правил предоставления администрацией Балахнинского муниципального округа разрешения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характер, на территории Балахнинского муниципального округа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</w:t>
      </w:r>
      <w:r w:rsidR="007302AE">
        <w:rPr>
          <w:rFonts w:ascii="Times New Roman" w:hAnsi="Times New Roman" w:cs="Times New Roman"/>
          <w:sz w:val="28"/>
          <w:szCs w:val="28"/>
        </w:rPr>
        <w:t>в</w:t>
      </w:r>
      <w:r w:rsidR="007302AE" w:rsidRPr="007302AE">
        <w:rPr>
          <w:rFonts w:ascii="Times New Roman" w:hAnsi="Times New Roman" w:cs="Times New Roman"/>
          <w:sz w:val="28"/>
          <w:szCs w:val="28"/>
        </w:rPr>
        <w:t xml:space="preserve"> целях обеспечения порядка размещения нестационарных объектов мелкорозничной сети при организации и проведении праздничных, культурно-массовых и спортивно-массовых мероприятий на территории Балахнинского муниципального округа</w:t>
      </w:r>
      <w:r w:rsidR="007302AE">
        <w:rPr>
          <w:rFonts w:ascii="Times New Roman" w:hAnsi="Times New Roman" w:cs="Times New Roman"/>
          <w:sz w:val="28"/>
          <w:szCs w:val="28"/>
        </w:rPr>
        <w:t xml:space="preserve">, </w:t>
      </w:r>
      <w:r w:rsidR="007302AE">
        <w:rPr>
          <w:rFonts w:ascii="Times New Roman" w:hAnsi="Times New Roman" w:cs="Times New Roman"/>
          <w:sz w:val="28"/>
          <w:szCs w:val="28"/>
        </w:rPr>
        <w:t>в соответствии</w:t>
      </w:r>
      <w:proofErr w:type="gramEnd"/>
      <w:r w:rsidR="007302AE">
        <w:rPr>
          <w:rFonts w:ascii="Times New Roman" w:hAnsi="Times New Roman" w:cs="Times New Roman"/>
          <w:sz w:val="28"/>
          <w:szCs w:val="28"/>
        </w:rPr>
        <w:t xml:space="preserve"> с 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N 381-ФЗ "Об основах государственного регулирования торговой деятельности в Российской Федерации", </w:t>
      </w:r>
      <w:r w:rsidR="007302AE" w:rsidRPr="007302AE">
        <w:rPr>
          <w:rFonts w:ascii="Times New Roman" w:hAnsi="Times New Roman" w:cs="Times New Roman"/>
          <w:sz w:val="28"/>
          <w:szCs w:val="28"/>
        </w:rPr>
        <w:t>Постановлением Правительства Ниже</w:t>
      </w:r>
      <w:r w:rsidR="007302AE">
        <w:rPr>
          <w:rFonts w:ascii="Times New Roman" w:hAnsi="Times New Roman" w:cs="Times New Roman"/>
          <w:sz w:val="28"/>
          <w:szCs w:val="28"/>
        </w:rPr>
        <w:t xml:space="preserve">городской области от 22.03.2006 </w:t>
      </w:r>
      <w:r w:rsidR="007302AE" w:rsidRPr="007302AE">
        <w:rPr>
          <w:rFonts w:ascii="Times New Roman" w:hAnsi="Times New Roman" w:cs="Times New Roman"/>
          <w:sz w:val="28"/>
          <w:szCs w:val="28"/>
        </w:rPr>
        <w:t>№ 89 "Об утверждении Типовых правил работы мелкорозничной сети на территории Нижегородской области"</w:t>
      </w:r>
      <w:r w:rsidR="007302AE">
        <w:rPr>
          <w:rFonts w:ascii="Times New Roman" w:hAnsi="Times New Roman" w:cs="Times New Roman"/>
          <w:sz w:val="28"/>
          <w:szCs w:val="28"/>
        </w:rPr>
        <w:t>.</w:t>
      </w:r>
    </w:p>
    <w:p w:rsidR="007302AE" w:rsidRDefault="007302AE" w:rsidP="00730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Pr="00A137F4" w:rsidRDefault="007302AE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7302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02AE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A137F4" w:rsidRPr="00A137F4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Е.Л.М</w:t>
      </w:r>
      <w:r w:rsidR="004E598D">
        <w:rPr>
          <w:rFonts w:ascii="Times New Roman" w:hAnsi="Times New Roman" w:cs="Times New Roman"/>
          <w:sz w:val="28"/>
          <w:szCs w:val="28"/>
        </w:rPr>
        <w:t>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6D64A5"/>
    <w:rsid w:val="006E6BD6"/>
    <w:rsid w:val="007302AE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</dc:creator>
  <cp:lastModifiedBy>Тройничкова Людмила Александровна</cp:lastModifiedBy>
  <cp:revision>3</cp:revision>
  <cp:lastPrinted>2019-06-11T11:40:00Z</cp:lastPrinted>
  <dcterms:created xsi:type="dcterms:W3CDTF">2020-11-23T12:51:00Z</dcterms:created>
  <dcterms:modified xsi:type="dcterms:W3CDTF">2021-02-01T11:13:00Z</dcterms:modified>
</cp:coreProperties>
</file>