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730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302AE">
        <w:rPr>
          <w:rFonts w:ascii="Times New Roman" w:hAnsi="Times New Roman" w:cs="Times New Roman"/>
          <w:b/>
          <w:sz w:val="28"/>
          <w:szCs w:val="28"/>
        </w:rPr>
        <w:t>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5D2425" w:rsidRPr="005D2425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выявления, демонтажа и </w:t>
      </w:r>
      <w:proofErr w:type="gramStart"/>
      <w:r w:rsidR="005D2425" w:rsidRPr="005D2425">
        <w:rPr>
          <w:rFonts w:ascii="Times New Roman" w:hAnsi="Times New Roman" w:cs="Times New Roman"/>
          <w:b/>
          <w:bCs/>
          <w:sz w:val="28"/>
          <w:szCs w:val="28"/>
        </w:rPr>
        <w:t>перемещения</w:t>
      </w:r>
      <w:proofErr w:type="gramEnd"/>
      <w:r w:rsidR="005D2425" w:rsidRPr="005D2425">
        <w:rPr>
          <w:rFonts w:ascii="Times New Roman" w:hAnsi="Times New Roman" w:cs="Times New Roman"/>
          <w:b/>
          <w:bCs/>
          <w:sz w:val="28"/>
          <w:szCs w:val="28"/>
        </w:rPr>
        <w:t xml:space="preserve">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425" w:rsidRPr="005D2425" w:rsidRDefault="009F7967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25">
        <w:rPr>
          <w:rFonts w:ascii="Times New Roman" w:hAnsi="Times New Roman" w:cs="Times New Roman"/>
          <w:sz w:val="28"/>
          <w:szCs w:val="28"/>
        </w:rPr>
        <w:t>П</w:t>
      </w:r>
      <w:r w:rsidR="006E6BD6" w:rsidRPr="005D242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</w:t>
      </w:r>
      <w:r w:rsidR="007302AE" w:rsidRPr="005D2425">
        <w:rPr>
          <w:rFonts w:ascii="Times New Roman" w:hAnsi="Times New Roman" w:cs="Times New Roman"/>
          <w:sz w:val="28"/>
          <w:szCs w:val="28"/>
        </w:rPr>
        <w:t>округа</w:t>
      </w:r>
      <w:r w:rsidR="006E6BD6" w:rsidRPr="005D2425">
        <w:rPr>
          <w:rFonts w:ascii="Times New Roman" w:hAnsi="Times New Roman" w:cs="Times New Roman"/>
          <w:sz w:val="28"/>
          <w:szCs w:val="28"/>
        </w:rPr>
        <w:t xml:space="preserve"> </w:t>
      </w:r>
      <w:r w:rsidR="00961535" w:rsidRPr="005D2425">
        <w:rPr>
          <w:rFonts w:ascii="Times New Roman" w:hAnsi="Times New Roman" w:cs="Times New Roman"/>
          <w:sz w:val="28"/>
          <w:szCs w:val="28"/>
        </w:rPr>
        <w:t>«</w:t>
      </w:r>
      <w:r w:rsidR="005D2425" w:rsidRPr="005D2425">
        <w:rPr>
          <w:rFonts w:ascii="Times New Roman" w:hAnsi="Times New Roman" w:cs="Times New Roman"/>
          <w:bCs/>
          <w:sz w:val="28"/>
          <w:szCs w:val="28"/>
        </w:rPr>
        <w:t xml:space="preserve">О порядке выявления, демонтажа и </w:t>
      </w:r>
      <w:proofErr w:type="gramStart"/>
      <w:r w:rsidR="005D2425" w:rsidRPr="005D2425">
        <w:rPr>
          <w:rFonts w:ascii="Times New Roman" w:hAnsi="Times New Roman" w:cs="Times New Roman"/>
          <w:bCs/>
          <w:sz w:val="28"/>
          <w:szCs w:val="28"/>
        </w:rPr>
        <w:t>перемещения</w:t>
      </w:r>
      <w:proofErr w:type="gramEnd"/>
      <w:r w:rsidR="005D2425" w:rsidRPr="005D2425">
        <w:rPr>
          <w:rFonts w:ascii="Times New Roman" w:hAnsi="Times New Roman" w:cs="Times New Roman"/>
          <w:bCs/>
          <w:sz w:val="28"/>
          <w:szCs w:val="28"/>
        </w:rPr>
        <w:t xml:space="preserve">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</w:t>
      </w:r>
      <w:r w:rsidR="00961535" w:rsidRPr="005D2425">
        <w:rPr>
          <w:rFonts w:ascii="Times New Roman" w:hAnsi="Times New Roman" w:cs="Times New Roman"/>
          <w:sz w:val="28"/>
          <w:szCs w:val="28"/>
        </w:rPr>
        <w:t xml:space="preserve">» разработано </w:t>
      </w:r>
      <w:r w:rsidR="005D24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D2425" w:rsidRPr="005D2425">
        <w:rPr>
          <w:rFonts w:ascii="Times New Roman" w:hAnsi="Times New Roman" w:cs="Times New Roman"/>
          <w:sz w:val="28"/>
          <w:szCs w:val="28"/>
        </w:rPr>
        <w:t>Федеральн</w:t>
      </w:r>
      <w:r w:rsidR="005D2425">
        <w:rPr>
          <w:rFonts w:ascii="Times New Roman" w:hAnsi="Times New Roman" w:cs="Times New Roman"/>
          <w:sz w:val="28"/>
          <w:szCs w:val="28"/>
        </w:rPr>
        <w:t>ым</w:t>
      </w:r>
      <w:r w:rsidR="005D2425" w:rsidRPr="005D242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D2425">
        <w:rPr>
          <w:rFonts w:ascii="Times New Roman" w:hAnsi="Times New Roman" w:cs="Times New Roman"/>
          <w:sz w:val="28"/>
          <w:szCs w:val="28"/>
        </w:rPr>
        <w:t>ом</w:t>
      </w:r>
      <w:r w:rsidR="005D2425" w:rsidRPr="005D2425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</w:t>
      </w:r>
      <w:r w:rsidR="005D2425">
        <w:rPr>
          <w:rFonts w:ascii="Times New Roman" w:hAnsi="Times New Roman" w:cs="Times New Roman"/>
          <w:sz w:val="28"/>
          <w:szCs w:val="28"/>
        </w:rPr>
        <w:t xml:space="preserve">, </w:t>
      </w:r>
      <w:r w:rsidR="005D2425" w:rsidRPr="005D2425">
        <w:rPr>
          <w:rFonts w:ascii="Times New Roman" w:hAnsi="Times New Roman" w:cs="Times New Roman"/>
          <w:sz w:val="28"/>
          <w:szCs w:val="28"/>
        </w:rPr>
        <w:t xml:space="preserve">регламентирует порядок выявления, демонтажа и перемещения самовольно установленных и (или) </w:t>
      </w:r>
      <w:proofErr w:type="gramStart"/>
      <w:r w:rsidR="005D2425" w:rsidRPr="005D2425">
        <w:rPr>
          <w:rFonts w:ascii="Times New Roman" w:hAnsi="Times New Roman" w:cs="Times New Roman"/>
          <w:sz w:val="28"/>
          <w:szCs w:val="28"/>
        </w:rPr>
        <w:t>незаконно размещенных объектов движимого имущества (торговые павильоны, киоски),</w:t>
      </w:r>
      <w:r w:rsidR="005D2425" w:rsidRPr="005D2425">
        <w:rPr>
          <w:rFonts w:ascii="Times New Roman" w:hAnsi="Times New Roman" w:cs="Times New Roman"/>
          <w:bCs/>
          <w:sz w:val="28"/>
          <w:szCs w:val="28"/>
        </w:rPr>
        <w:t xml:space="preserve"> в том числе нестационарных торговых объектов</w:t>
      </w:r>
      <w:r w:rsidR="005D2425" w:rsidRPr="005D2425">
        <w:rPr>
          <w:rFonts w:ascii="Times New Roman" w:hAnsi="Times New Roman" w:cs="Times New Roman"/>
          <w:sz w:val="28"/>
          <w:szCs w:val="28"/>
        </w:rPr>
        <w:t>, расположенных на земельных участках, находящихся в муниципальной собственности Балахнинского муниципально</w:t>
      </w:r>
      <w:r w:rsidR="005D2425">
        <w:rPr>
          <w:rFonts w:ascii="Times New Roman" w:hAnsi="Times New Roman" w:cs="Times New Roman"/>
          <w:sz w:val="28"/>
          <w:szCs w:val="28"/>
        </w:rPr>
        <w:t xml:space="preserve">го округа Нижегородской области </w:t>
      </w:r>
      <w:r w:rsidR="005D2425" w:rsidRPr="005D2425">
        <w:rPr>
          <w:rFonts w:ascii="Times New Roman" w:hAnsi="Times New Roman" w:cs="Times New Roman"/>
          <w:sz w:val="28"/>
          <w:szCs w:val="28"/>
        </w:rPr>
        <w:t>и на земельных участках, государственная собственность на которые не разграничена, в пределах полномочий, предоставленных администрации Балахнинского муниципального округа Нижегородской области</w:t>
      </w:r>
      <w:r w:rsidR="005D24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2425" w:rsidRDefault="005D2425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Pr="00A137F4" w:rsidRDefault="007302AE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7302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02AE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A137F4" w:rsidRPr="00A137F4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Е.Л.М</w:t>
      </w:r>
      <w:r w:rsidR="004E598D">
        <w:rPr>
          <w:rFonts w:ascii="Times New Roman" w:hAnsi="Times New Roman" w:cs="Times New Roman"/>
          <w:sz w:val="28"/>
          <w:szCs w:val="28"/>
        </w:rPr>
        <w:t>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B7353"/>
    <w:rsid w:val="00320ABB"/>
    <w:rsid w:val="003E1623"/>
    <w:rsid w:val="004E598D"/>
    <w:rsid w:val="0052056A"/>
    <w:rsid w:val="00573F59"/>
    <w:rsid w:val="005D2425"/>
    <w:rsid w:val="006D64A5"/>
    <w:rsid w:val="006E6BD6"/>
    <w:rsid w:val="007302AE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</dc:creator>
  <cp:lastModifiedBy>Тройничкова Людмила Александровна</cp:lastModifiedBy>
  <cp:revision>4</cp:revision>
  <cp:lastPrinted>2019-06-11T11:40:00Z</cp:lastPrinted>
  <dcterms:created xsi:type="dcterms:W3CDTF">2020-11-23T12:51:00Z</dcterms:created>
  <dcterms:modified xsi:type="dcterms:W3CDTF">2021-04-26T10:20:00Z</dcterms:modified>
</cp:coreProperties>
</file>