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Балахнинского муниципального округа Нижегородской </w:t>
      </w:r>
      <w:r w:rsidR="00065B88" w:rsidRPr="005E6135">
        <w:rPr>
          <w:rFonts w:ascii="Times New Roman" w:hAnsi="Times New Roman" w:cs="Times New Roman"/>
          <w:b/>
          <w:sz w:val="24"/>
          <w:szCs w:val="24"/>
        </w:rPr>
        <w:t>области «</w:t>
      </w:r>
      <w:r w:rsidR="005E6135" w:rsidRPr="005E613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о муниципальном контроле на </w:t>
      </w:r>
      <w:r w:rsidR="005E6135" w:rsidRPr="005E6135">
        <w:rPr>
          <w:rFonts w:ascii="Times New Roman" w:hAnsi="Times New Roman" w:cs="Times New Roman"/>
          <w:b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области, утвержденное решением Совета депутатов Балахнинского муниципального округа Нижегородской области от 29.09.2021 № 263</w:t>
      </w:r>
      <w:r w:rsidR="00065B88" w:rsidRPr="005E6135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6E6F48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6135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5E6135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5E6135" w:rsidRPr="005E6135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контроле на </w:t>
      </w:r>
      <w:r w:rsidR="005E6135" w:rsidRPr="005E6135">
        <w:rPr>
          <w:rFonts w:ascii="Times New Roman" w:hAnsi="Times New Roman" w:cs="Times New Roman"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области, утвержденное решением Совета депутатов Балахнинского муниципального округа Нижегородской области от 29.09.2021 № 263</w:t>
      </w:r>
      <w:r w:rsidR="00065B88" w:rsidRPr="005E6135">
        <w:rPr>
          <w:rFonts w:ascii="Times New Roman" w:hAnsi="Times New Roman" w:cs="Times New Roman"/>
          <w:sz w:val="24"/>
          <w:szCs w:val="24"/>
        </w:rPr>
        <w:t>»</w:t>
      </w:r>
      <w:r w:rsidRPr="005E6135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5E6135">
        <w:rPr>
          <w:rFonts w:ascii="Times New Roman" w:hAnsi="Times New Roman" w:cs="Times New Roman"/>
          <w:sz w:val="24"/>
          <w:szCs w:val="24"/>
        </w:rPr>
        <w:t>в</w:t>
      </w:r>
      <w:r w:rsidR="00C10981" w:rsidRPr="005E6135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r w:rsidR="00AE0464" w:rsidRPr="005E6135">
        <w:rPr>
          <w:rFonts w:ascii="Times New Roman" w:hAnsi="Times New Roman" w:cs="Times New Roman"/>
          <w:bCs/>
          <w:sz w:val="24"/>
          <w:szCs w:val="24"/>
        </w:rPr>
        <w:t xml:space="preserve">п. 4 ст. 39 и </w:t>
      </w:r>
      <w:r w:rsidR="00C10981" w:rsidRPr="005E6135">
        <w:rPr>
          <w:rFonts w:ascii="Times New Roman" w:hAnsi="Times New Roman" w:cs="Times New Roman"/>
          <w:bCs/>
          <w:sz w:val="24"/>
          <w:szCs w:val="24"/>
        </w:rPr>
        <w:t>п. 3 ст. 98</w:t>
      </w:r>
      <w:proofErr w:type="gramEnd"/>
      <w:r w:rsidR="00C10981" w:rsidRPr="005E6135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 248-ФЗ от 31.06.2020  «О государственном</w:t>
      </w:r>
      <w:r w:rsidR="00C10981" w:rsidRPr="006E6F48">
        <w:rPr>
          <w:rFonts w:ascii="Times New Roman" w:hAnsi="Times New Roman" w:cs="Times New Roman"/>
          <w:bCs/>
          <w:sz w:val="24"/>
          <w:szCs w:val="24"/>
        </w:rPr>
        <w:t xml:space="preserve"> контроле (надзоре) и муниципальном контроле в Российской Федерации». 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Досудебный порядок подачи жалобы подразумевает использование информационных технологий. Жалоба подается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Затем она должна рассматриваться контрольным органом с помощью государственной информационной системы «Типовой облачное решение по автоматизации контрольной (надзорной) деятельности».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10981">
        <w:rPr>
          <w:rFonts w:ascii="Times New Roman" w:hAnsi="Times New Roman" w:cs="Times New Roman"/>
          <w:sz w:val="24"/>
          <w:szCs w:val="24"/>
        </w:rPr>
        <w:t xml:space="preserve">оответствующий функционал для органов местного самоуправления еще не разработан. </w:t>
      </w:r>
      <w:r w:rsidR="003F7DF2">
        <w:rPr>
          <w:rFonts w:ascii="Times New Roman" w:hAnsi="Times New Roman" w:cs="Times New Roman"/>
          <w:sz w:val="24"/>
          <w:szCs w:val="24"/>
        </w:rPr>
        <w:t>В связи с этой проблемой, министерством экономического развития и инвестиций рекомендовано указать в положениях о виде муниципального контроля о дате начала применения досудебного обжалования</w:t>
      </w:r>
      <w:r w:rsidR="007F0023">
        <w:rPr>
          <w:rFonts w:ascii="Times New Roman" w:hAnsi="Times New Roman" w:cs="Times New Roman"/>
          <w:sz w:val="24"/>
          <w:szCs w:val="24"/>
        </w:rPr>
        <w:t xml:space="preserve"> с 01.01.2023 г.</w:t>
      </w:r>
      <w:bookmarkStart w:id="0" w:name="_GoBack"/>
      <w:bookmarkEnd w:id="0"/>
    </w:p>
    <w:p w:rsidR="003F7DF2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3F7DF2"/>
    <w:rsid w:val="00543B46"/>
    <w:rsid w:val="00564643"/>
    <w:rsid w:val="0058269C"/>
    <w:rsid w:val="005E6135"/>
    <w:rsid w:val="00640DE5"/>
    <w:rsid w:val="006E6F48"/>
    <w:rsid w:val="00705DA7"/>
    <w:rsid w:val="0071782F"/>
    <w:rsid w:val="007F0023"/>
    <w:rsid w:val="00821FA6"/>
    <w:rsid w:val="008A16B8"/>
    <w:rsid w:val="00922FE1"/>
    <w:rsid w:val="00AE0464"/>
    <w:rsid w:val="00AF1603"/>
    <w:rsid w:val="00B0363C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Постникова Ольга Павловна</cp:lastModifiedBy>
  <cp:revision>8</cp:revision>
  <dcterms:created xsi:type="dcterms:W3CDTF">2022-01-11T12:07:00Z</dcterms:created>
  <dcterms:modified xsi:type="dcterms:W3CDTF">2022-01-11T12:42:00Z</dcterms:modified>
</cp:coreProperties>
</file>