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085B69" w:rsidRPr="00085B69">
        <w:rPr>
          <w:rFonts w:ascii="Times New Roman" w:hAnsi="Times New Roman" w:cs="Times New Roman"/>
          <w:bCs/>
          <w:sz w:val="28"/>
          <w:szCs w:val="28"/>
        </w:rPr>
        <w:t>Развитие эффективности градостроительной деятельности на территории Балахнинского муниципального района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2019-05-06T11:47:00Z</dcterms:created>
  <dcterms:modified xsi:type="dcterms:W3CDTF">2019-05-06T11:47:00Z</dcterms:modified>
</cp:coreProperties>
</file>