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CD" w:rsidRPr="00D343CD" w:rsidRDefault="00D343CD" w:rsidP="00B470A8">
      <w:pPr>
        <w:widowControl w:val="0"/>
        <w:autoSpaceDE w:val="0"/>
        <w:autoSpaceDN w:val="0"/>
        <w:adjustRightInd w:val="0"/>
        <w:ind w:firstLine="0"/>
        <w:rPr>
          <w:rFonts w:eastAsia="Times New Roman"/>
          <w:szCs w:val="24"/>
          <w:lang w:eastAsia="ru-RU"/>
        </w:rPr>
      </w:pPr>
    </w:p>
    <w:p w:rsidR="00D343CD" w:rsidRPr="00D343CD" w:rsidRDefault="00D343CD" w:rsidP="00D343CD">
      <w:pPr>
        <w:widowControl w:val="0"/>
        <w:autoSpaceDE w:val="0"/>
        <w:autoSpaceDN w:val="0"/>
        <w:adjustRightInd w:val="0"/>
        <w:ind w:firstLine="0"/>
        <w:jc w:val="center"/>
        <w:rPr>
          <w:rFonts w:eastAsia="Times New Roman"/>
          <w:szCs w:val="24"/>
          <w:lang w:eastAsia="ru-RU"/>
        </w:rPr>
      </w:pPr>
      <w:r w:rsidRPr="00D343CD">
        <w:rPr>
          <w:rFonts w:eastAsia="Times New Roman"/>
          <w:szCs w:val="24"/>
          <w:lang w:eastAsia="ru-RU"/>
        </w:rPr>
        <w:t xml:space="preserve">                                                               УТВЕРЖДЕНА</w:t>
      </w:r>
    </w:p>
    <w:p w:rsidR="00D343CD" w:rsidRPr="00D343CD" w:rsidRDefault="00D343CD" w:rsidP="00D343CD">
      <w:pPr>
        <w:widowControl w:val="0"/>
        <w:autoSpaceDE w:val="0"/>
        <w:autoSpaceDN w:val="0"/>
        <w:adjustRightInd w:val="0"/>
        <w:ind w:firstLine="0"/>
        <w:jc w:val="center"/>
        <w:rPr>
          <w:rFonts w:eastAsia="Times New Roman"/>
          <w:szCs w:val="24"/>
          <w:lang w:eastAsia="ru-RU"/>
        </w:rPr>
      </w:pPr>
      <w:r w:rsidRPr="00D343CD">
        <w:rPr>
          <w:rFonts w:eastAsia="Times New Roman"/>
          <w:szCs w:val="24"/>
          <w:lang w:eastAsia="ru-RU"/>
        </w:rPr>
        <w:t xml:space="preserve">                                                                                            постановлением администрации</w:t>
      </w:r>
    </w:p>
    <w:p w:rsidR="00D343CD" w:rsidRPr="00D343CD" w:rsidRDefault="00D343CD" w:rsidP="00D343CD">
      <w:pPr>
        <w:widowControl w:val="0"/>
        <w:autoSpaceDE w:val="0"/>
        <w:autoSpaceDN w:val="0"/>
        <w:adjustRightInd w:val="0"/>
        <w:ind w:firstLine="0"/>
        <w:jc w:val="center"/>
        <w:rPr>
          <w:rFonts w:eastAsia="Times New Roman"/>
          <w:szCs w:val="24"/>
          <w:lang w:eastAsia="ru-RU"/>
        </w:rPr>
      </w:pPr>
      <w:r w:rsidRPr="00D343CD">
        <w:rPr>
          <w:rFonts w:eastAsia="Times New Roman"/>
          <w:szCs w:val="24"/>
          <w:lang w:eastAsia="ru-RU"/>
        </w:rPr>
        <w:t xml:space="preserve">                                                                                            Балахнинского муниципального</w:t>
      </w:r>
    </w:p>
    <w:p w:rsidR="00D343CD" w:rsidRPr="00D343CD" w:rsidRDefault="00454902" w:rsidP="00454902">
      <w:pPr>
        <w:widowControl w:val="0"/>
        <w:tabs>
          <w:tab w:val="left" w:pos="6663"/>
        </w:tabs>
        <w:autoSpaceDE w:val="0"/>
        <w:autoSpaceDN w:val="0"/>
        <w:adjustRightInd w:val="0"/>
        <w:ind w:firstLine="0"/>
        <w:jc w:val="center"/>
        <w:rPr>
          <w:rFonts w:eastAsia="Times New Roman"/>
          <w:szCs w:val="24"/>
          <w:lang w:eastAsia="ru-RU"/>
        </w:rPr>
      </w:pPr>
      <w:r>
        <w:rPr>
          <w:rFonts w:eastAsia="Times New Roman"/>
          <w:szCs w:val="24"/>
          <w:lang w:eastAsia="ru-RU"/>
        </w:rPr>
        <w:t xml:space="preserve">                                                                                      </w:t>
      </w:r>
      <w:r w:rsidR="00D343CD" w:rsidRPr="00D343CD">
        <w:rPr>
          <w:rFonts w:eastAsia="Times New Roman"/>
          <w:szCs w:val="24"/>
          <w:lang w:eastAsia="ru-RU"/>
        </w:rPr>
        <w:t xml:space="preserve">района  </w:t>
      </w:r>
      <w:proofErr w:type="gramStart"/>
      <w:r w:rsidR="00D343CD" w:rsidRPr="00D343CD">
        <w:rPr>
          <w:rFonts w:eastAsia="Times New Roman"/>
          <w:szCs w:val="24"/>
          <w:lang w:eastAsia="ru-RU"/>
        </w:rPr>
        <w:t>от</w:t>
      </w:r>
      <w:proofErr w:type="gramEnd"/>
      <w:r w:rsidR="00D343CD" w:rsidRPr="00D343CD">
        <w:rPr>
          <w:rFonts w:eastAsia="Times New Roman"/>
          <w:szCs w:val="24"/>
          <w:lang w:eastAsia="ru-RU"/>
        </w:rPr>
        <w:t xml:space="preserve">  </w:t>
      </w:r>
      <w:r>
        <w:rPr>
          <w:rFonts w:eastAsia="Times New Roman"/>
          <w:szCs w:val="24"/>
          <w:lang w:eastAsia="ru-RU"/>
        </w:rPr>
        <w:t xml:space="preserve">                           </w:t>
      </w:r>
      <w:r w:rsidR="00D343CD" w:rsidRPr="00D343CD">
        <w:rPr>
          <w:rFonts w:eastAsia="Times New Roman"/>
          <w:szCs w:val="24"/>
          <w:lang w:eastAsia="ru-RU"/>
        </w:rPr>
        <w:t>№</w:t>
      </w:r>
    </w:p>
    <w:p w:rsidR="00D343CD" w:rsidRPr="00D343CD" w:rsidRDefault="00D343CD" w:rsidP="008374CE">
      <w:pPr>
        <w:autoSpaceDE w:val="0"/>
        <w:ind w:firstLine="0"/>
        <w:jc w:val="right"/>
        <w:rPr>
          <w:rFonts w:eastAsia="Times New Roman"/>
          <w:b/>
          <w:bCs/>
          <w:sz w:val="22"/>
          <w:lang w:eastAsia="zh-CN"/>
        </w:rPr>
      </w:pPr>
    </w:p>
    <w:p w:rsidR="00D343CD" w:rsidRPr="00D343CD" w:rsidRDefault="00D343CD" w:rsidP="00D343CD">
      <w:pPr>
        <w:autoSpaceDE w:val="0"/>
        <w:ind w:firstLine="0"/>
        <w:jc w:val="center"/>
        <w:rPr>
          <w:rFonts w:eastAsia="Times New Roman"/>
          <w:b/>
          <w:bCs/>
          <w:szCs w:val="24"/>
          <w:lang w:eastAsia="zh-CN"/>
        </w:rPr>
      </w:pPr>
    </w:p>
    <w:p w:rsidR="00D343CD" w:rsidRPr="00D343CD" w:rsidRDefault="00D343CD" w:rsidP="00D343CD">
      <w:pPr>
        <w:autoSpaceDE w:val="0"/>
        <w:ind w:firstLine="0"/>
        <w:jc w:val="center"/>
        <w:rPr>
          <w:rFonts w:eastAsia="Times New Roman"/>
          <w:b/>
          <w:bCs/>
          <w:szCs w:val="24"/>
          <w:lang w:eastAsia="zh-CN"/>
        </w:rPr>
      </w:pPr>
      <w:r w:rsidRPr="00D343CD">
        <w:rPr>
          <w:rFonts w:eastAsia="Times New Roman"/>
          <w:b/>
          <w:bCs/>
          <w:szCs w:val="24"/>
          <w:lang w:eastAsia="zh-CN"/>
        </w:rPr>
        <w:t xml:space="preserve">Муниципальная программа </w:t>
      </w:r>
    </w:p>
    <w:p w:rsidR="00D343CD" w:rsidRPr="00D343CD" w:rsidRDefault="00D343CD" w:rsidP="00D343CD">
      <w:pPr>
        <w:autoSpaceDE w:val="0"/>
        <w:ind w:firstLine="0"/>
        <w:jc w:val="center"/>
        <w:rPr>
          <w:rFonts w:eastAsia="Times New Roman"/>
          <w:b/>
          <w:bCs/>
          <w:szCs w:val="24"/>
          <w:lang w:eastAsia="zh-CN"/>
        </w:rPr>
      </w:pPr>
      <w:r w:rsidRPr="00D343CD">
        <w:rPr>
          <w:rFonts w:eastAsia="Times New Roman"/>
          <w:b/>
          <w:bCs/>
          <w:szCs w:val="24"/>
          <w:lang w:eastAsia="zh-CN"/>
        </w:rPr>
        <w:t xml:space="preserve">"Переселение граждан из аварийного жилищного фонда на территории Балахнинского муниципального </w:t>
      </w:r>
      <w:r w:rsidR="00B470A8">
        <w:rPr>
          <w:rFonts w:eastAsia="Times New Roman"/>
          <w:b/>
          <w:bCs/>
          <w:szCs w:val="24"/>
          <w:lang w:eastAsia="zh-CN"/>
        </w:rPr>
        <w:t xml:space="preserve">округа </w:t>
      </w:r>
      <w:r w:rsidR="00060E6B">
        <w:rPr>
          <w:rFonts w:eastAsia="Times New Roman"/>
          <w:b/>
          <w:bCs/>
          <w:szCs w:val="24"/>
          <w:lang w:eastAsia="zh-CN"/>
        </w:rPr>
        <w:t xml:space="preserve">Нижегородской области </w:t>
      </w:r>
      <w:r w:rsidRPr="00D343CD">
        <w:rPr>
          <w:rFonts w:eastAsia="Times New Roman"/>
          <w:b/>
          <w:bCs/>
          <w:szCs w:val="24"/>
          <w:lang w:eastAsia="zh-CN"/>
        </w:rPr>
        <w:t xml:space="preserve"> на 2020 - 2025 годы"</w:t>
      </w:r>
    </w:p>
    <w:p w:rsidR="00D343CD" w:rsidRPr="00D343CD" w:rsidRDefault="00D343CD" w:rsidP="00D343CD">
      <w:pPr>
        <w:widowControl w:val="0"/>
        <w:autoSpaceDE w:val="0"/>
        <w:autoSpaceDN w:val="0"/>
        <w:adjustRightInd w:val="0"/>
        <w:ind w:firstLine="0"/>
        <w:jc w:val="center"/>
        <w:rPr>
          <w:rFonts w:eastAsia="Times New Roman"/>
          <w:b/>
          <w:bCs/>
          <w:szCs w:val="24"/>
          <w:lang w:eastAsia="ru-RU"/>
        </w:rPr>
      </w:pPr>
      <w:r w:rsidRPr="00D343CD">
        <w:rPr>
          <w:rFonts w:eastAsia="Times New Roman"/>
          <w:b/>
          <w:bCs/>
          <w:szCs w:val="24"/>
          <w:lang w:eastAsia="ru-RU"/>
        </w:rPr>
        <w:t>(далее - Программа)</w:t>
      </w:r>
    </w:p>
    <w:p w:rsidR="00D343CD" w:rsidRPr="00D343CD" w:rsidRDefault="00D343CD" w:rsidP="00D343CD">
      <w:pPr>
        <w:widowControl w:val="0"/>
        <w:autoSpaceDE w:val="0"/>
        <w:autoSpaceDN w:val="0"/>
        <w:adjustRightInd w:val="0"/>
        <w:ind w:firstLine="0"/>
        <w:jc w:val="center"/>
        <w:rPr>
          <w:rFonts w:eastAsia="Times New Roman"/>
          <w:szCs w:val="24"/>
          <w:lang w:eastAsia="ru-RU"/>
        </w:rPr>
      </w:pPr>
    </w:p>
    <w:p w:rsidR="00D343CD" w:rsidRPr="00D343CD" w:rsidRDefault="00D343CD" w:rsidP="00D343CD">
      <w:pPr>
        <w:widowControl w:val="0"/>
        <w:autoSpaceDE w:val="0"/>
        <w:autoSpaceDN w:val="0"/>
        <w:adjustRightInd w:val="0"/>
        <w:ind w:firstLine="0"/>
        <w:jc w:val="center"/>
        <w:rPr>
          <w:rFonts w:eastAsia="Times New Roman"/>
          <w:szCs w:val="24"/>
          <w:lang w:eastAsia="ru-RU"/>
        </w:rPr>
      </w:pPr>
      <w:r w:rsidRPr="00D343CD">
        <w:rPr>
          <w:rFonts w:eastAsia="Times New Roman"/>
          <w:b/>
          <w:bCs/>
          <w:szCs w:val="24"/>
          <w:lang w:eastAsia="ru-RU"/>
        </w:rPr>
        <w:t>1. ПАСПОРТ ПРОГРАММЫ</w:t>
      </w:r>
      <w:r w:rsidRPr="00D343CD">
        <w:rPr>
          <w:rFonts w:eastAsia="Times New Roman"/>
          <w:szCs w:val="24"/>
          <w:lang w:eastAsia="ru-RU"/>
        </w:rPr>
        <w:t xml:space="preserve"> </w:t>
      </w:r>
    </w:p>
    <w:tbl>
      <w:tblPr>
        <w:tblW w:w="10933" w:type="dxa"/>
        <w:tblInd w:w="-539" w:type="dxa"/>
        <w:tblLayout w:type="fixed"/>
        <w:tblCellMar>
          <w:left w:w="90" w:type="dxa"/>
          <w:right w:w="90" w:type="dxa"/>
        </w:tblCellMar>
        <w:tblLook w:val="0000" w:firstRow="0" w:lastRow="0" w:firstColumn="0" w:lastColumn="0" w:noHBand="0" w:noVBand="0"/>
      </w:tblPr>
      <w:tblGrid>
        <w:gridCol w:w="1985"/>
        <w:gridCol w:w="771"/>
        <w:gridCol w:w="1747"/>
        <w:gridCol w:w="1582"/>
        <w:gridCol w:w="76"/>
        <w:gridCol w:w="163"/>
        <w:gridCol w:w="277"/>
        <w:gridCol w:w="806"/>
        <w:gridCol w:w="229"/>
        <w:gridCol w:w="402"/>
        <w:gridCol w:w="226"/>
        <w:gridCol w:w="1801"/>
        <w:gridCol w:w="790"/>
        <w:gridCol w:w="78"/>
      </w:tblGrid>
      <w:tr w:rsidR="00D343CD" w:rsidRPr="00D343CD" w:rsidTr="000868A9">
        <w:tc>
          <w:tcPr>
            <w:tcW w:w="1985"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771" w:type="dxa"/>
            <w:tcBorders>
              <w:top w:val="nil"/>
              <w:left w:val="nil"/>
              <w:bottom w:val="nil"/>
              <w:right w:val="nil"/>
            </w:tcBorders>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1747"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1582"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76"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163"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277"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806"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229"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402"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226"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2591" w:type="dxa"/>
            <w:gridSpan w:val="2"/>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c>
          <w:tcPr>
            <w:tcW w:w="78" w:type="dxa"/>
            <w:tcBorders>
              <w:top w:val="nil"/>
              <w:left w:val="nil"/>
              <w:bottom w:val="nil"/>
              <w:right w:val="nil"/>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p>
        </w:tc>
      </w:tr>
      <w:tr w:rsidR="00D343CD" w:rsidRPr="00D343CD" w:rsidTr="000868A9">
        <w:trPr>
          <w:gridAfter w:val="2"/>
          <w:wAfter w:w="868" w:type="dxa"/>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r w:rsidRPr="00D343CD">
              <w:rPr>
                <w:rFonts w:eastAsia="Times New Roman"/>
                <w:szCs w:val="24"/>
                <w:lang w:eastAsia="ru-RU"/>
              </w:rPr>
              <w:t xml:space="preserve">Наименование Программы        </w:t>
            </w:r>
          </w:p>
        </w:tc>
        <w:tc>
          <w:tcPr>
            <w:tcW w:w="8080" w:type="dxa"/>
            <w:gridSpan w:val="11"/>
            <w:tcBorders>
              <w:top w:val="single" w:sz="6" w:space="0" w:color="auto"/>
              <w:left w:val="single" w:sz="6" w:space="0" w:color="auto"/>
              <w:bottom w:val="single" w:sz="6" w:space="0" w:color="auto"/>
              <w:right w:val="single" w:sz="6" w:space="0" w:color="auto"/>
            </w:tcBorders>
          </w:tcPr>
          <w:p w:rsidR="00D343CD" w:rsidRPr="00D343CD" w:rsidRDefault="00454902" w:rsidP="00D343CD">
            <w:pPr>
              <w:autoSpaceDE w:val="0"/>
              <w:ind w:firstLine="0"/>
              <w:rPr>
                <w:rFonts w:eastAsia="Times New Roman"/>
                <w:b/>
                <w:bCs/>
                <w:szCs w:val="24"/>
                <w:lang w:eastAsia="zh-CN"/>
              </w:rPr>
            </w:pPr>
            <w:r w:rsidRPr="00454902">
              <w:rPr>
                <w:rFonts w:eastAsia="Times New Roman"/>
                <w:bCs/>
                <w:szCs w:val="24"/>
                <w:lang w:eastAsia="zh-CN"/>
              </w:rPr>
              <w:t>Переселение граждан из аварийного жилищного фонда на территории Балахнинского муниципального округа</w:t>
            </w:r>
            <w:r w:rsidR="00060E6B">
              <w:rPr>
                <w:rFonts w:eastAsia="Times New Roman"/>
                <w:bCs/>
                <w:szCs w:val="24"/>
                <w:lang w:eastAsia="zh-CN"/>
              </w:rPr>
              <w:t xml:space="preserve"> Нижегородской области </w:t>
            </w:r>
            <w:r w:rsidRPr="00454902">
              <w:rPr>
                <w:rFonts w:eastAsia="Times New Roman"/>
                <w:bCs/>
                <w:szCs w:val="24"/>
                <w:lang w:eastAsia="zh-CN"/>
              </w:rPr>
              <w:t xml:space="preserve"> на 2020-2025 годы</w:t>
            </w:r>
            <w:r>
              <w:rPr>
                <w:rFonts w:eastAsia="Times New Roman"/>
                <w:bCs/>
                <w:szCs w:val="24"/>
                <w:lang w:eastAsia="zh-CN"/>
              </w:rPr>
              <w:t xml:space="preserve"> (далее </w:t>
            </w:r>
            <w:proofErr w:type="gramStart"/>
            <w:r>
              <w:rPr>
                <w:rFonts w:eastAsia="Times New Roman"/>
                <w:bCs/>
                <w:szCs w:val="24"/>
                <w:lang w:eastAsia="zh-CN"/>
              </w:rPr>
              <w:t>–П</w:t>
            </w:r>
            <w:proofErr w:type="gramEnd"/>
            <w:r>
              <w:rPr>
                <w:rFonts w:eastAsia="Times New Roman"/>
                <w:bCs/>
                <w:szCs w:val="24"/>
                <w:lang w:eastAsia="zh-CN"/>
              </w:rPr>
              <w:t xml:space="preserve">рограмма) </w:t>
            </w:r>
          </w:p>
        </w:tc>
      </w:tr>
      <w:tr w:rsidR="00454902" w:rsidRPr="00D343CD" w:rsidTr="000868A9">
        <w:trPr>
          <w:gridAfter w:val="2"/>
          <w:wAfter w:w="868" w:type="dxa"/>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4902" w:rsidRPr="00454902" w:rsidRDefault="00454902" w:rsidP="00454902">
            <w:pPr>
              <w:spacing w:after="200" w:line="0" w:lineRule="atLeast"/>
              <w:ind w:firstLine="0"/>
              <w:contextualSpacing/>
              <w:rPr>
                <w:color w:val="000000"/>
                <w:szCs w:val="24"/>
              </w:rPr>
            </w:pPr>
            <w:proofErr w:type="spellStart"/>
            <w:r w:rsidRPr="00454902">
              <w:rPr>
                <w:color w:val="000000"/>
                <w:szCs w:val="24"/>
              </w:rPr>
              <w:t>Мунициальный</w:t>
            </w:r>
            <w:proofErr w:type="spellEnd"/>
            <w:r w:rsidRPr="00454902">
              <w:rPr>
                <w:color w:val="000000"/>
                <w:szCs w:val="24"/>
              </w:rPr>
              <w:t xml:space="preserve"> заказчик-координатор программы  </w:t>
            </w:r>
          </w:p>
        </w:tc>
        <w:tc>
          <w:tcPr>
            <w:tcW w:w="8080" w:type="dxa"/>
            <w:gridSpan w:val="11"/>
            <w:tcBorders>
              <w:top w:val="single" w:sz="6" w:space="0" w:color="auto"/>
              <w:left w:val="single" w:sz="6" w:space="0" w:color="auto"/>
              <w:bottom w:val="single" w:sz="6" w:space="0" w:color="auto"/>
              <w:right w:val="single" w:sz="6" w:space="0" w:color="auto"/>
            </w:tcBorders>
          </w:tcPr>
          <w:p w:rsidR="00454902" w:rsidRPr="00D343CD" w:rsidRDefault="00060E6B" w:rsidP="00D343CD">
            <w:pPr>
              <w:widowControl w:val="0"/>
              <w:autoSpaceDE w:val="0"/>
              <w:autoSpaceDN w:val="0"/>
              <w:adjustRightInd w:val="0"/>
              <w:ind w:firstLine="0"/>
              <w:jc w:val="left"/>
              <w:rPr>
                <w:rFonts w:eastAsia="Times New Roman"/>
                <w:szCs w:val="24"/>
                <w:lang w:eastAsia="ru-RU"/>
              </w:rPr>
            </w:pPr>
            <w:r>
              <w:rPr>
                <w:rFonts w:eastAsia="Times New Roman"/>
                <w:szCs w:val="24"/>
                <w:lang w:eastAsia="ru-RU"/>
              </w:rPr>
              <w:t xml:space="preserve">Управление по обеспечению жизнедеятельности района и жилищной политики администрации Балахнинского муниципального района </w:t>
            </w:r>
          </w:p>
        </w:tc>
      </w:tr>
      <w:tr w:rsidR="00454902" w:rsidRPr="00D343CD" w:rsidTr="000868A9">
        <w:trPr>
          <w:gridAfter w:val="2"/>
          <w:wAfter w:w="868" w:type="dxa"/>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4902" w:rsidRPr="00454902" w:rsidRDefault="00454902" w:rsidP="00454902">
            <w:pPr>
              <w:spacing w:after="200" w:line="0" w:lineRule="atLeast"/>
              <w:ind w:firstLine="0"/>
              <w:contextualSpacing/>
              <w:rPr>
                <w:color w:val="000000"/>
                <w:szCs w:val="24"/>
              </w:rPr>
            </w:pPr>
            <w:r w:rsidRPr="00454902">
              <w:rPr>
                <w:color w:val="000000"/>
                <w:szCs w:val="24"/>
              </w:rPr>
              <w:t xml:space="preserve">Соисполнители Программы </w:t>
            </w:r>
          </w:p>
        </w:tc>
        <w:tc>
          <w:tcPr>
            <w:tcW w:w="8080" w:type="dxa"/>
            <w:gridSpan w:val="11"/>
            <w:tcBorders>
              <w:top w:val="single" w:sz="6" w:space="0" w:color="auto"/>
              <w:left w:val="single" w:sz="6" w:space="0" w:color="auto"/>
              <w:bottom w:val="single" w:sz="6" w:space="0" w:color="auto"/>
              <w:right w:val="single" w:sz="6" w:space="0" w:color="auto"/>
            </w:tcBorders>
          </w:tcPr>
          <w:p w:rsidR="00454902" w:rsidRPr="00D343CD" w:rsidRDefault="00454902" w:rsidP="00454902">
            <w:pPr>
              <w:widowControl w:val="0"/>
              <w:autoSpaceDE w:val="0"/>
              <w:autoSpaceDN w:val="0"/>
              <w:adjustRightInd w:val="0"/>
              <w:ind w:firstLine="0"/>
              <w:jc w:val="left"/>
              <w:rPr>
                <w:rFonts w:eastAsia="Times New Roman"/>
                <w:szCs w:val="24"/>
                <w:lang w:eastAsia="ru-RU"/>
              </w:rPr>
            </w:pPr>
            <w:r w:rsidRPr="00454902">
              <w:rPr>
                <w:rFonts w:eastAsia="Times New Roman"/>
                <w:szCs w:val="24"/>
                <w:lang w:eastAsia="ru-RU"/>
              </w:rPr>
              <w:t xml:space="preserve">Финансовое управление администрации Балахнинского муниципального района (далее </w:t>
            </w:r>
            <w:proofErr w:type="spellStart"/>
            <w:r w:rsidRPr="00454902">
              <w:rPr>
                <w:rFonts w:eastAsia="Times New Roman"/>
                <w:szCs w:val="24"/>
                <w:lang w:eastAsia="ru-RU"/>
              </w:rPr>
              <w:t>Финуправление</w:t>
            </w:r>
            <w:proofErr w:type="spellEnd"/>
            <w:r w:rsidRPr="00454902">
              <w:rPr>
                <w:rFonts w:eastAsia="Times New Roman"/>
                <w:szCs w:val="24"/>
                <w:lang w:eastAsia="ru-RU"/>
              </w:rPr>
              <w:t>), Комитет по управлению муниципальным имуществом и земельными ресурсами администрации Балахнинского муниципального района (далее КУМИ и ЗР)</w:t>
            </w:r>
          </w:p>
        </w:tc>
      </w:tr>
      <w:tr w:rsidR="00D343CD" w:rsidRPr="00D343CD" w:rsidTr="00AF4CC5">
        <w:trPr>
          <w:gridAfter w:val="2"/>
          <w:wAfter w:w="868" w:type="dxa"/>
          <w:trHeight w:val="835"/>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343CD" w:rsidRPr="00D343CD" w:rsidRDefault="00454902" w:rsidP="00D343CD">
            <w:pPr>
              <w:widowControl w:val="0"/>
              <w:autoSpaceDE w:val="0"/>
              <w:autoSpaceDN w:val="0"/>
              <w:adjustRightInd w:val="0"/>
              <w:ind w:firstLine="0"/>
              <w:jc w:val="left"/>
              <w:rPr>
                <w:rFonts w:eastAsia="Times New Roman"/>
                <w:szCs w:val="24"/>
                <w:lang w:eastAsia="ru-RU"/>
              </w:rPr>
            </w:pPr>
            <w:r w:rsidRPr="00454902">
              <w:rPr>
                <w:rFonts w:eastAsia="Times New Roman"/>
                <w:szCs w:val="24"/>
                <w:lang w:eastAsia="ru-RU"/>
              </w:rPr>
              <w:t>Цели муниципальной программы</w:t>
            </w:r>
          </w:p>
        </w:tc>
        <w:tc>
          <w:tcPr>
            <w:tcW w:w="8080" w:type="dxa"/>
            <w:gridSpan w:val="11"/>
            <w:tcBorders>
              <w:top w:val="single" w:sz="6" w:space="0" w:color="auto"/>
              <w:left w:val="single" w:sz="6" w:space="0" w:color="auto"/>
              <w:bottom w:val="single" w:sz="6" w:space="0" w:color="auto"/>
              <w:right w:val="single" w:sz="6" w:space="0" w:color="auto"/>
            </w:tcBorders>
          </w:tcPr>
          <w:p w:rsidR="00D343CD" w:rsidRPr="00D343CD" w:rsidRDefault="00D343CD" w:rsidP="00D343CD">
            <w:pPr>
              <w:autoSpaceDE w:val="0"/>
              <w:ind w:firstLine="0"/>
              <w:rPr>
                <w:rFonts w:eastAsia="Times New Roman"/>
                <w:szCs w:val="24"/>
                <w:lang w:eastAsia="ru-RU"/>
              </w:rPr>
            </w:pPr>
            <w:r w:rsidRPr="00D343CD">
              <w:rPr>
                <w:rFonts w:eastAsia="Times New Roman"/>
                <w:szCs w:val="24"/>
                <w:lang w:eastAsia="ru-RU"/>
              </w:rPr>
              <w:t xml:space="preserve">- </w:t>
            </w:r>
            <w:r w:rsidR="00454902" w:rsidRPr="00454902">
              <w:rPr>
                <w:rFonts w:eastAsia="Times New Roman"/>
                <w:szCs w:val="24"/>
                <w:lang w:eastAsia="ru-RU"/>
              </w:rPr>
              <w:t>Создание безопасных и благоприятных условий про</w:t>
            </w:r>
            <w:r w:rsidR="00CA255E">
              <w:rPr>
                <w:rFonts w:eastAsia="Times New Roman"/>
                <w:szCs w:val="24"/>
                <w:lang w:eastAsia="ru-RU"/>
              </w:rPr>
              <w:t xml:space="preserve">живания граждан на территории </w:t>
            </w:r>
            <w:r w:rsidR="00454902" w:rsidRPr="00454902">
              <w:rPr>
                <w:rFonts w:eastAsia="Times New Roman"/>
                <w:szCs w:val="24"/>
                <w:lang w:eastAsia="ru-RU"/>
              </w:rPr>
              <w:t>Балахнинского муниципального округа Нижегородской области</w:t>
            </w:r>
          </w:p>
        </w:tc>
      </w:tr>
      <w:tr w:rsidR="00D343CD" w:rsidRPr="00D343CD" w:rsidTr="00060E6B">
        <w:trPr>
          <w:gridAfter w:val="2"/>
          <w:wAfter w:w="868" w:type="dxa"/>
          <w:trHeight w:val="1319"/>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343CD" w:rsidRPr="00D343CD" w:rsidRDefault="00D343CD" w:rsidP="00D343CD">
            <w:pPr>
              <w:widowControl w:val="0"/>
              <w:autoSpaceDE w:val="0"/>
              <w:autoSpaceDN w:val="0"/>
              <w:adjustRightInd w:val="0"/>
              <w:ind w:firstLine="0"/>
              <w:jc w:val="left"/>
              <w:rPr>
                <w:rFonts w:eastAsia="Times New Roman"/>
                <w:szCs w:val="24"/>
                <w:lang w:eastAsia="ru-RU"/>
              </w:rPr>
            </w:pPr>
            <w:r w:rsidRPr="00D343CD">
              <w:rPr>
                <w:rFonts w:eastAsia="Times New Roman"/>
                <w:szCs w:val="24"/>
                <w:lang w:eastAsia="ru-RU"/>
              </w:rPr>
              <w:t xml:space="preserve">Задачи </w:t>
            </w:r>
            <w:r w:rsidR="008B0E96">
              <w:rPr>
                <w:rFonts w:eastAsia="Times New Roman"/>
                <w:szCs w:val="24"/>
                <w:lang w:eastAsia="ru-RU"/>
              </w:rPr>
              <w:t xml:space="preserve">муниципальной </w:t>
            </w:r>
            <w:r w:rsidRPr="00D343CD">
              <w:rPr>
                <w:rFonts w:eastAsia="Times New Roman"/>
                <w:szCs w:val="24"/>
                <w:lang w:eastAsia="ru-RU"/>
              </w:rPr>
              <w:t xml:space="preserve">программы </w:t>
            </w:r>
          </w:p>
        </w:tc>
        <w:tc>
          <w:tcPr>
            <w:tcW w:w="8080" w:type="dxa"/>
            <w:gridSpan w:val="11"/>
            <w:tcBorders>
              <w:top w:val="single" w:sz="6" w:space="0" w:color="auto"/>
              <w:left w:val="single" w:sz="6" w:space="0" w:color="auto"/>
              <w:bottom w:val="single" w:sz="6" w:space="0" w:color="auto"/>
              <w:right w:val="single" w:sz="6" w:space="0" w:color="auto"/>
            </w:tcBorders>
          </w:tcPr>
          <w:p w:rsidR="00D343CD" w:rsidRPr="00D343CD" w:rsidRDefault="00D343CD" w:rsidP="00EA14CF">
            <w:pPr>
              <w:autoSpaceDE w:val="0"/>
              <w:ind w:firstLine="0"/>
              <w:rPr>
                <w:rFonts w:eastAsia="Times New Roman"/>
                <w:szCs w:val="24"/>
                <w:lang w:eastAsia="ru-RU"/>
              </w:rPr>
            </w:pPr>
            <w:r w:rsidRPr="00D343CD">
              <w:rPr>
                <w:rFonts w:eastAsia="Times New Roman"/>
                <w:szCs w:val="24"/>
                <w:lang w:eastAsia="ru-RU"/>
              </w:rPr>
              <w:t xml:space="preserve">- </w:t>
            </w:r>
            <w:r w:rsidR="00454902" w:rsidRPr="00454902">
              <w:rPr>
                <w:rFonts w:eastAsia="Times New Roman"/>
                <w:szCs w:val="24"/>
                <w:lang w:eastAsia="ru-RU"/>
              </w:rPr>
              <w:t>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из эксплуатации (далее -</w:t>
            </w:r>
            <w:r w:rsidR="00CA255E">
              <w:rPr>
                <w:rFonts w:eastAsia="Times New Roman"/>
                <w:szCs w:val="24"/>
                <w:lang w:eastAsia="ru-RU"/>
              </w:rPr>
              <w:t xml:space="preserve"> </w:t>
            </w:r>
            <w:r w:rsidR="00454902" w:rsidRPr="00454902">
              <w:rPr>
                <w:rFonts w:eastAsia="Times New Roman"/>
                <w:szCs w:val="24"/>
                <w:lang w:eastAsia="ru-RU"/>
              </w:rPr>
              <w:t>аварийные многоквартирные дома)</w:t>
            </w:r>
            <w:r w:rsidR="00EA14CF">
              <w:rPr>
                <w:rFonts w:eastAsia="Times New Roman"/>
                <w:szCs w:val="24"/>
                <w:lang w:eastAsia="ru-RU"/>
              </w:rPr>
              <w:t xml:space="preserve"> до 01.01.2017 </w:t>
            </w:r>
            <w:r w:rsidR="00454902" w:rsidRPr="00454902">
              <w:rPr>
                <w:rFonts w:eastAsia="Times New Roman"/>
                <w:szCs w:val="24"/>
                <w:lang w:eastAsia="ru-RU"/>
              </w:rPr>
              <w:t xml:space="preserve"> в благоустроенные жилые помещения</w:t>
            </w:r>
          </w:p>
        </w:tc>
      </w:tr>
      <w:tr w:rsidR="00D343CD" w:rsidRPr="00D343CD" w:rsidTr="000868A9">
        <w:trPr>
          <w:gridAfter w:val="2"/>
          <w:wAfter w:w="868" w:type="dxa"/>
          <w:trHeight w:val="411"/>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343CD" w:rsidRPr="00D343CD" w:rsidRDefault="008B0E96" w:rsidP="00D343CD">
            <w:pPr>
              <w:widowControl w:val="0"/>
              <w:autoSpaceDE w:val="0"/>
              <w:autoSpaceDN w:val="0"/>
              <w:adjustRightInd w:val="0"/>
              <w:ind w:firstLine="0"/>
              <w:jc w:val="left"/>
              <w:rPr>
                <w:rFonts w:eastAsia="Times New Roman"/>
                <w:szCs w:val="24"/>
                <w:lang w:eastAsia="ru-RU"/>
              </w:rPr>
            </w:pPr>
            <w:r w:rsidRPr="008B0E96">
              <w:rPr>
                <w:rFonts w:eastAsia="Times New Roman"/>
                <w:szCs w:val="24"/>
                <w:lang w:eastAsia="ru-RU"/>
              </w:rPr>
              <w:t>Этапы и сроки реализации муниципальной программы</w:t>
            </w:r>
          </w:p>
        </w:tc>
        <w:tc>
          <w:tcPr>
            <w:tcW w:w="8080" w:type="dxa"/>
            <w:gridSpan w:val="11"/>
            <w:tcBorders>
              <w:top w:val="single" w:sz="6" w:space="0" w:color="auto"/>
              <w:left w:val="single" w:sz="6" w:space="0" w:color="auto"/>
              <w:bottom w:val="single" w:sz="6" w:space="0" w:color="auto"/>
              <w:right w:val="single" w:sz="6" w:space="0" w:color="auto"/>
            </w:tcBorders>
          </w:tcPr>
          <w:p w:rsidR="008B0E96" w:rsidRDefault="008B0E96" w:rsidP="00D343CD">
            <w:pPr>
              <w:autoSpaceDE w:val="0"/>
              <w:ind w:firstLine="0"/>
              <w:rPr>
                <w:rFonts w:eastAsia="Times New Roman"/>
                <w:sz w:val="22"/>
                <w:lang w:eastAsia="ru-RU"/>
              </w:rPr>
            </w:pPr>
            <w:r>
              <w:rPr>
                <w:rFonts w:eastAsia="Times New Roman"/>
                <w:sz w:val="22"/>
                <w:lang w:eastAsia="ru-RU"/>
              </w:rPr>
              <w:t xml:space="preserve">Муниципальная программа реализуется в течение  2020-2025 годов, в 5 этапов: </w:t>
            </w:r>
          </w:p>
          <w:p w:rsidR="00D343CD" w:rsidRPr="00D343CD" w:rsidRDefault="00D343CD" w:rsidP="00D343CD">
            <w:pPr>
              <w:autoSpaceDE w:val="0"/>
              <w:ind w:firstLine="0"/>
              <w:rPr>
                <w:rFonts w:eastAsia="Times New Roman"/>
                <w:sz w:val="22"/>
                <w:lang w:eastAsia="ru-RU"/>
              </w:rPr>
            </w:pPr>
            <w:r w:rsidRPr="00D343CD">
              <w:rPr>
                <w:rFonts w:eastAsia="Times New Roman"/>
                <w:sz w:val="22"/>
                <w:lang w:eastAsia="ru-RU"/>
              </w:rPr>
              <w:t xml:space="preserve">1 этап </w:t>
            </w:r>
            <w:r w:rsidRPr="00D343CD">
              <w:rPr>
                <w:rFonts w:eastAsia="Times New Roman"/>
                <w:sz w:val="22"/>
                <w:lang w:eastAsia="ru-RU"/>
              </w:rPr>
              <w:tab/>
              <w:t xml:space="preserve">2020-2021 годы; </w:t>
            </w:r>
          </w:p>
          <w:p w:rsidR="00D343CD" w:rsidRPr="00D343CD" w:rsidRDefault="00D343CD" w:rsidP="00D343CD">
            <w:pPr>
              <w:autoSpaceDE w:val="0"/>
              <w:ind w:firstLine="0"/>
              <w:rPr>
                <w:rFonts w:eastAsia="Times New Roman"/>
                <w:sz w:val="22"/>
                <w:lang w:eastAsia="ru-RU"/>
              </w:rPr>
            </w:pPr>
            <w:r w:rsidRPr="00D343CD">
              <w:rPr>
                <w:rFonts w:eastAsia="Times New Roman"/>
                <w:sz w:val="22"/>
                <w:lang w:eastAsia="ru-RU"/>
              </w:rPr>
              <w:t xml:space="preserve">2 этап </w:t>
            </w:r>
            <w:r w:rsidRPr="00D343CD">
              <w:rPr>
                <w:rFonts w:eastAsia="Times New Roman"/>
                <w:sz w:val="22"/>
                <w:lang w:eastAsia="ru-RU"/>
              </w:rPr>
              <w:tab/>
              <w:t xml:space="preserve">2021-2022 годы; </w:t>
            </w:r>
          </w:p>
          <w:p w:rsidR="00D343CD" w:rsidRPr="00D343CD" w:rsidRDefault="00D343CD" w:rsidP="00D343CD">
            <w:pPr>
              <w:autoSpaceDE w:val="0"/>
              <w:ind w:firstLine="0"/>
              <w:rPr>
                <w:rFonts w:eastAsia="Times New Roman"/>
                <w:sz w:val="22"/>
                <w:lang w:eastAsia="ru-RU"/>
              </w:rPr>
            </w:pPr>
            <w:r w:rsidRPr="00D343CD">
              <w:rPr>
                <w:rFonts w:eastAsia="Times New Roman"/>
                <w:sz w:val="22"/>
                <w:lang w:eastAsia="ru-RU"/>
              </w:rPr>
              <w:t xml:space="preserve">3 этап </w:t>
            </w:r>
            <w:r w:rsidRPr="00D343CD">
              <w:rPr>
                <w:rFonts w:eastAsia="Times New Roman"/>
                <w:sz w:val="22"/>
                <w:lang w:eastAsia="ru-RU"/>
              </w:rPr>
              <w:tab/>
              <w:t xml:space="preserve">2022-2023 годы; </w:t>
            </w:r>
          </w:p>
          <w:p w:rsidR="00D343CD" w:rsidRPr="00D343CD" w:rsidRDefault="00D343CD" w:rsidP="00D343CD">
            <w:pPr>
              <w:autoSpaceDE w:val="0"/>
              <w:ind w:firstLine="0"/>
              <w:rPr>
                <w:rFonts w:eastAsia="Times New Roman"/>
                <w:sz w:val="22"/>
                <w:lang w:eastAsia="ru-RU"/>
              </w:rPr>
            </w:pPr>
            <w:r w:rsidRPr="00D343CD">
              <w:rPr>
                <w:rFonts w:eastAsia="Times New Roman"/>
                <w:sz w:val="22"/>
                <w:lang w:eastAsia="ru-RU"/>
              </w:rPr>
              <w:t xml:space="preserve">4 этап </w:t>
            </w:r>
            <w:r w:rsidRPr="00D343CD">
              <w:rPr>
                <w:rFonts w:eastAsia="Times New Roman"/>
                <w:sz w:val="22"/>
                <w:lang w:eastAsia="ru-RU"/>
              </w:rPr>
              <w:tab/>
              <w:t xml:space="preserve">2023-2024 годы; </w:t>
            </w:r>
          </w:p>
          <w:p w:rsidR="00D343CD" w:rsidRPr="00D343CD" w:rsidRDefault="00D343CD" w:rsidP="00D343CD">
            <w:pPr>
              <w:autoSpaceDE w:val="0"/>
              <w:ind w:firstLine="0"/>
              <w:rPr>
                <w:rFonts w:eastAsia="Times New Roman"/>
                <w:szCs w:val="24"/>
                <w:lang w:eastAsia="ru-RU"/>
              </w:rPr>
            </w:pPr>
            <w:r w:rsidRPr="00D343CD">
              <w:rPr>
                <w:rFonts w:eastAsia="Times New Roman"/>
                <w:sz w:val="22"/>
                <w:lang w:eastAsia="ru-RU"/>
              </w:rPr>
              <w:t xml:space="preserve">5 этап </w:t>
            </w:r>
            <w:r w:rsidRPr="00D343CD">
              <w:rPr>
                <w:rFonts w:eastAsia="Times New Roman"/>
                <w:sz w:val="22"/>
                <w:lang w:eastAsia="ru-RU"/>
              </w:rPr>
              <w:tab/>
              <w:t>2024-2025 годы.</w:t>
            </w:r>
            <w:r w:rsidRPr="00D343CD">
              <w:rPr>
                <w:rFonts w:eastAsia="Times New Roman"/>
                <w:szCs w:val="24"/>
                <w:lang w:eastAsia="ru-RU"/>
              </w:rPr>
              <w:t xml:space="preserve"> </w:t>
            </w:r>
          </w:p>
        </w:tc>
      </w:tr>
      <w:tr w:rsidR="000868A9" w:rsidRPr="00D343CD" w:rsidTr="00EA14CF">
        <w:trPr>
          <w:gridAfter w:val="2"/>
          <w:wAfter w:w="868" w:type="dxa"/>
          <w:trHeight w:val="214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68A9" w:rsidRPr="008B0E96" w:rsidRDefault="000868A9" w:rsidP="00D343CD">
            <w:pPr>
              <w:widowControl w:val="0"/>
              <w:autoSpaceDE w:val="0"/>
              <w:autoSpaceDN w:val="0"/>
              <w:adjustRightInd w:val="0"/>
              <w:ind w:firstLine="0"/>
              <w:jc w:val="left"/>
              <w:rPr>
                <w:rFonts w:eastAsia="Times New Roman"/>
                <w:szCs w:val="24"/>
                <w:lang w:eastAsia="ru-RU"/>
              </w:rPr>
            </w:pPr>
            <w:r w:rsidRPr="00373EDA">
              <w:rPr>
                <w:rFonts w:eastAsia="Times New Roman"/>
                <w:szCs w:val="24"/>
                <w:lang w:eastAsia="ru-RU"/>
              </w:rPr>
              <w:lastRenderedPageBreak/>
              <w:t>Объемы бюджетных ассигнований программы за счет средств бюджета Балахнинского муниципального округа Нижегородской области</w:t>
            </w:r>
          </w:p>
        </w:tc>
        <w:tc>
          <w:tcPr>
            <w:tcW w:w="8080" w:type="dxa"/>
            <w:gridSpan w:val="11"/>
            <w:tcBorders>
              <w:top w:val="single" w:sz="6" w:space="0" w:color="auto"/>
              <w:left w:val="single" w:sz="6" w:space="0" w:color="auto"/>
              <w:bottom w:val="single" w:sz="6" w:space="0" w:color="auto"/>
              <w:right w:val="single" w:sz="6" w:space="0" w:color="auto"/>
            </w:tcBorders>
          </w:tcPr>
          <w:p w:rsidR="00EA14CF" w:rsidRPr="00EA14CF" w:rsidRDefault="00EA14CF" w:rsidP="00EA14CF">
            <w:pPr>
              <w:ind w:firstLine="0"/>
              <w:rPr>
                <w:rFonts w:eastAsia="Times New Roman"/>
                <w:sz w:val="22"/>
                <w:lang w:eastAsia="ru-RU"/>
              </w:rPr>
            </w:pPr>
            <w:r w:rsidRPr="00EA14CF">
              <w:rPr>
                <w:rFonts w:eastAsia="Times New Roman"/>
                <w:sz w:val="22"/>
                <w:lang w:eastAsia="ru-RU"/>
              </w:rPr>
              <w:t>Предполагаемый общий объем финансовых средств, необходимых для реализации Программы в 2021 - 202</w:t>
            </w:r>
            <w:r>
              <w:rPr>
                <w:rFonts w:eastAsia="Times New Roman"/>
                <w:sz w:val="22"/>
                <w:lang w:eastAsia="ru-RU"/>
              </w:rPr>
              <w:t>5</w:t>
            </w:r>
            <w:r w:rsidRPr="00EA14CF">
              <w:rPr>
                <w:rFonts w:eastAsia="Times New Roman"/>
                <w:sz w:val="22"/>
                <w:lang w:eastAsia="ru-RU"/>
              </w:rPr>
              <w:t xml:space="preserve"> годах  составляет </w:t>
            </w:r>
            <w:r>
              <w:rPr>
                <w:rFonts w:eastAsia="Times New Roman"/>
                <w:sz w:val="22"/>
                <w:lang w:eastAsia="ru-RU"/>
              </w:rPr>
              <w:t>310 963 313,54</w:t>
            </w:r>
            <w:r w:rsidRPr="00EA14CF">
              <w:rPr>
                <w:rFonts w:eastAsia="Times New Roman"/>
                <w:sz w:val="22"/>
                <w:lang w:eastAsia="ru-RU"/>
              </w:rPr>
              <w:t xml:space="preserve">  рублей.</w:t>
            </w:r>
          </w:p>
          <w:p w:rsidR="00EA14CF" w:rsidRDefault="00EA14CF" w:rsidP="005F247D">
            <w:pPr>
              <w:autoSpaceDE w:val="0"/>
              <w:ind w:firstLine="0"/>
              <w:rPr>
                <w:rFonts w:eastAsia="Times New Roman"/>
                <w:sz w:val="22"/>
                <w:lang w:eastAsia="ru-RU"/>
              </w:rPr>
            </w:pPr>
          </w:p>
          <w:p w:rsidR="000868A9" w:rsidRPr="000868A9" w:rsidRDefault="000868A9" w:rsidP="005F247D">
            <w:pPr>
              <w:autoSpaceDE w:val="0"/>
              <w:ind w:firstLine="0"/>
              <w:rPr>
                <w:rFonts w:eastAsia="Times New Roman"/>
                <w:sz w:val="22"/>
                <w:lang w:eastAsia="ru-RU"/>
              </w:rPr>
            </w:pPr>
            <w:r w:rsidRPr="000868A9">
              <w:rPr>
                <w:rFonts w:eastAsia="Times New Roman"/>
                <w:sz w:val="22"/>
                <w:lang w:eastAsia="ru-RU"/>
              </w:rPr>
              <w:t xml:space="preserve">1 этап </w:t>
            </w:r>
            <w:r w:rsidRPr="000868A9">
              <w:rPr>
                <w:rFonts w:eastAsia="Times New Roman"/>
                <w:sz w:val="22"/>
                <w:lang w:eastAsia="ru-RU"/>
              </w:rPr>
              <w:tab/>
              <w:t xml:space="preserve">2020-2021 годы </w:t>
            </w:r>
            <w:r>
              <w:rPr>
                <w:rFonts w:eastAsia="Times New Roman"/>
                <w:sz w:val="22"/>
                <w:lang w:eastAsia="ru-RU"/>
              </w:rPr>
              <w:t>-</w:t>
            </w:r>
            <w:r w:rsidR="00373EDA">
              <w:rPr>
                <w:rFonts w:eastAsia="Times New Roman"/>
                <w:sz w:val="22"/>
                <w:lang w:eastAsia="ru-RU"/>
              </w:rPr>
              <w:t xml:space="preserve"> </w:t>
            </w:r>
            <w:r w:rsidR="00373EDA" w:rsidRPr="00373EDA">
              <w:rPr>
                <w:rFonts w:eastAsia="Times New Roman"/>
                <w:sz w:val="22"/>
                <w:lang w:eastAsia="ru-RU"/>
              </w:rPr>
              <w:t>180 134 082,07</w:t>
            </w:r>
            <w:r w:rsidR="00373EDA">
              <w:rPr>
                <w:rFonts w:eastAsia="Times New Roman"/>
                <w:sz w:val="22"/>
                <w:lang w:eastAsia="ru-RU"/>
              </w:rPr>
              <w:t xml:space="preserve"> руб.</w:t>
            </w:r>
            <w:r w:rsidR="00CA255E">
              <w:rPr>
                <w:rFonts w:eastAsia="Times New Roman"/>
                <w:sz w:val="22"/>
                <w:lang w:eastAsia="ru-RU"/>
              </w:rPr>
              <w:t xml:space="preserve"> </w:t>
            </w:r>
            <w:r w:rsidR="005F247D">
              <w:rPr>
                <w:rFonts w:eastAsia="Times New Roman"/>
                <w:sz w:val="22"/>
                <w:lang w:eastAsia="ru-RU"/>
              </w:rPr>
              <w:t xml:space="preserve">(2 этап </w:t>
            </w:r>
            <w:r w:rsidR="00EA14CF" w:rsidRPr="00EA14CF">
              <w:rPr>
                <w:rFonts w:eastAsia="Times New Roman"/>
                <w:sz w:val="22"/>
                <w:lang w:eastAsia="ru-RU"/>
              </w:rPr>
              <w:t>региональной адресной программы "Переселение граждан из аварийного жилищного фонда на территории Нижегородской области на 2019 - 2025 годы</w:t>
            </w:r>
            <w:r w:rsidR="00EA14CF">
              <w:rPr>
                <w:rFonts w:eastAsia="Times New Roman"/>
                <w:sz w:val="22"/>
                <w:lang w:eastAsia="ru-RU"/>
              </w:rPr>
              <w:t xml:space="preserve">, утвержденной постановлением правительства Нижегородской области от  </w:t>
            </w:r>
            <w:proofErr w:type="spellStart"/>
            <w:proofErr w:type="gramStart"/>
            <w:r w:rsidR="00EA14CF" w:rsidRPr="00EA14CF">
              <w:rPr>
                <w:rFonts w:eastAsia="Times New Roman"/>
                <w:sz w:val="22"/>
                <w:lang w:eastAsia="ru-RU"/>
              </w:rPr>
              <w:t>от</w:t>
            </w:r>
            <w:proofErr w:type="spellEnd"/>
            <w:proofErr w:type="gramEnd"/>
            <w:r w:rsidR="00EA14CF" w:rsidRPr="00EA14CF">
              <w:rPr>
                <w:rFonts w:eastAsia="Times New Roman"/>
                <w:sz w:val="22"/>
                <w:lang w:eastAsia="ru-RU"/>
              </w:rPr>
              <w:t xml:space="preserve"> 29.03.2019 N 168</w:t>
            </w:r>
            <w:r w:rsidR="005F247D">
              <w:rPr>
                <w:rFonts w:eastAsia="Times New Roman"/>
                <w:sz w:val="22"/>
                <w:lang w:eastAsia="ru-RU"/>
              </w:rPr>
              <w:t>)</w:t>
            </w:r>
            <w:r w:rsidR="00EA14CF">
              <w:rPr>
                <w:rFonts w:eastAsia="Times New Roman"/>
                <w:sz w:val="22"/>
                <w:lang w:eastAsia="ru-RU"/>
              </w:rPr>
              <w:t xml:space="preserve"> (далее-региональная адресная программа)</w:t>
            </w:r>
          </w:p>
          <w:p w:rsidR="005F247D" w:rsidRPr="000868A9" w:rsidRDefault="000868A9" w:rsidP="005F247D">
            <w:pPr>
              <w:autoSpaceDE w:val="0"/>
              <w:ind w:firstLine="0"/>
              <w:rPr>
                <w:rFonts w:eastAsia="Times New Roman"/>
                <w:sz w:val="22"/>
                <w:lang w:eastAsia="ru-RU"/>
              </w:rPr>
            </w:pPr>
            <w:r w:rsidRPr="000868A9">
              <w:rPr>
                <w:rFonts w:eastAsia="Times New Roman"/>
                <w:sz w:val="22"/>
                <w:lang w:eastAsia="ru-RU"/>
              </w:rPr>
              <w:t xml:space="preserve">2 этап </w:t>
            </w:r>
            <w:r w:rsidRPr="000868A9">
              <w:rPr>
                <w:rFonts w:eastAsia="Times New Roman"/>
                <w:sz w:val="22"/>
                <w:lang w:eastAsia="ru-RU"/>
              </w:rPr>
              <w:tab/>
              <w:t>2021-2022 годы</w:t>
            </w:r>
            <w:r>
              <w:rPr>
                <w:rFonts w:eastAsia="Times New Roman"/>
                <w:sz w:val="22"/>
                <w:lang w:eastAsia="ru-RU"/>
              </w:rPr>
              <w:t xml:space="preserve"> -</w:t>
            </w:r>
            <w:r w:rsidR="00373EDA">
              <w:rPr>
                <w:rFonts w:eastAsia="Times New Roman"/>
                <w:sz w:val="22"/>
                <w:lang w:eastAsia="ru-RU"/>
              </w:rPr>
              <w:t xml:space="preserve"> 0,00 руб. </w:t>
            </w:r>
            <w:r w:rsidR="005F247D">
              <w:rPr>
                <w:rFonts w:eastAsia="Times New Roman"/>
                <w:sz w:val="22"/>
                <w:lang w:eastAsia="ru-RU"/>
              </w:rPr>
              <w:t>(3 этап региональной адресной программы)</w:t>
            </w:r>
          </w:p>
          <w:p w:rsidR="005F247D" w:rsidRPr="000868A9" w:rsidRDefault="000868A9" w:rsidP="005F247D">
            <w:pPr>
              <w:autoSpaceDE w:val="0"/>
              <w:ind w:firstLine="0"/>
              <w:rPr>
                <w:rFonts w:eastAsia="Times New Roman"/>
                <w:sz w:val="22"/>
                <w:lang w:eastAsia="ru-RU"/>
              </w:rPr>
            </w:pPr>
            <w:r w:rsidRPr="000868A9">
              <w:rPr>
                <w:rFonts w:eastAsia="Times New Roman"/>
                <w:sz w:val="22"/>
                <w:lang w:eastAsia="ru-RU"/>
              </w:rPr>
              <w:t xml:space="preserve">3 этап </w:t>
            </w:r>
            <w:r w:rsidRPr="000868A9">
              <w:rPr>
                <w:rFonts w:eastAsia="Times New Roman"/>
                <w:sz w:val="22"/>
                <w:lang w:eastAsia="ru-RU"/>
              </w:rPr>
              <w:tab/>
              <w:t>2022-2023 годы</w:t>
            </w:r>
            <w:r>
              <w:rPr>
                <w:rFonts w:eastAsia="Times New Roman"/>
                <w:sz w:val="22"/>
                <w:lang w:eastAsia="ru-RU"/>
              </w:rPr>
              <w:t xml:space="preserve"> -</w:t>
            </w:r>
            <w:r w:rsidR="00373EDA">
              <w:rPr>
                <w:rFonts w:eastAsia="Times New Roman"/>
                <w:sz w:val="22"/>
                <w:lang w:eastAsia="ru-RU"/>
              </w:rPr>
              <w:t xml:space="preserve"> </w:t>
            </w:r>
            <w:r w:rsidR="00373EDA" w:rsidRPr="00373EDA">
              <w:rPr>
                <w:rFonts w:eastAsia="Times New Roman"/>
                <w:sz w:val="22"/>
                <w:lang w:eastAsia="ru-RU"/>
              </w:rPr>
              <w:t>42 124 643,55</w:t>
            </w:r>
            <w:r w:rsidR="00373EDA">
              <w:rPr>
                <w:rFonts w:eastAsia="Times New Roman"/>
                <w:sz w:val="22"/>
                <w:lang w:eastAsia="ru-RU"/>
              </w:rPr>
              <w:t xml:space="preserve"> руб. </w:t>
            </w:r>
            <w:r w:rsidR="005F247D">
              <w:rPr>
                <w:rFonts w:eastAsia="Times New Roman"/>
                <w:sz w:val="22"/>
                <w:lang w:eastAsia="ru-RU"/>
              </w:rPr>
              <w:t>(4 этап региональной адресной программы)</w:t>
            </w:r>
          </w:p>
          <w:p w:rsidR="005F247D" w:rsidRPr="000868A9" w:rsidRDefault="000868A9" w:rsidP="005F247D">
            <w:pPr>
              <w:autoSpaceDE w:val="0"/>
              <w:ind w:firstLine="0"/>
              <w:rPr>
                <w:rFonts w:eastAsia="Times New Roman"/>
                <w:sz w:val="22"/>
                <w:lang w:eastAsia="ru-RU"/>
              </w:rPr>
            </w:pPr>
            <w:r w:rsidRPr="000868A9">
              <w:rPr>
                <w:rFonts w:eastAsia="Times New Roman"/>
                <w:sz w:val="22"/>
                <w:lang w:eastAsia="ru-RU"/>
              </w:rPr>
              <w:t xml:space="preserve">4 этап </w:t>
            </w:r>
            <w:r w:rsidRPr="000868A9">
              <w:rPr>
                <w:rFonts w:eastAsia="Times New Roman"/>
                <w:sz w:val="22"/>
                <w:lang w:eastAsia="ru-RU"/>
              </w:rPr>
              <w:tab/>
              <w:t>2023-2024 годы</w:t>
            </w:r>
            <w:r>
              <w:rPr>
                <w:rFonts w:eastAsia="Times New Roman"/>
                <w:sz w:val="22"/>
                <w:lang w:eastAsia="ru-RU"/>
              </w:rPr>
              <w:t xml:space="preserve"> -</w:t>
            </w:r>
            <w:r w:rsidR="00373EDA">
              <w:t xml:space="preserve"> </w:t>
            </w:r>
            <w:r w:rsidR="00373EDA" w:rsidRPr="00373EDA">
              <w:rPr>
                <w:rFonts w:eastAsia="Times New Roman"/>
                <w:sz w:val="22"/>
                <w:lang w:eastAsia="ru-RU"/>
              </w:rPr>
              <w:t>63 085 663,27</w:t>
            </w:r>
            <w:r w:rsidR="00373EDA">
              <w:rPr>
                <w:rFonts w:eastAsia="Times New Roman"/>
                <w:sz w:val="22"/>
                <w:lang w:eastAsia="ru-RU"/>
              </w:rPr>
              <w:t xml:space="preserve"> руб. </w:t>
            </w:r>
            <w:r w:rsidR="005F247D">
              <w:rPr>
                <w:rFonts w:eastAsia="Times New Roman"/>
                <w:sz w:val="22"/>
                <w:lang w:eastAsia="ru-RU"/>
              </w:rPr>
              <w:t>(5 этап региональной адресной программы)</w:t>
            </w:r>
          </w:p>
          <w:p w:rsidR="005F247D" w:rsidRPr="000868A9" w:rsidRDefault="000868A9" w:rsidP="005F247D">
            <w:pPr>
              <w:autoSpaceDE w:val="0"/>
              <w:ind w:firstLine="0"/>
              <w:rPr>
                <w:rFonts w:eastAsia="Times New Roman"/>
                <w:sz w:val="22"/>
                <w:lang w:eastAsia="ru-RU"/>
              </w:rPr>
            </w:pPr>
            <w:r w:rsidRPr="000868A9">
              <w:rPr>
                <w:rFonts w:eastAsia="Times New Roman"/>
                <w:sz w:val="22"/>
                <w:lang w:eastAsia="ru-RU"/>
              </w:rPr>
              <w:t xml:space="preserve">5 этап </w:t>
            </w:r>
            <w:r w:rsidRPr="000868A9">
              <w:rPr>
                <w:rFonts w:eastAsia="Times New Roman"/>
                <w:sz w:val="22"/>
                <w:lang w:eastAsia="ru-RU"/>
              </w:rPr>
              <w:tab/>
              <w:t>2024-2025 годы</w:t>
            </w:r>
            <w:r>
              <w:rPr>
                <w:rFonts w:eastAsia="Times New Roman"/>
                <w:sz w:val="22"/>
                <w:lang w:eastAsia="ru-RU"/>
              </w:rPr>
              <w:t xml:space="preserve"> -</w:t>
            </w:r>
            <w:r w:rsidR="00373EDA">
              <w:t xml:space="preserve"> </w:t>
            </w:r>
            <w:r w:rsidR="00373EDA" w:rsidRPr="00373EDA">
              <w:rPr>
                <w:rFonts w:eastAsia="Times New Roman"/>
                <w:sz w:val="22"/>
                <w:lang w:eastAsia="ru-RU"/>
              </w:rPr>
              <w:t>25 618 924,65</w:t>
            </w:r>
            <w:r w:rsidR="00373EDA">
              <w:rPr>
                <w:rFonts w:eastAsia="Times New Roman"/>
                <w:sz w:val="22"/>
                <w:lang w:eastAsia="ru-RU"/>
              </w:rPr>
              <w:t xml:space="preserve"> руб. </w:t>
            </w:r>
            <w:r w:rsidR="005F247D">
              <w:rPr>
                <w:rFonts w:eastAsia="Times New Roman"/>
                <w:sz w:val="22"/>
                <w:lang w:eastAsia="ru-RU"/>
              </w:rPr>
              <w:t>(6 этап региональной адресной программы)</w:t>
            </w:r>
          </w:p>
          <w:p w:rsidR="000868A9" w:rsidRDefault="000868A9" w:rsidP="000868A9">
            <w:pPr>
              <w:autoSpaceDE w:val="0"/>
              <w:ind w:firstLine="0"/>
              <w:rPr>
                <w:rFonts w:eastAsia="Times New Roman"/>
                <w:sz w:val="22"/>
                <w:lang w:eastAsia="ru-RU"/>
              </w:rPr>
            </w:pPr>
          </w:p>
        </w:tc>
      </w:tr>
      <w:tr w:rsidR="00D343CD" w:rsidRPr="00D343CD" w:rsidTr="000868A9">
        <w:trPr>
          <w:gridAfter w:val="2"/>
          <w:wAfter w:w="868" w:type="dxa"/>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343CD" w:rsidRPr="00D343CD" w:rsidRDefault="00373EDA" w:rsidP="00D343CD">
            <w:pPr>
              <w:spacing w:after="200" w:line="276" w:lineRule="auto"/>
              <w:ind w:firstLine="0"/>
              <w:jc w:val="left"/>
              <w:rPr>
                <w:rFonts w:eastAsia="Times New Roman"/>
                <w:szCs w:val="24"/>
                <w:lang w:eastAsia="ru-RU"/>
              </w:rPr>
            </w:pPr>
            <w:r w:rsidRPr="00373EDA">
              <w:rPr>
                <w:rFonts w:eastAsia="Times New Roman"/>
                <w:szCs w:val="24"/>
                <w:lang w:eastAsia="ru-RU"/>
              </w:rPr>
              <w:t xml:space="preserve">Целевые индикаторы  муниципальной программы </w:t>
            </w:r>
          </w:p>
          <w:p w:rsidR="00D343CD" w:rsidRPr="00D343CD" w:rsidRDefault="00D343CD" w:rsidP="00D343CD">
            <w:pPr>
              <w:spacing w:after="200" w:line="276" w:lineRule="auto"/>
              <w:ind w:firstLine="0"/>
              <w:jc w:val="left"/>
              <w:rPr>
                <w:rFonts w:eastAsia="Times New Roman"/>
                <w:szCs w:val="24"/>
                <w:lang w:eastAsia="ru-RU"/>
              </w:rPr>
            </w:pPr>
          </w:p>
        </w:tc>
        <w:tc>
          <w:tcPr>
            <w:tcW w:w="8080" w:type="dxa"/>
            <w:gridSpan w:val="11"/>
            <w:tcBorders>
              <w:top w:val="single" w:sz="6" w:space="0" w:color="auto"/>
              <w:left w:val="single" w:sz="6" w:space="0" w:color="auto"/>
              <w:bottom w:val="single" w:sz="6" w:space="0" w:color="auto"/>
              <w:right w:val="single" w:sz="6" w:space="0" w:color="auto"/>
            </w:tcBorders>
          </w:tcPr>
          <w:p w:rsidR="00373EDA" w:rsidRDefault="00373EDA" w:rsidP="00D343CD">
            <w:pPr>
              <w:widowControl w:val="0"/>
              <w:autoSpaceDE w:val="0"/>
              <w:autoSpaceDN w:val="0"/>
              <w:adjustRightInd w:val="0"/>
              <w:ind w:firstLine="0"/>
              <w:rPr>
                <w:rFonts w:eastAsia="Times New Roman"/>
                <w:szCs w:val="24"/>
                <w:lang w:eastAsia="ru-RU"/>
              </w:rPr>
            </w:pPr>
            <w:r w:rsidRPr="00373EDA">
              <w:rPr>
                <w:rFonts w:eastAsia="Times New Roman"/>
                <w:b/>
                <w:szCs w:val="24"/>
                <w:lang w:eastAsia="ru-RU"/>
              </w:rPr>
              <w:t>Индикатор 1:</w:t>
            </w:r>
            <w:r>
              <w:t xml:space="preserve"> </w:t>
            </w:r>
            <w:r w:rsidR="002176B1" w:rsidRPr="002176B1">
              <w:rPr>
                <w:rFonts w:eastAsia="Times New Roman"/>
                <w:szCs w:val="24"/>
                <w:lang w:eastAsia="ru-RU"/>
              </w:rPr>
              <w:t xml:space="preserve">Доля площади  аварийных многоквартирных домов, жители которых расселены в результате выполнения Программы от  площади многоквартирных домов, признанных аварийными в результате физического износа и подлежащих сносу на 01.01.2017   </w:t>
            </w:r>
          </w:p>
          <w:p w:rsidR="00D343CD" w:rsidRDefault="00373EDA" w:rsidP="00D343CD">
            <w:pPr>
              <w:widowControl w:val="0"/>
              <w:autoSpaceDE w:val="0"/>
              <w:autoSpaceDN w:val="0"/>
              <w:adjustRightInd w:val="0"/>
              <w:ind w:firstLine="0"/>
              <w:rPr>
                <w:rFonts w:eastAsia="Times New Roman"/>
                <w:szCs w:val="24"/>
                <w:lang w:eastAsia="ru-RU"/>
              </w:rPr>
            </w:pPr>
            <w:r w:rsidRPr="00373EDA">
              <w:rPr>
                <w:rFonts w:eastAsia="Times New Roman"/>
                <w:szCs w:val="24"/>
                <w:lang w:eastAsia="ru-RU"/>
              </w:rPr>
              <w:t xml:space="preserve"> </w:t>
            </w:r>
            <w:r w:rsidRPr="00373EDA">
              <w:rPr>
                <w:rFonts w:eastAsia="Times New Roman"/>
                <w:b/>
                <w:szCs w:val="24"/>
                <w:lang w:eastAsia="ru-RU"/>
              </w:rPr>
              <w:t>И</w:t>
            </w:r>
            <w:r>
              <w:rPr>
                <w:rFonts w:eastAsia="Times New Roman"/>
                <w:b/>
                <w:szCs w:val="24"/>
                <w:lang w:eastAsia="ru-RU"/>
              </w:rPr>
              <w:t>ндикатор 2:</w:t>
            </w:r>
            <w:r w:rsidRPr="00373EDA">
              <w:rPr>
                <w:rFonts w:eastAsia="Times New Roman"/>
                <w:b/>
                <w:szCs w:val="24"/>
                <w:lang w:eastAsia="ru-RU"/>
              </w:rPr>
              <w:t xml:space="preserve"> </w:t>
            </w:r>
            <w:r w:rsidRPr="00373EDA">
              <w:rPr>
                <w:rFonts w:eastAsia="Times New Roman"/>
                <w:szCs w:val="24"/>
                <w:lang w:eastAsia="ru-RU"/>
              </w:rPr>
              <w:t>Доля  освобожденных жилых помещений</w:t>
            </w:r>
            <w:r w:rsidR="002176B1">
              <w:rPr>
                <w:rFonts w:eastAsia="Times New Roman"/>
                <w:szCs w:val="24"/>
                <w:lang w:eastAsia="ru-RU"/>
              </w:rPr>
              <w:t xml:space="preserve"> </w:t>
            </w:r>
            <w:r w:rsidRPr="00373EDA">
              <w:rPr>
                <w:rFonts w:eastAsia="Times New Roman"/>
                <w:szCs w:val="24"/>
                <w:lang w:eastAsia="ru-RU"/>
              </w:rPr>
              <w:t>от общего количества жилых помещений подлежащих  к расселению  в результате выполнения Программы</w:t>
            </w:r>
          </w:p>
          <w:p w:rsidR="00373EDA" w:rsidRPr="00373EDA" w:rsidRDefault="00373EDA" w:rsidP="00373EDA">
            <w:pPr>
              <w:widowControl w:val="0"/>
              <w:autoSpaceDE w:val="0"/>
              <w:autoSpaceDN w:val="0"/>
              <w:adjustRightInd w:val="0"/>
              <w:ind w:firstLine="0"/>
              <w:rPr>
                <w:rFonts w:eastAsia="Times New Roman"/>
                <w:b/>
                <w:szCs w:val="24"/>
                <w:lang w:eastAsia="ru-RU"/>
              </w:rPr>
            </w:pPr>
            <w:r w:rsidRPr="00373EDA">
              <w:rPr>
                <w:rFonts w:eastAsia="Times New Roman"/>
                <w:b/>
                <w:szCs w:val="24"/>
                <w:lang w:eastAsia="ru-RU"/>
              </w:rPr>
              <w:t xml:space="preserve">Индикатор </w:t>
            </w:r>
            <w:r>
              <w:rPr>
                <w:rFonts w:eastAsia="Times New Roman"/>
                <w:b/>
                <w:szCs w:val="24"/>
                <w:lang w:eastAsia="ru-RU"/>
              </w:rPr>
              <w:t>3</w:t>
            </w:r>
            <w:r w:rsidRPr="00373EDA">
              <w:rPr>
                <w:rFonts w:eastAsia="Times New Roman"/>
                <w:b/>
                <w:szCs w:val="24"/>
                <w:lang w:eastAsia="ru-RU"/>
              </w:rPr>
              <w:t>:</w:t>
            </w:r>
            <w:r>
              <w:t xml:space="preserve"> </w:t>
            </w:r>
            <w:r w:rsidRPr="00373EDA">
              <w:rPr>
                <w:rFonts w:eastAsia="Times New Roman"/>
                <w:szCs w:val="24"/>
                <w:lang w:eastAsia="ru-RU"/>
              </w:rPr>
              <w:t>Доля переселенных граждан от общего количества граждан, подлежащих переселению  в результате выполнения Программы</w:t>
            </w:r>
          </w:p>
        </w:tc>
      </w:tr>
    </w:tbl>
    <w:p w:rsidR="00D343CD" w:rsidRPr="00D343CD" w:rsidRDefault="00D343CD" w:rsidP="00D343CD">
      <w:pPr>
        <w:widowControl w:val="0"/>
        <w:autoSpaceDE w:val="0"/>
        <w:autoSpaceDN w:val="0"/>
        <w:adjustRightInd w:val="0"/>
        <w:ind w:firstLine="0"/>
        <w:jc w:val="left"/>
        <w:rPr>
          <w:rFonts w:eastAsia="Times New Roman"/>
          <w:szCs w:val="24"/>
          <w:lang w:eastAsia="ru-RU"/>
        </w:rPr>
      </w:pPr>
      <w:r w:rsidRPr="00D343CD">
        <w:rPr>
          <w:rFonts w:eastAsia="Times New Roman"/>
          <w:szCs w:val="24"/>
          <w:lang w:eastAsia="ru-RU"/>
        </w:rPr>
        <w:t>     </w:t>
      </w:r>
    </w:p>
    <w:p w:rsidR="00D343CD" w:rsidRPr="00D343CD" w:rsidRDefault="00D343CD" w:rsidP="00D343CD">
      <w:pPr>
        <w:widowControl w:val="0"/>
        <w:autoSpaceDE w:val="0"/>
        <w:autoSpaceDN w:val="0"/>
        <w:adjustRightInd w:val="0"/>
        <w:ind w:firstLine="0"/>
        <w:jc w:val="left"/>
        <w:rPr>
          <w:rFonts w:eastAsia="Times New Roman"/>
          <w:szCs w:val="24"/>
          <w:lang w:eastAsia="ru-RU"/>
        </w:rPr>
      </w:pPr>
    </w:p>
    <w:p w:rsidR="00D343CD" w:rsidRPr="00D343CD" w:rsidRDefault="00D343CD" w:rsidP="00D343CD">
      <w:pPr>
        <w:widowControl w:val="0"/>
        <w:autoSpaceDE w:val="0"/>
        <w:autoSpaceDN w:val="0"/>
        <w:adjustRightInd w:val="0"/>
        <w:ind w:firstLine="0"/>
        <w:jc w:val="center"/>
        <w:rPr>
          <w:rFonts w:eastAsia="Times New Roman"/>
          <w:szCs w:val="24"/>
          <w:lang w:eastAsia="ru-RU"/>
        </w:rPr>
      </w:pPr>
      <w:r w:rsidRPr="00D343CD">
        <w:rPr>
          <w:rFonts w:eastAsia="Times New Roman"/>
          <w:b/>
          <w:bCs/>
          <w:szCs w:val="24"/>
          <w:lang w:eastAsia="ru-RU"/>
        </w:rPr>
        <w:t>2. ТЕКСТ ПРОГРАММЫ</w:t>
      </w:r>
      <w:r w:rsidRPr="00D343CD">
        <w:rPr>
          <w:rFonts w:eastAsia="Times New Roman"/>
          <w:szCs w:val="24"/>
          <w:lang w:eastAsia="ru-RU"/>
        </w:rPr>
        <w:t xml:space="preserve"> </w:t>
      </w:r>
    </w:p>
    <w:p w:rsidR="00D343CD" w:rsidRPr="00D343CD" w:rsidRDefault="00D343CD" w:rsidP="00D343CD">
      <w:pPr>
        <w:widowControl w:val="0"/>
        <w:autoSpaceDE w:val="0"/>
        <w:autoSpaceDN w:val="0"/>
        <w:adjustRightInd w:val="0"/>
        <w:ind w:firstLine="0"/>
        <w:jc w:val="center"/>
        <w:rPr>
          <w:rFonts w:eastAsia="Times New Roman"/>
          <w:szCs w:val="24"/>
          <w:lang w:eastAsia="ru-RU"/>
        </w:rPr>
      </w:pPr>
      <w:r w:rsidRPr="00D343CD">
        <w:rPr>
          <w:rFonts w:eastAsia="Times New Roman"/>
          <w:szCs w:val="24"/>
          <w:lang w:eastAsia="ru-RU"/>
        </w:rPr>
        <w:t>     </w:t>
      </w:r>
    </w:p>
    <w:p w:rsidR="00D343CD" w:rsidRPr="00D343CD" w:rsidRDefault="00D343CD" w:rsidP="00D343CD">
      <w:pPr>
        <w:widowControl w:val="0"/>
        <w:autoSpaceDE w:val="0"/>
        <w:autoSpaceDN w:val="0"/>
        <w:adjustRightInd w:val="0"/>
        <w:ind w:firstLine="0"/>
        <w:jc w:val="center"/>
        <w:rPr>
          <w:rFonts w:eastAsia="Times New Roman"/>
          <w:szCs w:val="24"/>
          <w:lang w:eastAsia="ru-RU"/>
        </w:rPr>
      </w:pPr>
      <w:r w:rsidRPr="00D343CD">
        <w:rPr>
          <w:rFonts w:eastAsia="Times New Roman"/>
          <w:b/>
          <w:bCs/>
          <w:szCs w:val="24"/>
          <w:lang w:eastAsia="ru-RU"/>
        </w:rPr>
        <w:t xml:space="preserve">2.1. Характеристика текущего состояния </w:t>
      </w:r>
    </w:p>
    <w:p w:rsidR="00D343CD" w:rsidRPr="00D343CD" w:rsidRDefault="00D343CD" w:rsidP="00D343CD">
      <w:pPr>
        <w:widowControl w:val="0"/>
        <w:autoSpaceDE w:val="0"/>
        <w:autoSpaceDN w:val="0"/>
        <w:adjustRightInd w:val="0"/>
        <w:ind w:firstLine="0"/>
        <w:rPr>
          <w:rFonts w:eastAsia="Times New Roman"/>
          <w:szCs w:val="24"/>
          <w:lang w:eastAsia="ru-RU"/>
        </w:rPr>
      </w:pPr>
    </w:p>
    <w:p w:rsidR="00D343CD" w:rsidRPr="00D343CD" w:rsidRDefault="00D343CD" w:rsidP="00D343CD">
      <w:pPr>
        <w:widowControl w:val="0"/>
        <w:autoSpaceDE w:val="0"/>
        <w:autoSpaceDN w:val="0"/>
        <w:adjustRightInd w:val="0"/>
        <w:ind w:firstLine="720"/>
        <w:rPr>
          <w:rFonts w:eastAsia="Times New Roman"/>
          <w:szCs w:val="24"/>
          <w:lang w:eastAsia="ru-RU"/>
        </w:rPr>
      </w:pPr>
      <w:r w:rsidRPr="00D343CD">
        <w:rPr>
          <w:rFonts w:eastAsia="Times New Roman"/>
          <w:szCs w:val="24"/>
          <w:lang w:eastAsia="ru-RU"/>
        </w:rPr>
        <w:t xml:space="preserve">Одним из приоритетов национальной жилищной политики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В настоящее время дефицит жилых помещений, существующий на территории Балахнинского муниципального </w:t>
      </w:r>
      <w:r w:rsidR="00373EDA">
        <w:rPr>
          <w:rFonts w:eastAsia="Times New Roman"/>
          <w:szCs w:val="24"/>
          <w:lang w:eastAsia="ru-RU"/>
        </w:rPr>
        <w:t xml:space="preserve"> округа </w:t>
      </w:r>
      <w:r w:rsidRPr="00D343CD">
        <w:rPr>
          <w:rFonts w:eastAsia="Times New Roman"/>
          <w:szCs w:val="24"/>
          <w:lang w:eastAsia="ru-RU"/>
        </w:rPr>
        <w:t xml:space="preserve">Нижегородской области, усугубляется большой степенью износа жилищного фонда, несоответствием условий проживания в нем нормативным требованиям. </w:t>
      </w:r>
    </w:p>
    <w:p w:rsidR="00A207CB" w:rsidRDefault="00D343CD" w:rsidP="00D343CD">
      <w:pPr>
        <w:widowControl w:val="0"/>
        <w:autoSpaceDE w:val="0"/>
        <w:autoSpaceDN w:val="0"/>
        <w:adjustRightInd w:val="0"/>
        <w:ind w:firstLine="720"/>
        <w:rPr>
          <w:rFonts w:eastAsia="Times New Roman"/>
          <w:szCs w:val="24"/>
          <w:lang w:eastAsia="ru-RU"/>
        </w:rPr>
      </w:pPr>
      <w:r w:rsidRPr="00D343CD">
        <w:rPr>
          <w:rFonts w:eastAsia="Times New Roman"/>
          <w:szCs w:val="24"/>
          <w:lang w:eastAsia="ru-RU"/>
        </w:rPr>
        <w:t xml:space="preserve">  </w:t>
      </w:r>
      <w:proofErr w:type="gramStart"/>
      <w:r w:rsidRPr="00D343CD">
        <w:rPr>
          <w:rFonts w:eastAsia="Times New Roman"/>
          <w:szCs w:val="24"/>
          <w:lang w:eastAsia="ru-RU"/>
        </w:rPr>
        <w:t xml:space="preserve">По состоянию на 1 января 2020 года общая площадь жилых помещений на территории </w:t>
      </w:r>
      <w:r w:rsidR="00373EDA">
        <w:rPr>
          <w:rFonts w:eastAsia="Times New Roman"/>
          <w:szCs w:val="24"/>
          <w:lang w:eastAsia="ru-RU"/>
        </w:rPr>
        <w:t>Балахнинского муниципального ок</w:t>
      </w:r>
      <w:r w:rsidR="006E6EB2">
        <w:rPr>
          <w:rFonts w:eastAsia="Times New Roman"/>
          <w:szCs w:val="24"/>
          <w:lang w:eastAsia="ru-RU"/>
        </w:rPr>
        <w:t>ру</w:t>
      </w:r>
      <w:r w:rsidR="00373EDA">
        <w:rPr>
          <w:rFonts w:eastAsia="Times New Roman"/>
          <w:szCs w:val="24"/>
          <w:lang w:eastAsia="ru-RU"/>
        </w:rPr>
        <w:t xml:space="preserve">га </w:t>
      </w:r>
      <w:r w:rsidRPr="00D343CD">
        <w:rPr>
          <w:rFonts w:eastAsia="Times New Roman"/>
          <w:szCs w:val="24"/>
          <w:lang w:eastAsia="ru-RU"/>
        </w:rPr>
        <w:t xml:space="preserve"> в многоквартирных домах, частных жилых домах и домах блокированной застройки составляет </w:t>
      </w:r>
      <w:r w:rsidR="006E6EB2" w:rsidRPr="006E6EB2">
        <w:rPr>
          <w:rFonts w:eastAsia="Times New Roman"/>
          <w:szCs w:val="24"/>
          <w:lang w:eastAsia="ru-RU"/>
        </w:rPr>
        <w:t>2 195,4</w:t>
      </w:r>
      <w:r w:rsidRPr="006E6EB2">
        <w:rPr>
          <w:rFonts w:eastAsia="Times New Roman"/>
          <w:szCs w:val="24"/>
          <w:lang w:eastAsia="ru-RU"/>
        </w:rPr>
        <w:t xml:space="preserve"> тыс. </w:t>
      </w:r>
      <w:proofErr w:type="spellStart"/>
      <w:r w:rsidRPr="006E6EB2">
        <w:rPr>
          <w:rFonts w:eastAsia="Times New Roman"/>
          <w:szCs w:val="24"/>
          <w:lang w:eastAsia="ru-RU"/>
        </w:rPr>
        <w:t>кв.м</w:t>
      </w:r>
      <w:proofErr w:type="spellEnd"/>
      <w:r w:rsidRPr="006E6EB2">
        <w:rPr>
          <w:rFonts w:eastAsia="Times New Roman"/>
          <w:szCs w:val="24"/>
          <w:lang w:eastAsia="ru-RU"/>
        </w:rPr>
        <w:t>.</w:t>
      </w:r>
      <w:r w:rsidRPr="00D343CD">
        <w:rPr>
          <w:rFonts w:eastAsia="Times New Roman"/>
          <w:szCs w:val="24"/>
          <w:lang w:eastAsia="ru-RU"/>
        </w:rPr>
        <w:t xml:space="preserve"> Количество многоквартирных домов, расположенных на территории Балахнинского муниципального </w:t>
      </w:r>
      <w:r w:rsidR="00EA14EC">
        <w:rPr>
          <w:rFonts w:eastAsia="Times New Roman"/>
          <w:szCs w:val="24"/>
          <w:lang w:eastAsia="ru-RU"/>
        </w:rPr>
        <w:t xml:space="preserve">округа </w:t>
      </w:r>
      <w:r w:rsidRPr="00D343CD">
        <w:rPr>
          <w:rFonts w:eastAsia="Times New Roman"/>
          <w:szCs w:val="24"/>
          <w:lang w:eastAsia="ru-RU"/>
        </w:rPr>
        <w:t xml:space="preserve"> Нижегородской области, составляет </w:t>
      </w:r>
      <w:r w:rsidR="006E6EB2" w:rsidRPr="006E6EB2">
        <w:rPr>
          <w:rFonts w:eastAsia="Times New Roman"/>
          <w:szCs w:val="24"/>
          <w:lang w:eastAsia="ru-RU"/>
        </w:rPr>
        <w:t>1078</w:t>
      </w:r>
      <w:r w:rsidRPr="006E6EB2">
        <w:rPr>
          <w:rFonts w:eastAsia="Times New Roman"/>
          <w:szCs w:val="24"/>
          <w:lang w:eastAsia="ru-RU"/>
        </w:rPr>
        <w:t xml:space="preserve"> единиц, общей площадью </w:t>
      </w:r>
      <w:r w:rsidR="006E6EB2" w:rsidRPr="006E6EB2">
        <w:rPr>
          <w:rFonts w:eastAsia="Times New Roman"/>
          <w:szCs w:val="24"/>
          <w:lang w:eastAsia="ru-RU"/>
        </w:rPr>
        <w:t>1262,1</w:t>
      </w:r>
      <w:r w:rsidRPr="006E6EB2">
        <w:rPr>
          <w:rFonts w:eastAsia="Times New Roman"/>
          <w:szCs w:val="24"/>
          <w:lang w:eastAsia="ru-RU"/>
        </w:rPr>
        <w:t xml:space="preserve"> тыс. </w:t>
      </w:r>
      <w:proofErr w:type="spellStart"/>
      <w:r w:rsidRPr="006E6EB2">
        <w:rPr>
          <w:rFonts w:eastAsia="Times New Roman"/>
          <w:szCs w:val="24"/>
          <w:lang w:eastAsia="ru-RU"/>
        </w:rPr>
        <w:t>кв.м</w:t>
      </w:r>
      <w:proofErr w:type="spellEnd"/>
      <w:r w:rsidRPr="006E6EB2">
        <w:rPr>
          <w:rFonts w:eastAsia="Times New Roman"/>
          <w:szCs w:val="24"/>
          <w:lang w:eastAsia="ru-RU"/>
        </w:rPr>
        <w:t>.</w:t>
      </w:r>
      <w:r w:rsidR="00EA14EC">
        <w:rPr>
          <w:rFonts w:eastAsia="Times New Roman"/>
          <w:szCs w:val="24"/>
          <w:lang w:eastAsia="ru-RU"/>
        </w:rPr>
        <w:t xml:space="preserve"> </w:t>
      </w:r>
      <w:r w:rsidRPr="00D343CD">
        <w:rPr>
          <w:rFonts w:eastAsia="Times New Roman"/>
          <w:szCs w:val="24"/>
          <w:lang w:eastAsia="ru-RU"/>
        </w:rPr>
        <w:t xml:space="preserve"> Количество  домов, признанных </w:t>
      </w:r>
      <w:r w:rsidRPr="006E6EB2">
        <w:rPr>
          <w:rFonts w:eastAsia="Times New Roman"/>
          <w:szCs w:val="24"/>
          <w:lang w:eastAsia="ru-RU"/>
        </w:rPr>
        <w:t>аварийными</w:t>
      </w:r>
      <w:r w:rsidR="006E6EB2">
        <w:rPr>
          <w:rFonts w:eastAsia="Times New Roman"/>
          <w:szCs w:val="24"/>
          <w:lang w:eastAsia="ru-RU"/>
        </w:rPr>
        <w:t xml:space="preserve"> вследствие физического износа в</w:t>
      </w:r>
      <w:proofErr w:type="gramEnd"/>
      <w:r w:rsidR="006E6EB2">
        <w:rPr>
          <w:rFonts w:eastAsia="Times New Roman"/>
          <w:szCs w:val="24"/>
          <w:lang w:eastAsia="ru-RU"/>
        </w:rPr>
        <w:t xml:space="preserve"> период с 01.01.2012 по 31.12.2019 </w:t>
      </w:r>
      <w:r w:rsidRPr="0006554A">
        <w:rPr>
          <w:rFonts w:eastAsia="Times New Roman"/>
          <w:szCs w:val="24"/>
          <w:lang w:eastAsia="ru-RU"/>
        </w:rPr>
        <w:t xml:space="preserve">, составляет 36 единиц, площадью 9,0337 тыс. </w:t>
      </w:r>
      <w:proofErr w:type="spellStart"/>
      <w:r w:rsidRPr="0006554A">
        <w:rPr>
          <w:rFonts w:eastAsia="Times New Roman"/>
          <w:szCs w:val="24"/>
          <w:lang w:eastAsia="ru-RU"/>
        </w:rPr>
        <w:t>кв.м</w:t>
      </w:r>
      <w:proofErr w:type="spellEnd"/>
      <w:r w:rsidRPr="0006554A">
        <w:rPr>
          <w:rFonts w:eastAsia="Times New Roman"/>
          <w:szCs w:val="24"/>
          <w:lang w:eastAsia="ru-RU"/>
        </w:rPr>
        <w:t>., что составляет 0,9% от общей пло</w:t>
      </w:r>
      <w:r w:rsidRPr="00D343CD">
        <w:rPr>
          <w:rFonts w:eastAsia="Times New Roman"/>
          <w:szCs w:val="24"/>
          <w:lang w:eastAsia="ru-RU"/>
        </w:rPr>
        <w:t xml:space="preserve">щади многоквартирных домов, расположенных на территории </w:t>
      </w:r>
      <w:r w:rsidR="00EA14EC">
        <w:rPr>
          <w:rFonts w:eastAsia="Times New Roman"/>
          <w:szCs w:val="24"/>
          <w:lang w:eastAsia="ru-RU"/>
        </w:rPr>
        <w:t xml:space="preserve"> Балахнинского муниципального округа </w:t>
      </w:r>
      <w:r w:rsidRPr="00D343CD">
        <w:rPr>
          <w:rFonts w:eastAsia="Times New Roman"/>
          <w:szCs w:val="24"/>
          <w:lang w:eastAsia="ru-RU"/>
        </w:rPr>
        <w:t xml:space="preserve">Нижегородской области.  </w:t>
      </w:r>
    </w:p>
    <w:p w:rsidR="00D343CD" w:rsidRPr="00D343CD" w:rsidRDefault="006E6EB2" w:rsidP="006E6EB2">
      <w:pPr>
        <w:widowControl w:val="0"/>
        <w:autoSpaceDE w:val="0"/>
        <w:autoSpaceDN w:val="0"/>
        <w:adjustRightInd w:val="0"/>
        <w:ind w:firstLine="0"/>
        <w:rPr>
          <w:rFonts w:eastAsia="Times New Roman"/>
          <w:szCs w:val="24"/>
          <w:lang w:eastAsia="ru-RU"/>
        </w:rPr>
      </w:pPr>
      <w:r w:rsidRPr="0006554A">
        <w:rPr>
          <w:rFonts w:eastAsia="Times New Roman"/>
          <w:szCs w:val="24"/>
          <w:lang w:eastAsia="ru-RU"/>
        </w:rPr>
        <w:t xml:space="preserve">            </w:t>
      </w:r>
      <w:r w:rsidR="00A207CB" w:rsidRPr="0006554A">
        <w:rPr>
          <w:rFonts w:eastAsia="Times New Roman"/>
          <w:szCs w:val="24"/>
          <w:lang w:eastAsia="ru-RU"/>
        </w:rPr>
        <w:t xml:space="preserve">В рамках </w:t>
      </w:r>
      <w:r w:rsidR="0006554A" w:rsidRPr="0006554A">
        <w:rPr>
          <w:rFonts w:eastAsia="Times New Roman"/>
          <w:szCs w:val="24"/>
          <w:lang w:eastAsia="ru-RU"/>
        </w:rPr>
        <w:t xml:space="preserve">реализации региональной адресной программы" Переселение граждан из аварийного жилищного фонда на территории Нижегородской области, в том числе с учетом необходимости развития малоэтажного жилищного строительства на 2013-2017 годы" </w:t>
      </w:r>
      <w:r w:rsidR="00A207CB" w:rsidRPr="0006554A">
        <w:rPr>
          <w:rFonts w:eastAsia="Times New Roman"/>
          <w:szCs w:val="24"/>
          <w:lang w:eastAsia="ru-RU"/>
        </w:rPr>
        <w:t xml:space="preserve"> было </w:t>
      </w:r>
      <w:r w:rsidR="0006554A" w:rsidRPr="0006554A">
        <w:rPr>
          <w:rFonts w:eastAsia="Times New Roman"/>
          <w:szCs w:val="24"/>
          <w:lang w:eastAsia="ru-RU"/>
        </w:rPr>
        <w:t xml:space="preserve"> </w:t>
      </w:r>
      <w:r w:rsidRPr="0006554A">
        <w:rPr>
          <w:rFonts w:eastAsia="Times New Roman"/>
          <w:szCs w:val="24"/>
          <w:lang w:eastAsia="ru-RU"/>
        </w:rPr>
        <w:t>расселено</w:t>
      </w:r>
      <w:r>
        <w:rPr>
          <w:rFonts w:eastAsia="Times New Roman"/>
          <w:szCs w:val="24"/>
          <w:lang w:eastAsia="ru-RU"/>
        </w:rPr>
        <w:t xml:space="preserve"> </w:t>
      </w:r>
      <w:r w:rsidR="0006554A">
        <w:rPr>
          <w:rFonts w:eastAsia="Times New Roman"/>
          <w:szCs w:val="24"/>
          <w:lang w:eastAsia="ru-RU"/>
        </w:rPr>
        <w:t xml:space="preserve">52 </w:t>
      </w:r>
      <w:r>
        <w:rPr>
          <w:rFonts w:eastAsia="Times New Roman"/>
          <w:szCs w:val="24"/>
          <w:lang w:eastAsia="ru-RU"/>
        </w:rPr>
        <w:t xml:space="preserve"> ветхих и аварийных дом</w:t>
      </w:r>
      <w:r w:rsidR="0006554A">
        <w:rPr>
          <w:rFonts w:eastAsia="Times New Roman"/>
          <w:szCs w:val="24"/>
          <w:lang w:eastAsia="ru-RU"/>
        </w:rPr>
        <w:t>а</w:t>
      </w:r>
      <w:r>
        <w:rPr>
          <w:rFonts w:eastAsia="Times New Roman"/>
          <w:szCs w:val="24"/>
          <w:lang w:eastAsia="ru-RU"/>
        </w:rPr>
        <w:t>, приз</w:t>
      </w:r>
      <w:r w:rsidR="0006554A">
        <w:rPr>
          <w:rFonts w:eastAsia="Times New Roman"/>
          <w:szCs w:val="24"/>
          <w:lang w:eastAsia="ru-RU"/>
        </w:rPr>
        <w:t>н</w:t>
      </w:r>
      <w:r>
        <w:rPr>
          <w:rFonts w:eastAsia="Times New Roman"/>
          <w:szCs w:val="24"/>
          <w:lang w:eastAsia="ru-RU"/>
        </w:rPr>
        <w:t xml:space="preserve">анных таковыми до 01.01.2012. </w:t>
      </w:r>
      <w:r w:rsidR="00A207CB">
        <w:rPr>
          <w:rFonts w:eastAsia="Times New Roman"/>
          <w:szCs w:val="24"/>
          <w:lang w:eastAsia="ru-RU"/>
        </w:rPr>
        <w:t xml:space="preserve"> </w:t>
      </w:r>
      <w:r w:rsidR="00D343CD" w:rsidRPr="00D343CD">
        <w:rPr>
          <w:rFonts w:eastAsia="Times New Roman"/>
          <w:szCs w:val="24"/>
          <w:lang w:eastAsia="ru-RU"/>
        </w:rPr>
        <w:t xml:space="preserve"> </w:t>
      </w:r>
    </w:p>
    <w:p w:rsidR="00D343CD" w:rsidRPr="00D343CD" w:rsidRDefault="00D343CD" w:rsidP="00D343CD">
      <w:pPr>
        <w:widowControl w:val="0"/>
        <w:autoSpaceDE w:val="0"/>
        <w:autoSpaceDN w:val="0"/>
        <w:adjustRightInd w:val="0"/>
        <w:ind w:firstLine="0"/>
        <w:rPr>
          <w:rFonts w:eastAsia="Times New Roman"/>
          <w:szCs w:val="24"/>
          <w:lang w:eastAsia="ru-RU"/>
        </w:rPr>
      </w:pPr>
      <w:r w:rsidRPr="00D343CD">
        <w:rPr>
          <w:rFonts w:eastAsia="Times New Roman"/>
          <w:szCs w:val="24"/>
          <w:lang w:eastAsia="ru-RU"/>
        </w:rPr>
        <w:lastRenderedPageBreak/>
        <w:t xml:space="preserve">      </w:t>
      </w:r>
      <w:r w:rsidRPr="00D343CD">
        <w:rPr>
          <w:rFonts w:eastAsia="Times New Roman"/>
          <w:szCs w:val="24"/>
          <w:lang w:eastAsia="ru-RU"/>
        </w:rPr>
        <w:tab/>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 Переселение граждан из аварийного жилищного фонда является одной из наиболее актуальных проблем, </w:t>
      </w:r>
      <w:r w:rsidR="00EA14EC">
        <w:rPr>
          <w:rFonts w:eastAsia="Times New Roman"/>
          <w:szCs w:val="24"/>
          <w:lang w:eastAsia="ru-RU"/>
        </w:rPr>
        <w:t xml:space="preserve">  </w:t>
      </w:r>
      <w:r w:rsidRPr="00D343CD">
        <w:rPr>
          <w:rFonts w:eastAsia="Times New Roman"/>
          <w:szCs w:val="24"/>
          <w:lang w:eastAsia="ru-RU"/>
        </w:rPr>
        <w:t xml:space="preserve"> Балахнинско</w:t>
      </w:r>
      <w:r w:rsidR="00EA14EC">
        <w:rPr>
          <w:rFonts w:eastAsia="Times New Roman"/>
          <w:szCs w:val="24"/>
          <w:lang w:eastAsia="ru-RU"/>
        </w:rPr>
        <w:t>го</w:t>
      </w:r>
      <w:r w:rsidRPr="00D343CD">
        <w:rPr>
          <w:rFonts w:eastAsia="Times New Roman"/>
          <w:szCs w:val="24"/>
          <w:lang w:eastAsia="ru-RU"/>
        </w:rPr>
        <w:t xml:space="preserve"> муниципально</w:t>
      </w:r>
      <w:r w:rsidR="00EA14EC">
        <w:rPr>
          <w:rFonts w:eastAsia="Times New Roman"/>
          <w:szCs w:val="24"/>
          <w:lang w:eastAsia="ru-RU"/>
        </w:rPr>
        <w:t>го</w:t>
      </w:r>
      <w:r w:rsidRPr="00D343CD">
        <w:rPr>
          <w:rFonts w:eastAsia="Times New Roman"/>
          <w:szCs w:val="24"/>
          <w:lang w:eastAsia="ru-RU"/>
        </w:rPr>
        <w:t xml:space="preserve"> </w:t>
      </w:r>
      <w:r w:rsidR="00EA14EC">
        <w:rPr>
          <w:rFonts w:eastAsia="Times New Roman"/>
          <w:szCs w:val="24"/>
          <w:lang w:eastAsia="ru-RU"/>
        </w:rPr>
        <w:t>округа</w:t>
      </w:r>
      <w:r w:rsidRPr="00D343CD">
        <w:rPr>
          <w:rFonts w:eastAsia="Times New Roman"/>
          <w:szCs w:val="24"/>
          <w:lang w:eastAsia="ru-RU"/>
        </w:rPr>
        <w:t xml:space="preserve"> Нижегородской области, и требует скорейшего решения ее с использованием программно-целевого метода.</w:t>
      </w:r>
    </w:p>
    <w:p w:rsidR="00D343CD" w:rsidRPr="00D343CD" w:rsidRDefault="00D343CD" w:rsidP="00D343CD">
      <w:pPr>
        <w:widowControl w:val="0"/>
        <w:autoSpaceDE w:val="0"/>
        <w:autoSpaceDN w:val="0"/>
        <w:adjustRightInd w:val="0"/>
        <w:ind w:firstLine="0"/>
        <w:rPr>
          <w:rFonts w:eastAsia="Times New Roman"/>
          <w:szCs w:val="24"/>
          <w:lang w:eastAsia="ru-RU"/>
        </w:rPr>
      </w:pPr>
      <w:r w:rsidRPr="00D343CD">
        <w:rPr>
          <w:rFonts w:eastAsia="Times New Roman"/>
          <w:szCs w:val="24"/>
          <w:lang w:eastAsia="ru-RU"/>
        </w:rPr>
        <w:t>    </w:t>
      </w:r>
      <w:r w:rsidRPr="00D343CD">
        <w:rPr>
          <w:rFonts w:eastAsia="Times New Roman"/>
          <w:szCs w:val="24"/>
          <w:lang w:eastAsia="ru-RU"/>
        </w:rPr>
        <w:tab/>
        <w:t> Одновременно с решением проблемы расселения аварийного жилья Программа направлена на развитие жилищного строительства.</w:t>
      </w:r>
    </w:p>
    <w:p w:rsidR="00D343CD" w:rsidRPr="00D343CD" w:rsidRDefault="006E6EB2" w:rsidP="00D343CD">
      <w:pPr>
        <w:widowControl w:val="0"/>
        <w:autoSpaceDE w:val="0"/>
        <w:autoSpaceDN w:val="0"/>
        <w:adjustRightInd w:val="0"/>
        <w:ind w:firstLine="0"/>
        <w:rPr>
          <w:rFonts w:eastAsia="Times New Roman"/>
          <w:szCs w:val="24"/>
          <w:lang w:eastAsia="ru-RU"/>
        </w:rPr>
      </w:pPr>
      <w:r>
        <w:rPr>
          <w:rFonts w:eastAsia="Times New Roman"/>
          <w:szCs w:val="24"/>
          <w:lang w:eastAsia="ru-RU"/>
        </w:rPr>
        <w:t>     </w:t>
      </w:r>
    </w:p>
    <w:p w:rsidR="00D343CD" w:rsidRPr="00D343CD" w:rsidRDefault="00D343CD" w:rsidP="00D343CD">
      <w:pPr>
        <w:spacing w:after="200" w:line="240" w:lineRule="atLeast"/>
        <w:ind w:firstLine="0"/>
        <w:contextualSpacing/>
        <w:jc w:val="center"/>
        <w:rPr>
          <w:rFonts w:eastAsia="Times New Roman"/>
          <w:b/>
          <w:bCs/>
          <w:szCs w:val="24"/>
        </w:rPr>
      </w:pPr>
      <w:r w:rsidRPr="00D343CD">
        <w:rPr>
          <w:rFonts w:eastAsia="Times New Roman"/>
          <w:b/>
          <w:bCs/>
          <w:szCs w:val="24"/>
        </w:rPr>
        <w:t>2.2  Цели и задачи Программы</w:t>
      </w:r>
    </w:p>
    <w:p w:rsidR="00D343CD" w:rsidRPr="00D343CD" w:rsidRDefault="00D343CD" w:rsidP="00D343CD">
      <w:pPr>
        <w:spacing w:after="200" w:line="240" w:lineRule="atLeast"/>
        <w:ind w:firstLine="0"/>
        <w:contextualSpacing/>
        <w:jc w:val="center"/>
        <w:rPr>
          <w:rFonts w:eastAsia="Times New Roman"/>
          <w:b/>
          <w:bCs/>
          <w:szCs w:val="24"/>
        </w:rPr>
      </w:pPr>
    </w:p>
    <w:p w:rsidR="00EA14EC" w:rsidRDefault="00A207CB" w:rsidP="00D343CD">
      <w:pPr>
        <w:spacing w:after="200" w:line="240" w:lineRule="atLeast"/>
        <w:ind w:firstLine="0"/>
        <w:contextualSpacing/>
        <w:rPr>
          <w:rFonts w:eastAsia="Times New Roman"/>
          <w:bCs/>
          <w:szCs w:val="24"/>
        </w:rPr>
      </w:pPr>
      <w:r>
        <w:rPr>
          <w:rFonts w:eastAsia="Times New Roman"/>
          <w:bCs/>
          <w:szCs w:val="24"/>
        </w:rPr>
        <w:t xml:space="preserve">      </w:t>
      </w:r>
      <w:r w:rsidR="00EA14EC" w:rsidRPr="00EA14EC">
        <w:rPr>
          <w:rFonts w:eastAsia="Times New Roman"/>
          <w:bCs/>
          <w:szCs w:val="24"/>
        </w:rPr>
        <w:t xml:space="preserve">Основной целью Программы является </w:t>
      </w:r>
      <w:r w:rsidR="00EA14EC">
        <w:rPr>
          <w:rFonts w:eastAsia="Times New Roman"/>
          <w:bCs/>
          <w:szCs w:val="24"/>
        </w:rPr>
        <w:t xml:space="preserve">- </w:t>
      </w:r>
      <w:r w:rsidR="00EA14EC" w:rsidRPr="00EA14EC">
        <w:rPr>
          <w:rFonts w:eastAsia="Times New Roman"/>
          <w:bCs/>
          <w:szCs w:val="24"/>
        </w:rPr>
        <w:t>Создание безопасных и благоприятных условий проживания граждан на территории   Балахнинского муниципально</w:t>
      </w:r>
      <w:r w:rsidR="00EA14EC">
        <w:rPr>
          <w:rFonts w:eastAsia="Times New Roman"/>
          <w:bCs/>
          <w:szCs w:val="24"/>
        </w:rPr>
        <w:t xml:space="preserve">го округа Нижегородской области. </w:t>
      </w:r>
    </w:p>
    <w:p w:rsidR="00D343CD" w:rsidRPr="00D343CD" w:rsidRDefault="00A207CB" w:rsidP="00D343CD">
      <w:pPr>
        <w:spacing w:after="200" w:line="240" w:lineRule="atLeast"/>
        <w:ind w:firstLine="0"/>
        <w:contextualSpacing/>
        <w:rPr>
          <w:rFonts w:eastAsia="Times New Roman"/>
          <w:bCs/>
          <w:szCs w:val="24"/>
        </w:rPr>
      </w:pPr>
      <w:r>
        <w:rPr>
          <w:rFonts w:eastAsia="Times New Roman"/>
          <w:bCs/>
          <w:szCs w:val="24"/>
        </w:rPr>
        <w:t xml:space="preserve">      </w:t>
      </w:r>
      <w:r w:rsidR="00D343CD" w:rsidRPr="00D343CD">
        <w:rPr>
          <w:rFonts w:eastAsia="Times New Roman"/>
          <w:bCs/>
          <w:szCs w:val="24"/>
        </w:rPr>
        <w:t>В рамках дос</w:t>
      </w:r>
      <w:r w:rsidR="00EA14EC">
        <w:rPr>
          <w:rFonts w:eastAsia="Times New Roman"/>
          <w:bCs/>
          <w:szCs w:val="24"/>
        </w:rPr>
        <w:t xml:space="preserve">тижения цели, необходимо решить основную </w:t>
      </w:r>
      <w:r w:rsidR="00D343CD" w:rsidRPr="00D343CD">
        <w:rPr>
          <w:rFonts w:eastAsia="Times New Roman"/>
          <w:bCs/>
          <w:szCs w:val="24"/>
        </w:rPr>
        <w:t xml:space="preserve"> Задачу:</w:t>
      </w:r>
    </w:p>
    <w:p w:rsidR="00EA14EC" w:rsidRDefault="00EA14EC" w:rsidP="00D343CD">
      <w:pPr>
        <w:widowControl w:val="0"/>
        <w:autoSpaceDE w:val="0"/>
        <w:autoSpaceDN w:val="0"/>
        <w:ind w:firstLine="0"/>
        <w:outlineLvl w:val="2"/>
        <w:rPr>
          <w:rFonts w:eastAsia="Times New Roman"/>
          <w:bCs/>
          <w:szCs w:val="24"/>
        </w:rPr>
      </w:pPr>
      <w:r>
        <w:rPr>
          <w:rFonts w:eastAsia="Times New Roman"/>
          <w:bCs/>
          <w:szCs w:val="24"/>
        </w:rPr>
        <w:t xml:space="preserve"> - </w:t>
      </w:r>
      <w:r w:rsidRPr="00EA14EC">
        <w:rPr>
          <w:rFonts w:eastAsia="Times New Roman"/>
          <w:bCs/>
          <w:szCs w:val="24"/>
        </w:rPr>
        <w:t>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из эксплуатации в благоустроенные жилые помеще</w:t>
      </w:r>
      <w:r>
        <w:rPr>
          <w:rFonts w:eastAsia="Times New Roman"/>
          <w:bCs/>
          <w:szCs w:val="24"/>
        </w:rPr>
        <w:t xml:space="preserve">ния. </w:t>
      </w:r>
    </w:p>
    <w:p w:rsidR="00D343CD" w:rsidRPr="00D343CD" w:rsidRDefault="00A207CB" w:rsidP="00D343CD">
      <w:pPr>
        <w:widowControl w:val="0"/>
        <w:autoSpaceDE w:val="0"/>
        <w:autoSpaceDN w:val="0"/>
        <w:ind w:firstLine="0"/>
        <w:outlineLvl w:val="2"/>
        <w:rPr>
          <w:rFonts w:eastAsia="Times New Roman"/>
          <w:b/>
          <w:szCs w:val="24"/>
          <w:lang w:eastAsia="ru-RU"/>
        </w:rPr>
      </w:pPr>
      <w:r>
        <w:rPr>
          <w:rFonts w:eastAsia="Times New Roman"/>
          <w:szCs w:val="24"/>
          <w:lang w:eastAsia="ru-RU"/>
        </w:rPr>
        <w:t xml:space="preserve">      </w:t>
      </w:r>
      <w:r w:rsidR="00D343CD" w:rsidRPr="00D343CD">
        <w:rPr>
          <w:rFonts w:eastAsia="Times New Roman"/>
          <w:szCs w:val="24"/>
          <w:lang w:eastAsia="ru-RU"/>
        </w:rPr>
        <w:t xml:space="preserve">Так как  переселение граждан планируется осуществлять в жилые помещения, </w:t>
      </w:r>
      <w:proofErr w:type="gramStart"/>
      <w:r w:rsidR="00D343CD" w:rsidRPr="00D343CD">
        <w:rPr>
          <w:rFonts w:eastAsia="Times New Roman"/>
          <w:szCs w:val="24"/>
          <w:lang w:eastAsia="ru-RU"/>
        </w:rPr>
        <w:t>приобретаемые</w:t>
      </w:r>
      <w:proofErr w:type="gramEnd"/>
      <w:r w:rsidR="00EA14EC">
        <w:rPr>
          <w:rFonts w:eastAsia="Times New Roman"/>
          <w:szCs w:val="24"/>
          <w:lang w:eastAsia="ru-RU"/>
        </w:rPr>
        <w:t xml:space="preserve"> в том числе </w:t>
      </w:r>
      <w:r w:rsidR="00D343CD" w:rsidRPr="00D343CD">
        <w:rPr>
          <w:rFonts w:eastAsia="Times New Roman"/>
          <w:szCs w:val="24"/>
          <w:lang w:eastAsia="ru-RU"/>
        </w:rPr>
        <w:t xml:space="preserve"> на первичном рынке жилья у застройщика, эти мероприятия косвенно будут способствовать решению задачи  развития  жилищного строительства. </w:t>
      </w:r>
    </w:p>
    <w:p w:rsidR="00D343CD" w:rsidRPr="00D343CD" w:rsidRDefault="00D343CD" w:rsidP="004E3E54">
      <w:pPr>
        <w:widowControl w:val="0"/>
        <w:autoSpaceDE w:val="0"/>
        <w:autoSpaceDN w:val="0"/>
        <w:ind w:firstLine="0"/>
        <w:outlineLvl w:val="2"/>
        <w:rPr>
          <w:rFonts w:eastAsia="Times New Roman"/>
          <w:b/>
          <w:szCs w:val="24"/>
          <w:lang w:eastAsia="ru-RU"/>
        </w:rPr>
      </w:pPr>
    </w:p>
    <w:p w:rsidR="00D343CD" w:rsidRPr="00D343CD" w:rsidRDefault="00D343CD" w:rsidP="00D343CD">
      <w:pPr>
        <w:widowControl w:val="0"/>
        <w:autoSpaceDE w:val="0"/>
        <w:autoSpaceDN w:val="0"/>
        <w:ind w:firstLine="0"/>
        <w:jc w:val="left"/>
        <w:outlineLvl w:val="2"/>
        <w:rPr>
          <w:rFonts w:eastAsia="Times New Roman"/>
          <w:b/>
          <w:szCs w:val="24"/>
          <w:lang w:eastAsia="ru-RU"/>
        </w:rPr>
      </w:pPr>
    </w:p>
    <w:p w:rsidR="00D343CD" w:rsidRDefault="00D343CD" w:rsidP="00D343CD">
      <w:pPr>
        <w:widowControl w:val="0"/>
        <w:autoSpaceDE w:val="0"/>
        <w:autoSpaceDN w:val="0"/>
        <w:ind w:firstLine="0"/>
        <w:jc w:val="center"/>
        <w:outlineLvl w:val="2"/>
        <w:rPr>
          <w:rFonts w:eastAsia="Times New Roman"/>
          <w:b/>
          <w:szCs w:val="24"/>
          <w:lang w:eastAsia="ru-RU"/>
        </w:rPr>
      </w:pPr>
      <w:r w:rsidRPr="00D343CD">
        <w:rPr>
          <w:rFonts w:eastAsia="Times New Roman"/>
          <w:b/>
          <w:szCs w:val="24"/>
          <w:lang w:eastAsia="ru-RU"/>
        </w:rPr>
        <w:t>2.</w:t>
      </w:r>
      <w:r w:rsidR="00C9467D">
        <w:rPr>
          <w:rFonts w:eastAsia="Times New Roman"/>
          <w:b/>
          <w:szCs w:val="24"/>
          <w:lang w:eastAsia="ru-RU"/>
        </w:rPr>
        <w:t>3.</w:t>
      </w:r>
      <w:r w:rsidRPr="00D343CD">
        <w:rPr>
          <w:rFonts w:eastAsia="Times New Roman"/>
          <w:b/>
          <w:szCs w:val="24"/>
          <w:lang w:eastAsia="ru-RU"/>
        </w:rPr>
        <w:t xml:space="preserve"> Сроки и этапы реализации Программы </w:t>
      </w:r>
    </w:p>
    <w:p w:rsidR="00EA14EC" w:rsidRDefault="00EA14EC" w:rsidP="00EA14EC">
      <w:pPr>
        <w:widowControl w:val="0"/>
        <w:autoSpaceDE w:val="0"/>
        <w:autoSpaceDN w:val="0"/>
        <w:ind w:firstLine="0"/>
        <w:jc w:val="left"/>
        <w:outlineLvl w:val="2"/>
        <w:rPr>
          <w:rFonts w:eastAsia="Times New Roman"/>
          <w:szCs w:val="24"/>
          <w:lang w:eastAsia="ru-RU"/>
        </w:rPr>
      </w:pPr>
    </w:p>
    <w:p w:rsidR="00EA14EC" w:rsidRPr="00EA14EC" w:rsidRDefault="00EA14EC" w:rsidP="00EA14EC">
      <w:pPr>
        <w:widowControl w:val="0"/>
        <w:autoSpaceDE w:val="0"/>
        <w:autoSpaceDN w:val="0"/>
        <w:ind w:firstLine="0"/>
        <w:jc w:val="left"/>
        <w:outlineLvl w:val="2"/>
        <w:rPr>
          <w:rFonts w:eastAsia="Times New Roman"/>
          <w:szCs w:val="24"/>
          <w:lang w:eastAsia="ru-RU"/>
        </w:rPr>
      </w:pPr>
      <w:r w:rsidRPr="00EA14EC">
        <w:rPr>
          <w:rFonts w:eastAsia="Times New Roman"/>
          <w:szCs w:val="24"/>
          <w:lang w:eastAsia="ru-RU"/>
        </w:rPr>
        <w:t>Реализация Программы рассчитана на период 2021 - 202</w:t>
      </w:r>
      <w:r>
        <w:rPr>
          <w:rFonts w:eastAsia="Times New Roman"/>
          <w:szCs w:val="24"/>
          <w:lang w:eastAsia="ru-RU"/>
        </w:rPr>
        <w:t>5</w:t>
      </w:r>
      <w:r w:rsidRPr="00EA14EC">
        <w:rPr>
          <w:rFonts w:eastAsia="Times New Roman"/>
          <w:szCs w:val="24"/>
          <w:lang w:eastAsia="ru-RU"/>
        </w:rPr>
        <w:t xml:space="preserve"> годы</w:t>
      </w:r>
    </w:p>
    <w:p w:rsidR="00D343CD" w:rsidRPr="00D343CD" w:rsidRDefault="00D343CD" w:rsidP="00D343CD">
      <w:pPr>
        <w:widowControl w:val="0"/>
        <w:tabs>
          <w:tab w:val="center" w:pos="4678"/>
          <w:tab w:val="left" w:pos="7530"/>
        </w:tabs>
        <w:autoSpaceDE w:val="0"/>
        <w:autoSpaceDN w:val="0"/>
        <w:ind w:firstLine="0"/>
        <w:jc w:val="left"/>
        <w:outlineLvl w:val="2"/>
        <w:rPr>
          <w:rFonts w:eastAsia="Times New Roman"/>
          <w:szCs w:val="24"/>
          <w:lang w:eastAsia="ru-RU"/>
        </w:rPr>
      </w:pPr>
      <w:r w:rsidRPr="00D343CD">
        <w:rPr>
          <w:rFonts w:eastAsia="Times New Roman"/>
          <w:b/>
          <w:szCs w:val="24"/>
          <w:lang w:eastAsia="ru-RU"/>
        </w:rPr>
        <w:tab/>
        <w:t xml:space="preserve">                          </w:t>
      </w:r>
      <w:r w:rsidRPr="00D343CD">
        <w:rPr>
          <w:rFonts w:eastAsia="Times New Roman"/>
          <w:b/>
          <w:szCs w:val="24"/>
          <w:lang w:eastAsia="ru-RU"/>
        </w:rPr>
        <w:tab/>
      </w:r>
      <w:r w:rsidRPr="00D343CD">
        <w:rPr>
          <w:rFonts w:eastAsia="Times New Roman"/>
          <w:szCs w:val="24"/>
          <w:lang w:eastAsia="ru-RU"/>
        </w:rPr>
        <w:t xml:space="preserve">Таблица 1 </w:t>
      </w:r>
    </w:p>
    <w:tbl>
      <w:tblPr>
        <w:tblW w:w="10594" w:type="dxa"/>
        <w:tblInd w:w="-563" w:type="dxa"/>
        <w:tblLook w:val="04A0" w:firstRow="1" w:lastRow="0" w:firstColumn="1" w:lastColumn="0" w:noHBand="0" w:noVBand="1"/>
      </w:tblPr>
      <w:tblGrid>
        <w:gridCol w:w="1883"/>
        <w:gridCol w:w="1926"/>
        <w:gridCol w:w="1883"/>
        <w:gridCol w:w="4902"/>
      </w:tblGrid>
      <w:tr w:rsidR="00D343CD" w:rsidRPr="00D343CD" w:rsidTr="000E6195">
        <w:trPr>
          <w:trHeight w:val="1424"/>
        </w:trPr>
        <w:tc>
          <w:tcPr>
            <w:tcW w:w="1883" w:type="dxa"/>
            <w:tcBorders>
              <w:top w:val="single" w:sz="4" w:space="0" w:color="auto"/>
              <w:left w:val="single" w:sz="4" w:space="0" w:color="auto"/>
              <w:bottom w:val="single" w:sz="4" w:space="0" w:color="auto"/>
              <w:right w:val="single" w:sz="4" w:space="0" w:color="auto"/>
            </w:tcBorders>
            <w:vAlign w:val="center"/>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Сроки реализации муниципальной адресной программы </w:t>
            </w:r>
          </w:p>
        </w:tc>
        <w:tc>
          <w:tcPr>
            <w:tcW w:w="1926" w:type="dxa"/>
            <w:tcBorders>
              <w:top w:val="single" w:sz="4" w:space="0" w:color="auto"/>
              <w:left w:val="nil"/>
              <w:bottom w:val="single" w:sz="4" w:space="0" w:color="auto"/>
              <w:right w:val="single" w:sz="4" w:space="0" w:color="auto"/>
            </w:tcBorders>
            <w:vAlign w:val="center"/>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Этапы реализации муниципальной адресной программы </w:t>
            </w:r>
          </w:p>
        </w:tc>
        <w:tc>
          <w:tcPr>
            <w:tcW w:w="1883" w:type="dxa"/>
            <w:tcBorders>
              <w:top w:val="single" w:sz="4" w:space="0" w:color="auto"/>
              <w:left w:val="nil"/>
              <w:bottom w:val="single" w:sz="4" w:space="0" w:color="auto"/>
              <w:right w:val="single" w:sz="4" w:space="0" w:color="auto"/>
            </w:tcBorders>
            <w:vAlign w:val="center"/>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Сроки реализации муниципальной адресной программы </w:t>
            </w:r>
          </w:p>
        </w:tc>
        <w:tc>
          <w:tcPr>
            <w:tcW w:w="4902" w:type="dxa"/>
            <w:tcBorders>
              <w:top w:val="single" w:sz="4" w:space="0" w:color="auto"/>
              <w:left w:val="nil"/>
              <w:bottom w:val="single" w:sz="4" w:space="0" w:color="auto"/>
              <w:right w:val="single" w:sz="4" w:space="0" w:color="auto"/>
            </w:tcBorders>
            <w:vAlign w:val="center"/>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Непосредственные результаты реализации этапа муниципальной адресной программы </w:t>
            </w:r>
          </w:p>
        </w:tc>
      </w:tr>
      <w:tr w:rsidR="00D343CD" w:rsidRPr="00D343CD" w:rsidTr="000E6195">
        <w:trPr>
          <w:trHeight w:val="407"/>
        </w:trPr>
        <w:tc>
          <w:tcPr>
            <w:tcW w:w="1883" w:type="dxa"/>
            <w:vMerge w:val="restart"/>
            <w:tcBorders>
              <w:top w:val="nil"/>
              <w:left w:val="single" w:sz="4" w:space="0" w:color="auto"/>
              <w:bottom w:val="single" w:sz="4" w:space="0" w:color="000000"/>
              <w:right w:val="single" w:sz="4" w:space="0" w:color="auto"/>
            </w:tcBorders>
            <w:noWrap/>
            <w:vAlign w:val="center"/>
            <w:hideMark/>
          </w:tcPr>
          <w:p w:rsidR="00D343CD" w:rsidRPr="00D343CD" w:rsidRDefault="00D343CD" w:rsidP="00D343CD">
            <w:pPr>
              <w:ind w:firstLine="0"/>
              <w:jc w:val="center"/>
              <w:rPr>
                <w:rFonts w:eastAsia="Times New Roman"/>
                <w:color w:val="000000"/>
                <w:szCs w:val="24"/>
                <w:lang w:eastAsia="ru-RU"/>
              </w:rPr>
            </w:pPr>
            <w:r w:rsidRPr="00D343CD">
              <w:rPr>
                <w:rFonts w:eastAsia="Times New Roman"/>
                <w:color w:val="000000"/>
                <w:szCs w:val="24"/>
                <w:lang w:eastAsia="ru-RU"/>
              </w:rPr>
              <w:t>2020-2025</w:t>
            </w:r>
          </w:p>
        </w:tc>
        <w:tc>
          <w:tcPr>
            <w:tcW w:w="1926"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1 этап </w:t>
            </w:r>
          </w:p>
        </w:tc>
        <w:tc>
          <w:tcPr>
            <w:tcW w:w="1883"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2020-2021</w:t>
            </w:r>
          </w:p>
        </w:tc>
        <w:tc>
          <w:tcPr>
            <w:tcW w:w="4902" w:type="dxa"/>
            <w:tcBorders>
              <w:top w:val="nil"/>
              <w:left w:val="nil"/>
              <w:bottom w:val="single" w:sz="4" w:space="0" w:color="auto"/>
              <w:right w:val="single" w:sz="4" w:space="0" w:color="auto"/>
            </w:tcBorders>
            <w:vAlign w:val="bottom"/>
            <w:hideMark/>
          </w:tcPr>
          <w:p w:rsidR="00D343CD" w:rsidRPr="00A207CB" w:rsidRDefault="00A207CB" w:rsidP="00A207CB">
            <w:pPr>
              <w:ind w:firstLine="0"/>
              <w:jc w:val="left"/>
              <w:rPr>
                <w:rFonts w:eastAsia="Times New Roman"/>
                <w:color w:val="000000"/>
                <w:szCs w:val="24"/>
                <w:lang w:eastAsia="ru-RU"/>
              </w:rPr>
            </w:pPr>
            <w:r w:rsidRPr="00A207CB">
              <w:rPr>
                <w:rFonts w:eastAsia="Times New Roman"/>
                <w:color w:val="000000"/>
                <w:szCs w:val="24"/>
                <w:lang w:eastAsia="ru-RU"/>
              </w:rPr>
              <w:t>8</w:t>
            </w:r>
            <w:r w:rsidR="00D343CD" w:rsidRPr="00A207CB">
              <w:rPr>
                <w:rFonts w:eastAsia="Times New Roman"/>
                <w:color w:val="000000"/>
                <w:szCs w:val="24"/>
                <w:lang w:eastAsia="ru-RU"/>
              </w:rPr>
              <w:t xml:space="preserve"> домов-</w:t>
            </w:r>
            <w:r w:rsidRPr="00A207CB">
              <w:rPr>
                <w:rFonts w:eastAsia="Times New Roman"/>
                <w:color w:val="000000"/>
                <w:szCs w:val="24"/>
                <w:lang w:eastAsia="ru-RU"/>
              </w:rPr>
              <w:t>111</w:t>
            </w:r>
            <w:r w:rsidR="00D343CD" w:rsidRPr="00A207CB">
              <w:rPr>
                <w:rFonts w:eastAsia="Times New Roman"/>
                <w:color w:val="000000"/>
                <w:szCs w:val="24"/>
                <w:lang w:eastAsia="ru-RU"/>
              </w:rPr>
              <w:t xml:space="preserve"> помещений- </w:t>
            </w:r>
            <w:r w:rsidRPr="00A207CB">
              <w:rPr>
                <w:rFonts w:eastAsia="Times New Roman"/>
                <w:color w:val="000000"/>
                <w:szCs w:val="24"/>
                <w:lang w:eastAsia="ru-RU"/>
              </w:rPr>
              <w:t>205</w:t>
            </w:r>
            <w:r w:rsidR="00D343CD" w:rsidRPr="00A207CB">
              <w:rPr>
                <w:rFonts w:eastAsia="Times New Roman"/>
                <w:color w:val="000000"/>
                <w:szCs w:val="24"/>
                <w:lang w:eastAsia="ru-RU"/>
              </w:rPr>
              <w:t xml:space="preserve"> человек </w:t>
            </w:r>
          </w:p>
        </w:tc>
      </w:tr>
      <w:tr w:rsidR="00D343CD" w:rsidRPr="00D343CD" w:rsidTr="000E6195">
        <w:trPr>
          <w:trHeight w:val="301"/>
        </w:trPr>
        <w:tc>
          <w:tcPr>
            <w:tcW w:w="1883" w:type="dxa"/>
            <w:vMerge/>
            <w:tcBorders>
              <w:top w:val="nil"/>
              <w:left w:val="single" w:sz="4" w:space="0" w:color="auto"/>
              <w:bottom w:val="single" w:sz="4" w:space="0" w:color="000000"/>
              <w:right w:val="single" w:sz="4" w:space="0" w:color="auto"/>
            </w:tcBorders>
            <w:vAlign w:val="center"/>
            <w:hideMark/>
          </w:tcPr>
          <w:p w:rsidR="00D343CD" w:rsidRPr="00D343CD" w:rsidRDefault="00D343CD" w:rsidP="00D343CD">
            <w:pPr>
              <w:ind w:firstLine="0"/>
              <w:jc w:val="left"/>
              <w:rPr>
                <w:rFonts w:eastAsia="Times New Roman"/>
                <w:color w:val="000000"/>
                <w:szCs w:val="24"/>
                <w:lang w:eastAsia="ru-RU"/>
              </w:rPr>
            </w:pPr>
          </w:p>
        </w:tc>
        <w:tc>
          <w:tcPr>
            <w:tcW w:w="1926"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2 этап </w:t>
            </w:r>
          </w:p>
        </w:tc>
        <w:tc>
          <w:tcPr>
            <w:tcW w:w="1883"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2021-2022</w:t>
            </w:r>
          </w:p>
        </w:tc>
        <w:tc>
          <w:tcPr>
            <w:tcW w:w="4902" w:type="dxa"/>
            <w:tcBorders>
              <w:top w:val="nil"/>
              <w:left w:val="nil"/>
              <w:bottom w:val="single" w:sz="4" w:space="0" w:color="auto"/>
              <w:right w:val="single" w:sz="4" w:space="0" w:color="auto"/>
            </w:tcBorders>
            <w:noWrap/>
            <w:vAlign w:val="bottom"/>
            <w:hideMark/>
          </w:tcPr>
          <w:p w:rsidR="00D343CD" w:rsidRPr="00A207CB" w:rsidRDefault="00D343CD" w:rsidP="00D343CD">
            <w:pPr>
              <w:ind w:firstLine="0"/>
              <w:jc w:val="left"/>
              <w:rPr>
                <w:rFonts w:eastAsia="Times New Roman"/>
                <w:color w:val="000000"/>
                <w:szCs w:val="24"/>
                <w:lang w:eastAsia="ru-RU"/>
              </w:rPr>
            </w:pPr>
            <w:r w:rsidRPr="00A207CB">
              <w:rPr>
                <w:rFonts w:eastAsia="Times New Roman"/>
                <w:color w:val="000000"/>
                <w:szCs w:val="24"/>
                <w:lang w:eastAsia="ru-RU"/>
              </w:rPr>
              <w:t>0</w:t>
            </w:r>
          </w:p>
        </w:tc>
      </w:tr>
      <w:tr w:rsidR="00D343CD" w:rsidRPr="00D343CD" w:rsidTr="000E6195">
        <w:trPr>
          <w:trHeight w:val="301"/>
        </w:trPr>
        <w:tc>
          <w:tcPr>
            <w:tcW w:w="1883" w:type="dxa"/>
            <w:vMerge/>
            <w:tcBorders>
              <w:top w:val="nil"/>
              <w:left w:val="single" w:sz="4" w:space="0" w:color="auto"/>
              <w:bottom w:val="single" w:sz="4" w:space="0" w:color="000000"/>
              <w:right w:val="single" w:sz="4" w:space="0" w:color="auto"/>
            </w:tcBorders>
            <w:vAlign w:val="center"/>
            <w:hideMark/>
          </w:tcPr>
          <w:p w:rsidR="00D343CD" w:rsidRPr="00D343CD" w:rsidRDefault="00D343CD" w:rsidP="00D343CD">
            <w:pPr>
              <w:ind w:firstLine="0"/>
              <w:jc w:val="left"/>
              <w:rPr>
                <w:rFonts w:eastAsia="Times New Roman"/>
                <w:color w:val="000000"/>
                <w:szCs w:val="24"/>
                <w:lang w:eastAsia="ru-RU"/>
              </w:rPr>
            </w:pPr>
          </w:p>
        </w:tc>
        <w:tc>
          <w:tcPr>
            <w:tcW w:w="1926"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3 этап </w:t>
            </w:r>
          </w:p>
        </w:tc>
        <w:tc>
          <w:tcPr>
            <w:tcW w:w="1883"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2022-2023</w:t>
            </w:r>
          </w:p>
        </w:tc>
        <w:tc>
          <w:tcPr>
            <w:tcW w:w="4902" w:type="dxa"/>
            <w:tcBorders>
              <w:top w:val="nil"/>
              <w:left w:val="nil"/>
              <w:bottom w:val="single" w:sz="4" w:space="0" w:color="auto"/>
              <w:right w:val="single" w:sz="4" w:space="0" w:color="auto"/>
            </w:tcBorders>
            <w:vAlign w:val="bottom"/>
            <w:hideMark/>
          </w:tcPr>
          <w:p w:rsidR="00D343CD" w:rsidRPr="00A207CB" w:rsidRDefault="00D343CD" w:rsidP="00D343CD">
            <w:pPr>
              <w:ind w:firstLine="0"/>
              <w:jc w:val="left"/>
              <w:rPr>
                <w:rFonts w:eastAsia="Times New Roman"/>
                <w:color w:val="000000"/>
                <w:szCs w:val="24"/>
                <w:lang w:eastAsia="ru-RU"/>
              </w:rPr>
            </w:pPr>
            <w:r w:rsidRPr="00A207CB">
              <w:rPr>
                <w:rFonts w:eastAsia="Times New Roman"/>
                <w:color w:val="000000"/>
                <w:szCs w:val="24"/>
                <w:lang w:eastAsia="ru-RU"/>
              </w:rPr>
              <w:t xml:space="preserve">4 дома-18 помещений-47человек </w:t>
            </w:r>
          </w:p>
        </w:tc>
      </w:tr>
      <w:tr w:rsidR="00D343CD" w:rsidRPr="00D343CD" w:rsidTr="000E6195">
        <w:trPr>
          <w:trHeight w:val="301"/>
        </w:trPr>
        <w:tc>
          <w:tcPr>
            <w:tcW w:w="1883" w:type="dxa"/>
            <w:vMerge/>
            <w:tcBorders>
              <w:top w:val="nil"/>
              <w:left w:val="single" w:sz="4" w:space="0" w:color="auto"/>
              <w:bottom w:val="single" w:sz="4" w:space="0" w:color="000000"/>
              <w:right w:val="single" w:sz="4" w:space="0" w:color="auto"/>
            </w:tcBorders>
            <w:vAlign w:val="center"/>
            <w:hideMark/>
          </w:tcPr>
          <w:p w:rsidR="00D343CD" w:rsidRPr="00D343CD" w:rsidRDefault="00D343CD" w:rsidP="00D343CD">
            <w:pPr>
              <w:ind w:firstLine="0"/>
              <w:jc w:val="left"/>
              <w:rPr>
                <w:rFonts w:eastAsia="Times New Roman"/>
                <w:color w:val="000000"/>
                <w:szCs w:val="24"/>
                <w:lang w:eastAsia="ru-RU"/>
              </w:rPr>
            </w:pPr>
          </w:p>
        </w:tc>
        <w:tc>
          <w:tcPr>
            <w:tcW w:w="1926"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4 этап </w:t>
            </w:r>
          </w:p>
        </w:tc>
        <w:tc>
          <w:tcPr>
            <w:tcW w:w="1883"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2023-2024</w:t>
            </w:r>
          </w:p>
        </w:tc>
        <w:tc>
          <w:tcPr>
            <w:tcW w:w="4902" w:type="dxa"/>
            <w:tcBorders>
              <w:top w:val="nil"/>
              <w:left w:val="nil"/>
              <w:bottom w:val="single" w:sz="4" w:space="0" w:color="auto"/>
              <w:right w:val="single" w:sz="4" w:space="0" w:color="auto"/>
            </w:tcBorders>
            <w:vAlign w:val="bottom"/>
            <w:hideMark/>
          </w:tcPr>
          <w:p w:rsidR="00D343CD" w:rsidRPr="00A207CB" w:rsidRDefault="00A207CB" w:rsidP="00A207CB">
            <w:pPr>
              <w:ind w:firstLine="0"/>
              <w:jc w:val="left"/>
              <w:rPr>
                <w:rFonts w:eastAsia="Times New Roman"/>
                <w:color w:val="000000"/>
                <w:szCs w:val="24"/>
                <w:lang w:eastAsia="ru-RU"/>
              </w:rPr>
            </w:pPr>
            <w:r w:rsidRPr="00A207CB">
              <w:rPr>
                <w:rFonts w:eastAsia="Times New Roman"/>
                <w:color w:val="000000"/>
                <w:szCs w:val="24"/>
                <w:lang w:eastAsia="ru-RU"/>
              </w:rPr>
              <w:t>5</w:t>
            </w:r>
            <w:r w:rsidR="00D343CD" w:rsidRPr="00A207CB">
              <w:rPr>
                <w:rFonts w:eastAsia="Times New Roman"/>
                <w:color w:val="000000"/>
                <w:szCs w:val="24"/>
                <w:lang w:eastAsia="ru-RU"/>
              </w:rPr>
              <w:t xml:space="preserve"> дом</w:t>
            </w:r>
            <w:r w:rsidRPr="00A207CB">
              <w:rPr>
                <w:rFonts w:eastAsia="Times New Roman"/>
                <w:color w:val="000000"/>
                <w:szCs w:val="24"/>
                <w:lang w:eastAsia="ru-RU"/>
              </w:rPr>
              <w:t>ов</w:t>
            </w:r>
            <w:r w:rsidR="00D343CD" w:rsidRPr="00A207CB">
              <w:rPr>
                <w:rFonts w:eastAsia="Times New Roman"/>
                <w:color w:val="000000"/>
                <w:szCs w:val="24"/>
                <w:lang w:eastAsia="ru-RU"/>
              </w:rPr>
              <w:t>-</w:t>
            </w:r>
            <w:r w:rsidRPr="00A207CB">
              <w:rPr>
                <w:rFonts w:eastAsia="Times New Roman"/>
                <w:color w:val="000000"/>
                <w:szCs w:val="24"/>
                <w:lang w:eastAsia="ru-RU"/>
              </w:rPr>
              <w:t>45</w:t>
            </w:r>
            <w:r w:rsidR="00D343CD" w:rsidRPr="00A207CB">
              <w:rPr>
                <w:rFonts w:eastAsia="Times New Roman"/>
                <w:color w:val="000000"/>
                <w:szCs w:val="24"/>
                <w:lang w:eastAsia="ru-RU"/>
              </w:rPr>
              <w:t xml:space="preserve"> помещений-</w:t>
            </w:r>
            <w:r w:rsidRPr="00A207CB">
              <w:rPr>
                <w:rFonts w:eastAsia="Times New Roman"/>
                <w:color w:val="000000"/>
                <w:szCs w:val="24"/>
                <w:lang w:eastAsia="ru-RU"/>
              </w:rPr>
              <w:t>85</w:t>
            </w:r>
            <w:r w:rsidR="00D343CD" w:rsidRPr="00A207CB">
              <w:rPr>
                <w:rFonts w:eastAsia="Times New Roman"/>
                <w:color w:val="000000"/>
                <w:szCs w:val="24"/>
                <w:lang w:eastAsia="ru-RU"/>
              </w:rPr>
              <w:t xml:space="preserve"> человек </w:t>
            </w:r>
          </w:p>
        </w:tc>
      </w:tr>
      <w:tr w:rsidR="00D343CD" w:rsidRPr="00D343CD" w:rsidTr="000E6195">
        <w:trPr>
          <w:trHeight w:val="301"/>
        </w:trPr>
        <w:tc>
          <w:tcPr>
            <w:tcW w:w="1883" w:type="dxa"/>
            <w:vMerge/>
            <w:tcBorders>
              <w:top w:val="nil"/>
              <w:left w:val="single" w:sz="4" w:space="0" w:color="auto"/>
              <w:bottom w:val="single" w:sz="4" w:space="0" w:color="000000"/>
              <w:right w:val="single" w:sz="4" w:space="0" w:color="auto"/>
            </w:tcBorders>
            <w:vAlign w:val="center"/>
            <w:hideMark/>
          </w:tcPr>
          <w:p w:rsidR="00D343CD" w:rsidRPr="00D343CD" w:rsidRDefault="00D343CD" w:rsidP="00D343CD">
            <w:pPr>
              <w:ind w:firstLine="0"/>
              <w:jc w:val="left"/>
              <w:rPr>
                <w:rFonts w:eastAsia="Times New Roman"/>
                <w:color w:val="000000"/>
                <w:szCs w:val="24"/>
                <w:lang w:eastAsia="ru-RU"/>
              </w:rPr>
            </w:pPr>
          </w:p>
        </w:tc>
        <w:tc>
          <w:tcPr>
            <w:tcW w:w="1926"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 xml:space="preserve">5 этап </w:t>
            </w:r>
          </w:p>
        </w:tc>
        <w:tc>
          <w:tcPr>
            <w:tcW w:w="1883" w:type="dxa"/>
            <w:tcBorders>
              <w:top w:val="nil"/>
              <w:left w:val="nil"/>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Cs w:val="24"/>
                <w:lang w:eastAsia="ru-RU"/>
              </w:rPr>
            </w:pPr>
            <w:r w:rsidRPr="00D343CD">
              <w:rPr>
                <w:rFonts w:eastAsia="Times New Roman"/>
                <w:color w:val="000000"/>
                <w:szCs w:val="24"/>
                <w:lang w:eastAsia="ru-RU"/>
              </w:rPr>
              <w:t>2024-2025</w:t>
            </w:r>
          </w:p>
        </w:tc>
        <w:tc>
          <w:tcPr>
            <w:tcW w:w="4902" w:type="dxa"/>
            <w:tcBorders>
              <w:top w:val="nil"/>
              <w:left w:val="nil"/>
              <w:bottom w:val="single" w:sz="4" w:space="0" w:color="auto"/>
              <w:right w:val="single" w:sz="4" w:space="0" w:color="auto"/>
            </w:tcBorders>
            <w:vAlign w:val="bottom"/>
            <w:hideMark/>
          </w:tcPr>
          <w:p w:rsidR="00D343CD" w:rsidRPr="00A207CB" w:rsidRDefault="00D343CD" w:rsidP="00D343CD">
            <w:pPr>
              <w:ind w:firstLine="0"/>
              <w:jc w:val="left"/>
              <w:rPr>
                <w:rFonts w:eastAsia="Times New Roman"/>
                <w:color w:val="000000"/>
                <w:szCs w:val="24"/>
                <w:lang w:eastAsia="ru-RU"/>
              </w:rPr>
            </w:pPr>
            <w:r w:rsidRPr="00A207CB">
              <w:rPr>
                <w:rFonts w:eastAsia="Times New Roman"/>
                <w:color w:val="000000"/>
                <w:szCs w:val="24"/>
                <w:lang w:eastAsia="ru-RU"/>
              </w:rPr>
              <w:t xml:space="preserve">3 дома-14 помещений-24 человека </w:t>
            </w:r>
          </w:p>
        </w:tc>
      </w:tr>
    </w:tbl>
    <w:p w:rsidR="00D343CD" w:rsidRPr="00D343CD" w:rsidRDefault="00D343CD" w:rsidP="00D343CD">
      <w:pPr>
        <w:widowControl w:val="0"/>
        <w:autoSpaceDE w:val="0"/>
        <w:autoSpaceDN w:val="0"/>
        <w:ind w:firstLine="0"/>
        <w:jc w:val="center"/>
        <w:outlineLvl w:val="2"/>
        <w:rPr>
          <w:rFonts w:eastAsia="Times New Roman"/>
          <w:b/>
          <w:szCs w:val="24"/>
          <w:lang w:eastAsia="ru-RU"/>
        </w:rPr>
      </w:pPr>
    </w:p>
    <w:p w:rsidR="00C9467D" w:rsidRDefault="00C9467D" w:rsidP="00D343CD">
      <w:pPr>
        <w:widowControl w:val="0"/>
        <w:autoSpaceDE w:val="0"/>
        <w:autoSpaceDN w:val="0"/>
        <w:ind w:firstLine="0"/>
        <w:jc w:val="center"/>
        <w:outlineLvl w:val="2"/>
        <w:rPr>
          <w:rFonts w:eastAsia="Times New Roman"/>
          <w:b/>
          <w:szCs w:val="24"/>
          <w:lang w:eastAsia="ru-RU"/>
        </w:rPr>
      </w:pPr>
    </w:p>
    <w:p w:rsidR="00D343CD" w:rsidRDefault="00C9467D" w:rsidP="00D343CD">
      <w:pPr>
        <w:widowControl w:val="0"/>
        <w:autoSpaceDE w:val="0"/>
        <w:autoSpaceDN w:val="0"/>
        <w:ind w:firstLine="0"/>
        <w:jc w:val="center"/>
        <w:outlineLvl w:val="2"/>
        <w:rPr>
          <w:rFonts w:eastAsia="Times New Roman"/>
          <w:b/>
          <w:szCs w:val="24"/>
          <w:lang w:eastAsia="ru-RU"/>
        </w:rPr>
      </w:pPr>
      <w:r>
        <w:rPr>
          <w:rFonts w:eastAsia="Times New Roman"/>
          <w:b/>
          <w:szCs w:val="24"/>
          <w:lang w:eastAsia="ru-RU"/>
        </w:rPr>
        <w:t xml:space="preserve">2.4. Перечень основных мероприятий программы </w:t>
      </w:r>
    </w:p>
    <w:p w:rsidR="00C9467D" w:rsidRDefault="00C9467D" w:rsidP="00D343CD">
      <w:pPr>
        <w:widowControl w:val="0"/>
        <w:autoSpaceDE w:val="0"/>
        <w:autoSpaceDN w:val="0"/>
        <w:ind w:firstLine="0"/>
        <w:jc w:val="center"/>
        <w:outlineLvl w:val="2"/>
        <w:rPr>
          <w:rFonts w:eastAsia="Times New Roman"/>
          <w:b/>
          <w:szCs w:val="24"/>
          <w:lang w:eastAsia="ru-RU"/>
        </w:rPr>
      </w:pPr>
    </w:p>
    <w:p w:rsidR="00C9467D" w:rsidRDefault="00C9467D" w:rsidP="00D343CD">
      <w:pPr>
        <w:widowControl w:val="0"/>
        <w:autoSpaceDE w:val="0"/>
        <w:autoSpaceDN w:val="0"/>
        <w:ind w:firstLine="0"/>
        <w:jc w:val="center"/>
        <w:outlineLvl w:val="2"/>
        <w:rPr>
          <w:rFonts w:eastAsia="Times New Roman"/>
          <w:b/>
          <w:szCs w:val="24"/>
          <w:lang w:eastAsia="ru-RU"/>
        </w:rPr>
      </w:pPr>
    </w:p>
    <w:p w:rsidR="00C9467D" w:rsidRPr="00C9467D" w:rsidRDefault="00C9467D" w:rsidP="00D343CD">
      <w:pPr>
        <w:widowControl w:val="0"/>
        <w:autoSpaceDE w:val="0"/>
        <w:autoSpaceDN w:val="0"/>
        <w:ind w:firstLine="0"/>
        <w:jc w:val="center"/>
        <w:outlineLvl w:val="2"/>
        <w:rPr>
          <w:rFonts w:eastAsia="Times New Roman"/>
          <w:szCs w:val="24"/>
          <w:lang w:eastAsia="ru-RU"/>
        </w:rPr>
      </w:pPr>
      <w:r>
        <w:rPr>
          <w:rFonts w:eastAsia="Times New Roman"/>
          <w:b/>
          <w:szCs w:val="24"/>
          <w:lang w:eastAsia="ru-RU"/>
        </w:rPr>
        <w:t xml:space="preserve">                                                                                                                                    </w:t>
      </w:r>
      <w:r w:rsidRPr="00C9467D">
        <w:rPr>
          <w:rFonts w:eastAsia="Times New Roman"/>
          <w:szCs w:val="24"/>
          <w:lang w:eastAsia="ru-RU"/>
        </w:rPr>
        <w:t>Таблица 2</w:t>
      </w:r>
    </w:p>
    <w:p w:rsidR="00C9467D" w:rsidRDefault="00C9467D" w:rsidP="00D343CD">
      <w:pPr>
        <w:widowControl w:val="0"/>
        <w:autoSpaceDE w:val="0"/>
        <w:autoSpaceDN w:val="0"/>
        <w:ind w:firstLine="0"/>
        <w:jc w:val="center"/>
        <w:outlineLvl w:val="2"/>
        <w:rPr>
          <w:rFonts w:eastAsia="Times New Roman"/>
          <w:b/>
          <w:szCs w:val="24"/>
          <w:lang w:eastAsia="ru-RU"/>
        </w:rPr>
      </w:pPr>
    </w:p>
    <w:tbl>
      <w:tblPr>
        <w:tblW w:w="10632" w:type="dxa"/>
        <w:tblInd w:w="-601" w:type="dxa"/>
        <w:tblLayout w:type="fixed"/>
        <w:tblLook w:val="04A0" w:firstRow="1" w:lastRow="0" w:firstColumn="1" w:lastColumn="0" w:noHBand="0" w:noVBand="1"/>
      </w:tblPr>
      <w:tblGrid>
        <w:gridCol w:w="1276"/>
        <w:gridCol w:w="851"/>
        <w:gridCol w:w="850"/>
        <w:gridCol w:w="993"/>
        <w:gridCol w:w="1275"/>
        <w:gridCol w:w="709"/>
        <w:gridCol w:w="1134"/>
        <w:gridCol w:w="992"/>
        <w:gridCol w:w="993"/>
        <w:gridCol w:w="567"/>
        <w:gridCol w:w="992"/>
      </w:tblGrid>
      <w:tr w:rsidR="00C9467D" w:rsidRPr="00213352" w:rsidTr="00AF4CC5">
        <w:trPr>
          <w:trHeight w:val="705"/>
        </w:trPr>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Наименование мероприятия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Сроки выполнения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Исполнители меропри</w:t>
            </w:r>
            <w:r w:rsidRPr="00213352">
              <w:rPr>
                <w:rFonts w:eastAsia="Times New Roman"/>
                <w:color w:val="000000"/>
                <w:sz w:val="16"/>
                <w:szCs w:val="16"/>
                <w:lang w:eastAsia="ru-RU"/>
              </w:rPr>
              <w:lastRenderedPageBreak/>
              <w:t>ятий</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lastRenderedPageBreak/>
              <w:t>Источники финансирования</w:t>
            </w:r>
          </w:p>
        </w:tc>
        <w:tc>
          <w:tcPr>
            <w:tcW w:w="6662" w:type="dxa"/>
            <w:gridSpan w:val="7"/>
            <w:tcBorders>
              <w:top w:val="single" w:sz="4" w:space="0" w:color="auto"/>
              <w:left w:val="nil"/>
              <w:bottom w:val="single" w:sz="4" w:space="0" w:color="auto"/>
              <w:right w:val="single" w:sz="4" w:space="0" w:color="auto"/>
            </w:tcBorders>
            <w:shd w:val="clear" w:color="auto" w:fill="auto"/>
            <w:vAlign w:val="center"/>
            <w:hideMark/>
          </w:tcPr>
          <w:p w:rsidR="00C9467D" w:rsidRPr="00AF4CC5" w:rsidRDefault="00C9467D" w:rsidP="00AF4CC5">
            <w:pPr>
              <w:ind w:firstLine="0"/>
              <w:jc w:val="center"/>
              <w:rPr>
                <w:rFonts w:eastAsia="Times New Roman"/>
                <w:color w:val="000000"/>
                <w:sz w:val="18"/>
                <w:szCs w:val="18"/>
                <w:lang w:eastAsia="ru-RU"/>
              </w:rPr>
            </w:pPr>
            <w:r w:rsidRPr="00AF4CC5">
              <w:rPr>
                <w:rFonts w:eastAsia="Times New Roman"/>
                <w:color w:val="000000"/>
                <w:sz w:val="18"/>
                <w:szCs w:val="18"/>
                <w:lang w:eastAsia="ru-RU"/>
              </w:rPr>
              <w:t>Объем финансирования (по годам) за счет средств бюджета округа,</w:t>
            </w:r>
            <w:r w:rsidR="00AF4CC5">
              <w:rPr>
                <w:rFonts w:eastAsia="Times New Roman"/>
                <w:color w:val="000000"/>
                <w:sz w:val="18"/>
                <w:szCs w:val="18"/>
                <w:lang w:eastAsia="ru-RU"/>
              </w:rPr>
              <w:t xml:space="preserve"> </w:t>
            </w:r>
            <w:r w:rsidRPr="00AF4CC5">
              <w:rPr>
                <w:rFonts w:eastAsia="Times New Roman"/>
                <w:color w:val="000000"/>
                <w:sz w:val="18"/>
                <w:szCs w:val="18"/>
                <w:lang w:eastAsia="ru-RU"/>
              </w:rPr>
              <w:t>руб.</w:t>
            </w:r>
          </w:p>
        </w:tc>
      </w:tr>
      <w:tr w:rsidR="00C9467D" w:rsidRPr="00213352" w:rsidTr="00AF4CC5">
        <w:trPr>
          <w:trHeight w:val="555"/>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C9467D" w:rsidRDefault="00C9467D" w:rsidP="00AF4CC5">
            <w:pPr>
              <w:ind w:firstLine="0"/>
              <w:jc w:val="center"/>
              <w:rPr>
                <w:rFonts w:eastAsia="Times New Roman"/>
                <w:b/>
                <w:color w:val="000000"/>
                <w:sz w:val="12"/>
                <w:szCs w:val="12"/>
                <w:lang w:eastAsia="ru-RU"/>
              </w:rPr>
            </w:pPr>
            <w:r w:rsidRPr="006818A7">
              <w:rPr>
                <w:rFonts w:eastAsia="Times New Roman"/>
                <w:b/>
                <w:color w:val="000000"/>
                <w:sz w:val="12"/>
                <w:szCs w:val="12"/>
                <w:lang w:eastAsia="ru-RU"/>
              </w:rPr>
              <w:t>2020</w:t>
            </w:r>
          </w:p>
          <w:p w:rsidR="00C9467D" w:rsidRPr="006818A7" w:rsidRDefault="00C9467D" w:rsidP="00AF4CC5">
            <w:pPr>
              <w:ind w:firstLine="0"/>
              <w:jc w:val="center"/>
              <w:rPr>
                <w:rFonts w:eastAsia="Times New Roman"/>
                <w:b/>
                <w:color w:val="000000"/>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color w:val="000000"/>
                <w:sz w:val="12"/>
                <w:szCs w:val="12"/>
                <w:lang w:eastAsia="ru-RU"/>
              </w:rPr>
            </w:pPr>
            <w:r w:rsidRPr="006818A7">
              <w:rPr>
                <w:rFonts w:eastAsia="Times New Roman"/>
                <w:b/>
                <w:color w:val="000000"/>
                <w:sz w:val="12"/>
                <w:szCs w:val="12"/>
                <w:lang w:eastAsia="ru-RU"/>
              </w:rPr>
              <w:t>2021</w:t>
            </w:r>
          </w:p>
        </w:tc>
        <w:tc>
          <w:tcPr>
            <w:tcW w:w="1134"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color w:val="000000"/>
                <w:sz w:val="12"/>
                <w:szCs w:val="12"/>
                <w:lang w:eastAsia="ru-RU"/>
              </w:rPr>
            </w:pPr>
            <w:r w:rsidRPr="006818A7">
              <w:rPr>
                <w:rFonts w:eastAsia="Times New Roman"/>
                <w:b/>
                <w:color w:val="000000"/>
                <w:sz w:val="12"/>
                <w:szCs w:val="12"/>
                <w:lang w:eastAsia="ru-RU"/>
              </w:rPr>
              <w:t>2022</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color w:val="000000"/>
                <w:sz w:val="12"/>
                <w:szCs w:val="12"/>
                <w:lang w:eastAsia="ru-RU"/>
              </w:rPr>
            </w:pPr>
            <w:r w:rsidRPr="006818A7">
              <w:rPr>
                <w:rFonts w:eastAsia="Times New Roman"/>
                <w:b/>
                <w:color w:val="000000"/>
                <w:sz w:val="12"/>
                <w:szCs w:val="12"/>
                <w:lang w:eastAsia="ru-RU"/>
              </w:rPr>
              <w:t>2023</w:t>
            </w:r>
          </w:p>
        </w:tc>
        <w:tc>
          <w:tcPr>
            <w:tcW w:w="993"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color w:val="000000"/>
                <w:sz w:val="12"/>
                <w:szCs w:val="12"/>
                <w:lang w:eastAsia="ru-RU"/>
              </w:rPr>
            </w:pPr>
            <w:r w:rsidRPr="006818A7">
              <w:rPr>
                <w:rFonts w:eastAsia="Times New Roman"/>
                <w:b/>
                <w:color w:val="000000"/>
                <w:sz w:val="12"/>
                <w:szCs w:val="12"/>
                <w:lang w:eastAsia="ru-RU"/>
              </w:rPr>
              <w:t>2024</w:t>
            </w:r>
          </w:p>
        </w:tc>
        <w:tc>
          <w:tcPr>
            <w:tcW w:w="567"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color w:val="000000"/>
                <w:sz w:val="12"/>
                <w:szCs w:val="12"/>
                <w:lang w:eastAsia="ru-RU"/>
              </w:rPr>
            </w:pPr>
            <w:r w:rsidRPr="006818A7">
              <w:rPr>
                <w:rFonts w:eastAsia="Times New Roman"/>
                <w:b/>
                <w:color w:val="000000"/>
                <w:sz w:val="12"/>
                <w:szCs w:val="12"/>
                <w:lang w:eastAsia="ru-RU"/>
              </w:rPr>
              <w:t>2025</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color w:val="000000"/>
                <w:sz w:val="12"/>
                <w:szCs w:val="12"/>
                <w:lang w:eastAsia="ru-RU"/>
              </w:rPr>
            </w:pPr>
            <w:r w:rsidRPr="006818A7">
              <w:rPr>
                <w:rFonts w:eastAsia="Times New Roman"/>
                <w:b/>
                <w:color w:val="000000"/>
                <w:sz w:val="12"/>
                <w:szCs w:val="12"/>
                <w:lang w:eastAsia="ru-RU"/>
              </w:rPr>
              <w:t>Всего</w:t>
            </w:r>
          </w:p>
        </w:tc>
      </w:tr>
      <w:tr w:rsidR="00C9467D" w:rsidRPr="00213352" w:rsidTr="00AF4CC5">
        <w:trPr>
          <w:trHeight w:val="450"/>
        </w:trPr>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b/>
                <w:bCs/>
                <w:color w:val="000000"/>
                <w:sz w:val="16"/>
                <w:szCs w:val="16"/>
                <w:lang w:eastAsia="ru-RU"/>
              </w:rPr>
              <w:lastRenderedPageBreak/>
              <w:t xml:space="preserve">Муниципальная программа </w:t>
            </w:r>
            <w:r w:rsidRPr="00213352">
              <w:rPr>
                <w:rFonts w:eastAsia="Times New Roman"/>
                <w:color w:val="000000"/>
                <w:sz w:val="16"/>
                <w:szCs w:val="16"/>
                <w:lang w:eastAsia="ru-RU"/>
              </w:rPr>
              <w:t xml:space="preserve">Переселение граждан из аварийного жилищного фонда на территории Балахнинского муниципального округа на 2020-2025 годы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2020-2025</w:t>
            </w:r>
          </w:p>
        </w:tc>
        <w:tc>
          <w:tcPr>
            <w:tcW w:w="850" w:type="dxa"/>
            <w:vMerge w:val="restart"/>
            <w:tcBorders>
              <w:top w:val="nil"/>
              <w:left w:val="nil"/>
              <w:bottom w:val="single" w:sz="4" w:space="0" w:color="000000"/>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Управление по обеспечению жизнедеятельности района и жилищной политики (УО ЖД)  </w:t>
            </w:r>
          </w:p>
        </w:tc>
        <w:tc>
          <w:tcPr>
            <w:tcW w:w="993" w:type="dxa"/>
            <w:tcBorders>
              <w:top w:val="nil"/>
              <w:left w:val="nil"/>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Всего</w:t>
            </w:r>
          </w:p>
        </w:tc>
        <w:tc>
          <w:tcPr>
            <w:tcW w:w="1275"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180 134 082,07</w:t>
            </w:r>
          </w:p>
        </w:tc>
        <w:tc>
          <w:tcPr>
            <w:tcW w:w="709"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1134"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42 124 643,55</w:t>
            </w:r>
          </w:p>
        </w:tc>
        <w:tc>
          <w:tcPr>
            <w:tcW w:w="992"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63 085 663,27</w:t>
            </w:r>
          </w:p>
        </w:tc>
        <w:tc>
          <w:tcPr>
            <w:tcW w:w="993"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25 618 924,65</w:t>
            </w:r>
          </w:p>
        </w:tc>
        <w:tc>
          <w:tcPr>
            <w:tcW w:w="567"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310 963 313,55</w:t>
            </w:r>
          </w:p>
        </w:tc>
      </w:tr>
      <w:tr w:rsidR="00C9467D" w:rsidRPr="00213352" w:rsidTr="00AF4CC5">
        <w:trPr>
          <w:trHeight w:val="855"/>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nil"/>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местного бюджета</w:t>
            </w:r>
          </w:p>
        </w:tc>
        <w:tc>
          <w:tcPr>
            <w:tcW w:w="1275"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6 416 680,07</w:t>
            </w:r>
          </w:p>
        </w:tc>
        <w:tc>
          <w:tcPr>
            <w:tcW w:w="709"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460 862,55</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534 942,27</w:t>
            </w:r>
          </w:p>
        </w:tc>
        <w:tc>
          <w:tcPr>
            <w:tcW w:w="993"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204 951,65</w:t>
            </w:r>
          </w:p>
        </w:tc>
        <w:tc>
          <w:tcPr>
            <w:tcW w:w="567"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7 617 436,54</w:t>
            </w:r>
          </w:p>
        </w:tc>
      </w:tr>
      <w:tr w:rsidR="00C9467D" w:rsidRPr="00213352" w:rsidTr="00AF4CC5">
        <w:trPr>
          <w:trHeight w:val="915"/>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nil"/>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областного бюджета</w:t>
            </w:r>
          </w:p>
        </w:tc>
        <w:tc>
          <w:tcPr>
            <w:tcW w:w="1275"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5 666 715,00</w:t>
            </w:r>
          </w:p>
        </w:tc>
        <w:tc>
          <w:tcPr>
            <w:tcW w:w="709"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1 843 450,00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2 139 767,00</w:t>
            </w:r>
          </w:p>
        </w:tc>
        <w:tc>
          <w:tcPr>
            <w:tcW w:w="993"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819 807,00</w:t>
            </w:r>
          </w:p>
        </w:tc>
        <w:tc>
          <w:tcPr>
            <w:tcW w:w="567"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10 469 739,00</w:t>
            </w:r>
          </w:p>
        </w:tc>
      </w:tr>
      <w:tr w:rsidR="00C9467D" w:rsidRPr="00213352" w:rsidTr="00AF4CC5">
        <w:trPr>
          <w:trHeight w:val="2880"/>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nil"/>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за счет средств государственной корпорации Фонд содействия реформированию ЖКХ </w:t>
            </w:r>
          </w:p>
        </w:tc>
        <w:tc>
          <w:tcPr>
            <w:tcW w:w="1275"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168 050 687,00</w:t>
            </w:r>
          </w:p>
        </w:tc>
        <w:tc>
          <w:tcPr>
            <w:tcW w:w="709"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39 820 331,00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60 410 954,00</w:t>
            </w:r>
          </w:p>
        </w:tc>
        <w:tc>
          <w:tcPr>
            <w:tcW w:w="993"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24 594 166,00</w:t>
            </w:r>
          </w:p>
        </w:tc>
        <w:tc>
          <w:tcPr>
            <w:tcW w:w="567"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292 876 138,01</w:t>
            </w:r>
          </w:p>
        </w:tc>
      </w:tr>
      <w:tr w:rsidR="00C9467D" w:rsidRPr="00213352" w:rsidTr="00AF4CC5">
        <w:trPr>
          <w:trHeight w:val="60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467D" w:rsidRPr="00213352" w:rsidRDefault="00C9467D" w:rsidP="003D289C">
            <w:pPr>
              <w:ind w:firstLine="0"/>
              <w:jc w:val="left"/>
              <w:rPr>
                <w:rFonts w:eastAsia="Times New Roman"/>
                <w:color w:val="000000"/>
                <w:sz w:val="16"/>
                <w:szCs w:val="16"/>
                <w:lang w:eastAsia="ru-RU"/>
              </w:rPr>
            </w:pPr>
            <w:r w:rsidRPr="00213352">
              <w:rPr>
                <w:rFonts w:eastAsia="Times New Roman"/>
                <w:b/>
                <w:bCs/>
                <w:color w:val="000000"/>
                <w:sz w:val="16"/>
                <w:szCs w:val="16"/>
                <w:lang w:eastAsia="ru-RU"/>
              </w:rPr>
              <w:t>1 эта</w:t>
            </w:r>
            <w:proofErr w:type="gramStart"/>
            <w:r w:rsidRPr="00213352">
              <w:rPr>
                <w:rFonts w:eastAsia="Times New Roman"/>
                <w:b/>
                <w:bCs/>
                <w:color w:val="000000"/>
                <w:sz w:val="16"/>
                <w:szCs w:val="16"/>
                <w:lang w:eastAsia="ru-RU"/>
              </w:rPr>
              <w:t>п-</w:t>
            </w:r>
            <w:proofErr w:type="gramEnd"/>
            <w:r w:rsidR="003D289C">
              <w:t xml:space="preserve"> </w:t>
            </w:r>
            <w:r w:rsidR="003D289C" w:rsidRPr="003D289C">
              <w:rPr>
                <w:rFonts w:eastAsia="Times New Roman"/>
                <w:color w:val="000000"/>
                <w:sz w:val="16"/>
                <w:szCs w:val="16"/>
                <w:lang w:eastAsia="ru-RU"/>
              </w:rPr>
              <w:t>"Обеспечение устойчивого сокращения непригодного для проживания жилищного фонда"</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2020-2021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Управление по обеспечению жизнедеятельности района и жилищной политики</w:t>
            </w:r>
          </w:p>
        </w:tc>
        <w:tc>
          <w:tcPr>
            <w:tcW w:w="993" w:type="dxa"/>
            <w:tcBorders>
              <w:top w:val="nil"/>
              <w:left w:val="nil"/>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Всего</w:t>
            </w:r>
          </w:p>
        </w:tc>
        <w:tc>
          <w:tcPr>
            <w:tcW w:w="1275"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180 134 082,07</w:t>
            </w:r>
          </w:p>
        </w:tc>
        <w:tc>
          <w:tcPr>
            <w:tcW w:w="709"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1134"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3"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180 134 082,07</w:t>
            </w:r>
          </w:p>
        </w:tc>
      </w:tr>
      <w:tr w:rsidR="00C9467D" w:rsidRPr="00213352" w:rsidTr="00AF4CC5">
        <w:trPr>
          <w:trHeight w:val="8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местного бюджета</w:t>
            </w:r>
          </w:p>
        </w:tc>
        <w:tc>
          <w:tcPr>
            <w:tcW w:w="1275"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6 416 680,07</w:t>
            </w:r>
          </w:p>
        </w:tc>
        <w:tc>
          <w:tcPr>
            <w:tcW w:w="709"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6 416 680,07</w:t>
            </w:r>
          </w:p>
        </w:tc>
      </w:tr>
      <w:tr w:rsidR="00C9467D" w:rsidRPr="00213352" w:rsidTr="00AF4CC5">
        <w:trPr>
          <w:trHeight w:val="96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областного бюджета</w:t>
            </w:r>
          </w:p>
        </w:tc>
        <w:tc>
          <w:tcPr>
            <w:tcW w:w="1275"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5 666 715,00</w:t>
            </w:r>
          </w:p>
        </w:tc>
        <w:tc>
          <w:tcPr>
            <w:tcW w:w="709"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5 666 715,00</w:t>
            </w:r>
          </w:p>
        </w:tc>
      </w:tr>
      <w:tr w:rsidR="00C9467D" w:rsidRPr="00213352" w:rsidTr="00AF4CC5">
        <w:trPr>
          <w:trHeight w:val="247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за счет средств государственной корпорации Фонд содействия реформированию ЖКХ </w:t>
            </w:r>
          </w:p>
        </w:tc>
        <w:tc>
          <w:tcPr>
            <w:tcW w:w="1275"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168 050 687,00</w:t>
            </w:r>
          </w:p>
        </w:tc>
        <w:tc>
          <w:tcPr>
            <w:tcW w:w="709"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168 050 687,00</w:t>
            </w:r>
          </w:p>
        </w:tc>
      </w:tr>
      <w:tr w:rsidR="00C9467D" w:rsidRPr="00213352" w:rsidTr="00AF4CC5">
        <w:trPr>
          <w:trHeight w:val="615"/>
        </w:trPr>
        <w:tc>
          <w:tcPr>
            <w:tcW w:w="12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9467D" w:rsidRPr="00213352" w:rsidRDefault="00C9467D" w:rsidP="00AF4CC5">
            <w:pPr>
              <w:ind w:firstLine="0"/>
              <w:jc w:val="left"/>
              <w:rPr>
                <w:rFonts w:eastAsia="Times New Roman"/>
                <w:color w:val="000000"/>
                <w:sz w:val="16"/>
                <w:szCs w:val="16"/>
                <w:lang w:eastAsia="ru-RU"/>
              </w:rPr>
            </w:pPr>
            <w:r w:rsidRPr="00213352">
              <w:rPr>
                <w:rFonts w:eastAsia="Times New Roman"/>
                <w:b/>
                <w:bCs/>
                <w:color w:val="000000"/>
                <w:sz w:val="16"/>
                <w:szCs w:val="16"/>
                <w:lang w:eastAsia="ru-RU"/>
              </w:rPr>
              <w:t xml:space="preserve">2 этап </w:t>
            </w:r>
            <w:proofErr w:type="gramStart"/>
            <w:r w:rsidRPr="00213352">
              <w:rPr>
                <w:rFonts w:eastAsia="Times New Roman"/>
                <w:b/>
                <w:bCs/>
                <w:color w:val="000000"/>
                <w:sz w:val="16"/>
                <w:szCs w:val="16"/>
                <w:lang w:eastAsia="ru-RU"/>
              </w:rPr>
              <w:t>-</w:t>
            </w:r>
            <w:r w:rsidR="003D289C" w:rsidRPr="003D289C">
              <w:rPr>
                <w:rFonts w:eastAsia="Times New Roman"/>
                <w:color w:val="000000"/>
                <w:sz w:val="16"/>
                <w:szCs w:val="16"/>
                <w:lang w:eastAsia="ru-RU"/>
              </w:rPr>
              <w:t>"</w:t>
            </w:r>
            <w:proofErr w:type="gramEnd"/>
            <w:r w:rsidR="003D289C" w:rsidRPr="003D289C">
              <w:rPr>
                <w:rFonts w:eastAsia="Times New Roman"/>
                <w:color w:val="000000"/>
                <w:sz w:val="16"/>
                <w:szCs w:val="16"/>
                <w:lang w:eastAsia="ru-RU"/>
              </w:rPr>
              <w:t>Обеспечение устойчивого сокращения непригодного для проживания жилищного фонда"</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2021-2022</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Управление по обеспечению жизнедеятельности района и жилищной политики</w:t>
            </w: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Всего</w:t>
            </w:r>
          </w:p>
        </w:tc>
        <w:tc>
          <w:tcPr>
            <w:tcW w:w="1275"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709"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1134"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3"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r>
      <w:tr w:rsidR="00C9467D" w:rsidRPr="00213352" w:rsidTr="00AF4CC5">
        <w:trPr>
          <w:trHeight w:val="810"/>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местного бюджета</w:t>
            </w:r>
          </w:p>
        </w:tc>
        <w:tc>
          <w:tcPr>
            <w:tcW w:w="1275"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r>
      <w:tr w:rsidR="00C9467D" w:rsidRPr="00213352" w:rsidTr="00AF4CC5">
        <w:trPr>
          <w:trHeight w:val="825"/>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областного бюджета</w:t>
            </w:r>
          </w:p>
        </w:tc>
        <w:tc>
          <w:tcPr>
            <w:tcW w:w="1275"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r>
      <w:tr w:rsidR="00C9467D" w:rsidRPr="00213352" w:rsidTr="00AF4CC5">
        <w:trPr>
          <w:trHeight w:val="2565"/>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за счет средств государственной корпорации Фонд содействия реформированию ЖКХ </w:t>
            </w:r>
          </w:p>
        </w:tc>
        <w:tc>
          <w:tcPr>
            <w:tcW w:w="1275"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r>
      <w:tr w:rsidR="003D289C" w:rsidRPr="00213352" w:rsidTr="003D289C">
        <w:trPr>
          <w:trHeight w:val="690"/>
        </w:trPr>
        <w:tc>
          <w:tcPr>
            <w:tcW w:w="12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D289C" w:rsidRPr="003D289C" w:rsidRDefault="003D289C" w:rsidP="003D289C">
            <w:pPr>
              <w:ind w:firstLine="0"/>
              <w:jc w:val="center"/>
              <w:rPr>
                <w:rFonts w:eastAsia="Times New Roman"/>
                <w:b/>
                <w:bCs/>
                <w:color w:val="000000"/>
                <w:sz w:val="18"/>
                <w:szCs w:val="18"/>
                <w:lang w:eastAsia="ru-RU"/>
              </w:rPr>
            </w:pPr>
            <w:r w:rsidRPr="003D289C">
              <w:rPr>
                <w:rFonts w:eastAsia="Times New Roman"/>
                <w:b/>
                <w:bCs/>
                <w:color w:val="000000"/>
                <w:sz w:val="16"/>
                <w:szCs w:val="16"/>
                <w:lang w:eastAsia="ru-RU"/>
              </w:rPr>
              <w:t xml:space="preserve">3этап - </w:t>
            </w:r>
            <w:r w:rsidRPr="003D289C">
              <w:rPr>
                <w:rFonts w:eastAsia="Times New Roman"/>
                <w:bCs/>
                <w:color w:val="000000"/>
                <w:sz w:val="16"/>
                <w:szCs w:val="16"/>
                <w:lang w:eastAsia="ru-RU"/>
              </w:rPr>
              <w:t>"Обеспечение устойчивого сокращения непригодного для проживания жилищного фонда"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2022-2023</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Управление по обеспечению жизнедеятельности района и жилищной политики</w:t>
            </w:r>
          </w:p>
        </w:tc>
        <w:tc>
          <w:tcPr>
            <w:tcW w:w="993" w:type="dxa"/>
            <w:tcBorders>
              <w:top w:val="nil"/>
              <w:left w:val="nil"/>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Всего</w:t>
            </w:r>
          </w:p>
        </w:tc>
        <w:tc>
          <w:tcPr>
            <w:tcW w:w="1275" w:type="dxa"/>
            <w:tcBorders>
              <w:top w:val="nil"/>
              <w:left w:val="nil"/>
              <w:bottom w:val="single" w:sz="4" w:space="0" w:color="auto"/>
              <w:right w:val="single" w:sz="4" w:space="0" w:color="auto"/>
            </w:tcBorders>
            <w:shd w:val="clear" w:color="000000" w:fill="F2F2F2"/>
            <w:vAlign w:val="center"/>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709" w:type="dxa"/>
            <w:tcBorders>
              <w:top w:val="nil"/>
              <w:left w:val="nil"/>
              <w:bottom w:val="single" w:sz="4" w:space="0" w:color="auto"/>
              <w:right w:val="single" w:sz="4" w:space="0" w:color="auto"/>
            </w:tcBorders>
            <w:shd w:val="clear" w:color="000000" w:fill="F2F2F2"/>
            <w:vAlign w:val="center"/>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1134" w:type="dxa"/>
            <w:tcBorders>
              <w:top w:val="nil"/>
              <w:left w:val="nil"/>
              <w:bottom w:val="single" w:sz="4" w:space="0" w:color="auto"/>
              <w:right w:val="single" w:sz="4" w:space="0" w:color="auto"/>
            </w:tcBorders>
            <w:shd w:val="clear" w:color="000000" w:fill="F2F2F2"/>
            <w:vAlign w:val="center"/>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42 124 643,55</w:t>
            </w:r>
          </w:p>
        </w:tc>
        <w:tc>
          <w:tcPr>
            <w:tcW w:w="992" w:type="dxa"/>
            <w:tcBorders>
              <w:top w:val="nil"/>
              <w:left w:val="nil"/>
              <w:bottom w:val="single" w:sz="4" w:space="0" w:color="auto"/>
              <w:right w:val="single" w:sz="4" w:space="0" w:color="auto"/>
            </w:tcBorders>
            <w:shd w:val="clear" w:color="000000" w:fill="F2F2F2"/>
            <w:vAlign w:val="center"/>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3" w:type="dxa"/>
            <w:tcBorders>
              <w:top w:val="nil"/>
              <w:left w:val="nil"/>
              <w:bottom w:val="single" w:sz="4" w:space="0" w:color="auto"/>
              <w:right w:val="single" w:sz="4" w:space="0" w:color="auto"/>
            </w:tcBorders>
            <w:shd w:val="clear" w:color="000000" w:fill="F2F2F2"/>
            <w:vAlign w:val="center"/>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2F2F2"/>
            <w:vAlign w:val="center"/>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center"/>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42 124 643,55</w:t>
            </w:r>
          </w:p>
        </w:tc>
      </w:tr>
      <w:tr w:rsidR="003D289C" w:rsidRPr="00213352" w:rsidTr="00AF4CC5">
        <w:trPr>
          <w:trHeight w:val="825"/>
        </w:trPr>
        <w:tc>
          <w:tcPr>
            <w:tcW w:w="1276" w:type="dxa"/>
            <w:vMerge/>
            <w:tcBorders>
              <w:top w:val="single" w:sz="4" w:space="0" w:color="auto"/>
              <w:left w:val="single" w:sz="4" w:space="0" w:color="auto"/>
              <w:bottom w:val="single" w:sz="4" w:space="0" w:color="000000"/>
              <w:right w:val="single" w:sz="4" w:space="0" w:color="000000"/>
            </w:tcBorders>
            <w:hideMark/>
          </w:tcPr>
          <w:p w:rsidR="003D289C" w:rsidRPr="00213352" w:rsidRDefault="003D289C"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3D289C" w:rsidRPr="00213352" w:rsidRDefault="003D289C"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D289C" w:rsidRPr="00213352" w:rsidRDefault="003D289C"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местного бюджета</w:t>
            </w:r>
          </w:p>
        </w:tc>
        <w:tc>
          <w:tcPr>
            <w:tcW w:w="1275"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460 862,55</w:t>
            </w:r>
          </w:p>
        </w:tc>
        <w:tc>
          <w:tcPr>
            <w:tcW w:w="992"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460 862,55</w:t>
            </w:r>
          </w:p>
        </w:tc>
      </w:tr>
      <w:tr w:rsidR="003D289C" w:rsidRPr="00213352" w:rsidTr="00AF4CC5">
        <w:trPr>
          <w:trHeight w:val="870"/>
        </w:trPr>
        <w:tc>
          <w:tcPr>
            <w:tcW w:w="1276" w:type="dxa"/>
            <w:vMerge/>
            <w:tcBorders>
              <w:top w:val="single" w:sz="4" w:space="0" w:color="auto"/>
              <w:left w:val="single" w:sz="4" w:space="0" w:color="auto"/>
              <w:bottom w:val="single" w:sz="4" w:space="0" w:color="000000"/>
              <w:right w:val="single" w:sz="4" w:space="0" w:color="000000"/>
            </w:tcBorders>
            <w:hideMark/>
          </w:tcPr>
          <w:p w:rsidR="003D289C" w:rsidRPr="00213352" w:rsidRDefault="003D289C"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3D289C" w:rsidRPr="00213352" w:rsidRDefault="003D289C"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D289C" w:rsidRPr="00213352" w:rsidRDefault="003D289C"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областного бюджета</w:t>
            </w:r>
          </w:p>
        </w:tc>
        <w:tc>
          <w:tcPr>
            <w:tcW w:w="1275"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1 843 450,00</w:t>
            </w:r>
          </w:p>
        </w:tc>
        <w:tc>
          <w:tcPr>
            <w:tcW w:w="992"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1 843 450,00</w:t>
            </w:r>
          </w:p>
        </w:tc>
      </w:tr>
      <w:tr w:rsidR="003D289C" w:rsidRPr="00213352" w:rsidTr="00AF4CC5">
        <w:trPr>
          <w:trHeight w:val="1440"/>
        </w:trPr>
        <w:tc>
          <w:tcPr>
            <w:tcW w:w="1276" w:type="dxa"/>
            <w:vMerge/>
            <w:tcBorders>
              <w:top w:val="single" w:sz="4" w:space="0" w:color="auto"/>
              <w:left w:val="single" w:sz="4" w:space="0" w:color="auto"/>
              <w:bottom w:val="single" w:sz="4" w:space="0" w:color="000000"/>
              <w:right w:val="single" w:sz="4" w:space="0" w:color="000000"/>
            </w:tcBorders>
            <w:hideMark/>
          </w:tcPr>
          <w:p w:rsidR="003D289C" w:rsidRPr="00213352" w:rsidRDefault="003D289C"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3D289C" w:rsidRPr="00213352" w:rsidRDefault="003D289C"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D289C" w:rsidRPr="00213352" w:rsidRDefault="003D289C"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за счет средств государственной корпорации Фонд содействия реформированию ЖКХ </w:t>
            </w:r>
          </w:p>
        </w:tc>
        <w:tc>
          <w:tcPr>
            <w:tcW w:w="1275"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39 820 331,00</w:t>
            </w:r>
          </w:p>
        </w:tc>
        <w:tc>
          <w:tcPr>
            <w:tcW w:w="992"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3D289C" w:rsidRPr="006818A7" w:rsidRDefault="003D289C" w:rsidP="00AF4CC5">
            <w:pPr>
              <w:ind w:firstLine="0"/>
              <w:jc w:val="center"/>
              <w:rPr>
                <w:rFonts w:eastAsia="Times New Roman"/>
                <w:b/>
                <w:sz w:val="12"/>
                <w:szCs w:val="12"/>
                <w:lang w:eastAsia="ru-RU"/>
              </w:rPr>
            </w:pPr>
            <w:r w:rsidRPr="006818A7">
              <w:rPr>
                <w:rFonts w:eastAsia="Times New Roman"/>
                <w:b/>
                <w:sz w:val="12"/>
                <w:szCs w:val="12"/>
                <w:lang w:eastAsia="ru-RU"/>
              </w:rPr>
              <w:t>39 820 331,00</w:t>
            </w:r>
          </w:p>
        </w:tc>
      </w:tr>
      <w:tr w:rsidR="003D289C" w:rsidRPr="00213352" w:rsidTr="003D289C">
        <w:trPr>
          <w:trHeight w:val="645"/>
        </w:trPr>
        <w:tc>
          <w:tcPr>
            <w:tcW w:w="12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D289C" w:rsidRPr="003D289C" w:rsidRDefault="003D289C" w:rsidP="003D289C">
            <w:pPr>
              <w:ind w:firstLine="0"/>
              <w:jc w:val="center"/>
              <w:rPr>
                <w:sz w:val="20"/>
                <w:szCs w:val="20"/>
              </w:rPr>
            </w:pPr>
            <w:r w:rsidRPr="003D289C">
              <w:rPr>
                <w:b/>
                <w:sz w:val="18"/>
                <w:szCs w:val="18"/>
              </w:rPr>
              <w:t>4эта</w:t>
            </w:r>
            <w:proofErr w:type="gramStart"/>
            <w:r w:rsidRPr="003D289C">
              <w:rPr>
                <w:b/>
                <w:sz w:val="18"/>
                <w:szCs w:val="18"/>
              </w:rPr>
              <w:t>п-</w:t>
            </w:r>
            <w:proofErr w:type="gramEnd"/>
            <w:r>
              <w:rPr>
                <w:sz w:val="20"/>
                <w:szCs w:val="20"/>
              </w:rPr>
              <w:t xml:space="preserve"> </w:t>
            </w:r>
            <w:r w:rsidRPr="003D289C">
              <w:rPr>
                <w:rFonts w:eastAsia="Times New Roman"/>
                <w:color w:val="000000"/>
                <w:sz w:val="16"/>
                <w:szCs w:val="16"/>
                <w:lang w:eastAsia="ru-RU"/>
              </w:rPr>
              <w:t>"Обеспечение устойчивого сокращения непригодного для проживания жилищного фонда"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2023-2024</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Управление по обеспечению жизнедеятельности района и жилищной политики</w:t>
            </w:r>
          </w:p>
        </w:tc>
        <w:tc>
          <w:tcPr>
            <w:tcW w:w="993" w:type="dxa"/>
            <w:tcBorders>
              <w:top w:val="nil"/>
              <w:left w:val="nil"/>
              <w:bottom w:val="single" w:sz="4" w:space="0" w:color="auto"/>
              <w:right w:val="single" w:sz="4" w:space="0" w:color="auto"/>
            </w:tcBorders>
            <w:shd w:val="clear" w:color="000000" w:fill="FFFFFF"/>
            <w:vAlign w:val="center"/>
            <w:hideMark/>
          </w:tcPr>
          <w:p w:rsidR="003D289C" w:rsidRPr="00213352" w:rsidRDefault="003D289C"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Всего</w:t>
            </w:r>
          </w:p>
        </w:tc>
        <w:tc>
          <w:tcPr>
            <w:tcW w:w="1275" w:type="dxa"/>
            <w:tcBorders>
              <w:top w:val="nil"/>
              <w:left w:val="nil"/>
              <w:bottom w:val="single" w:sz="4" w:space="0" w:color="auto"/>
              <w:right w:val="single" w:sz="4" w:space="0" w:color="auto"/>
            </w:tcBorders>
            <w:shd w:val="clear" w:color="000000" w:fill="F2F2F2"/>
            <w:vAlign w:val="bottom"/>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709" w:type="dxa"/>
            <w:tcBorders>
              <w:top w:val="nil"/>
              <w:left w:val="nil"/>
              <w:bottom w:val="single" w:sz="4" w:space="0" w:color="auto"/>
              <w:right w:val="single" w:sz="4" w:space="0" w:color="auto"/>
            </w:tcBorders>
            <w:shd w:val="clear" w:color="000000" w:fill="F2F2F2"/>
            <w:vAlign w:val="bottom"/>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1134" w:type="dxa"/>
            <w:tcBorders>
              <w:top w:val="nil"/>
              <w:left w:val="nil"/>
              <w:bottom w:val="single" w:sz="4" w:space="0" w:color="auto"/>
              <w:right w:val="single" w:sz="4" w:space="0" w:color="auto"/>
            </w:tcBorders>
            <w:shd w:val="clear" w:color="000000" w:fill="F2F2F2"/>
            <w:vAlign w:val="bottom"/>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bottom"/>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63 085 663,27</w:t>
            </w:r>
          </w:p>
        </w:tc>
        <w:tc>
          <w:tcPr>
            <w:tcW w:w="993" w:type="dxa"/>
            <w:tcBorders>
              <w:top w:val="nil"/>
              <w:left w:val="nil"/>
              <w:bottom w:val="single" w:sz="4" w:space="0" w:color="auto"/>
              <w:right w:val="single" w:sz="4" w:space="0" w:color="auto"/>
            </w:tcBorders>
            <w:shd w:val="clear" w:color="000000" w:fill="F2F2F2"/>
            <w:vAlign w:val="bottom"/>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2F2F2"/>
            <w:vAlign w:val="bottom"/>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bottom"/>
            <w:hideMark/>
          </w:tcPr>
          <w:p w:rsidR="003D289C" w:rsidRPr="006818A7" w:rsidRDefault="003D289C" w:rsidP="00AF4CC5">
            <w:pPr>
              <w:ind w:firstLine="0"/>
              <w:jc w:val="center"/>
              <w:rPr>
                <w:rFonts w:eastAsia="Times New Roman"/>
                <w:b/>
                <w:bCs/>
                <w:sz w:val="12"/>
                <w:szCs w:val="12"/>
                <w:lang w:eastAsia="ru-RU"/>
              </w:rPr>
            </w:pPr>
            <w:r w:rsidRPr="006818A7">
              <w:rPr>
                <w:rFonts w:eastAsia="Times New Roman"/>
                <w:b/>
                <w:bCs/>
                <w:sz w:val="12"/>
                <w:szCs w:val="12"/>
                <w:lang w:eastAsia="ru-RU"/>
              </w:rPr>
              <w:t>63 085 663,27</w:t>
            </w:r>
          </w:p>
        </w:tc>
      </w:tr>
      <w:tr w:rsidR="00C9467D" w:rsidRPr="00213352" w:rsidTr="00AF4CC5">
        <w:trPr>
          <w:trHeight w:val="870"/>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местного бюджета</w:t>
            </w:r>
          </w:p>
        </w:tc>
        <w:tc>
          <w:tcPr>
            <w:tcW w:w="1275"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534 942,27</w:t>
            </w:r>
          </w:p>
        </w:tc>
        <w:tc>
          <w:tcPr>
            <w:tcW w:w="993"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534 942,27</w:t>
            </w:r>
          </w:p>
        </w:tc>
      </w:tr>
      <w:tr w:rsidR="00C9467D" w:rsidRPr="00213352" w:rsidTr="00AF4CC5">
        <w:trPr>
          <w:trHeight w:val="915"/>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областного бюджета</w:t>
            </w:r>
          </w:p>
        </w:tc>
        <w:tc>
          <w:tcPr>
            <w:tcW w:w="1275"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2 139 767,00</w:t>
            </w:r>
          </w:p>
        </w:tc>
        <w:tc>
          <w:tcPr>
            <w:tcW w:w="993"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2 139 767,00</w:t>
            </w:r>
          </w:p>
        </w:tc>
      </w:tr>
      <w:tr w:rsidR="00C9467D" w:rsidRPr="00213352" w:rsidTr="00AF4CC5">
        <w:trPr>
          <w:trHeight w:val="2910"/>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за счет средств государственной корпорации Фонд содействия реформированию ЖКХ </w:t>
            </w:r>
          </w:p>
        </w:tc>
        <w:tc>
          <w:tcPr>
            <w:tcW w:w="1275"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60 410 954,00</w:t>
            </w:r>
          </w:p>
        </w:tc>
        <w:tc>
          <w:tcPr>
            <w:tcW w:w="993"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567"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bottom"/>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60 410 954,00</w:t>
            </w:r>
          </w:p>
        </w:tc>
      </w:tr>
      <w:tr w:rsidR="00C9467D" w:rsidRPr="00213352" w:rsidTr="00AF4CC5">
        <w:trPr>
          <w:trHeight w:val="615"/>
        </w:trPr>
        <w:tc>
          <w:tcPr>
            <w:tcW w:w="12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9467D" w:rsidRPr="00213352" w:rsidRDefault="00C9467D" w:rsidP="00AF4CC5">
            <w:pPr>
              <w:ind w:firstLine="0"/>
              <w:jc w:val="left"/>
              <w:rPr>
                <w:rFonts w:eastAsia="Times New Roman"/>
                <w:color w:val="000000"/>
                <w:sz w:val="16"/>
                <w:szCs w:val="16"/>
                <w:lang w:eastAsia="ru-RU"/>
              </w:rPr>
            </w:pPr>
            <w:r w:rsidRPr="00213352">
              <w:rPr>
                <w:rFonts w:eastAsia="Times New Roman"/>
                <w:b/>
                <w:bCs/>
                <w:color w:val="000000"/>
                <w:sz w:val="16"/>
                <w:szCs w:val="16"/>
                <w:lang w:eastAsia="ru-RU"/>
              </w:rPr>
              <w:t>5 этап</w:t>
            </w:r>
            <w:r w:rsidRPr="00213352">
              <w:rPr>
                <w:rFonts w:eastAsia="Times New Roman"/>
                <w:color w:val="000000"/>
                <w:sz w:val="16"/>
                <w:szCs w:val="16"/>
                <w:lang w:eastAsia="ru-RU"/>
              </w:rPr>
              <w:t xml:space="preserve"> </w:t>
            </w:r>
            <w:proofErr w:type="gramStart"/>
            <w:r w:rsidRPr="00213352">
              <w:rPr>
                <w:rFonts w:eastAsia="Times New Roman"/>
                <w:color w:val="000000"/>
                <w:sz w:val="16"/>
                <w:szCs w:val="16"/>
                <w:lang w:eastAsia="ru-RU"/>
              </w:rPr>
              <w:t>-</w:t>
            </w:r>
            <w:r w:rsidR="003D289C" w:rsidRPr="003D289C">
              <w:rPr>
                <w:rFonts w:eastAsia="Times New Roman"/>
                <w:color w:val="000000"/>
                <w:sz w:val="16"/>
                <w:szCs w:val="16"/>
                <w:lang w:eastAsia="ru-RU"/>
              </w:rPr>
              <w:t>"</w:t>
            </w:r>
            <w:proofErr w:type="gramEnd"/>
            <w:r w:rsidR="003D289C" w:rsidRPr="003D289C">
              <w:rPr>
                <w:rFonts w:eastAsia="Times New Roman"/>
                <w:color w:val="000000"/>
                <w:sz w:val="16"/>
                <w:szCs w:val="16"/>
                <w:lang w:eastAsia="ru-RU"/>
              </w:rPr>
              <w:t xml:space="preserve">Обеспечение устойчивого сокращения непригодного для проживания жилищного </w:t>
            </w:r>
            <w:r w:rsidR="003D289C" w:rsidRPr="003D289C">
              <w:rPr>
                <w:rFonts w:eastAsia="Times New Roman"/>
                <w:color w:val="000000"/>
                <w:sz w:val="16"/>
                <w:szCs w:val="16"/>
                <w:lang w:eastAsia="ru-RU"/>
              </w:rPr>
              <w:lastRenderedPageBreak/>
              <w:t>фонда"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lastRenderedPageBreak/>
              <w:t>2024-2025</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Управление по обеспечению жизнедеятельности района и </w:t>
            </w:r>
            <w:r w:rsidRPr="00213352">
              <w:rPr>
                <w:rFonts w:eastAsia="Times New Roman"/>
                <w:color w:val="000000"/>
                <w:sz w:val="16"/>
                <w:szCs w:val="16"/>
                <w:lang w:eastAsia="ru-RU"/>
              </w:rPr>
              <w:lastRenderedPageBreak/>
              <w:t>жилищной политики</w:t>
            </w: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lastRenderedPageBreak/>
              <w:t>Всего</w:t>
            </w:r>
          </w:p>
        </w:tc>
        <w:tc>
          <w:tcPr>
            <w:tcW w:w="1275"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709"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1134"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3"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25 618 924,65</w:t>
            </w:r>
          </w:p>
        </w:tc>
        <w:tc>
          <w:tcPr>
            <w:tcW w:w="567"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0,00</w:t>
            </w:r>
          </w:p>
        </w:tc>
        <w:tc>
          <w:tcPr>
            <w:tcW w:w="992" w:type="dxa"/>
            <w:tcBorders>
              <w:top w:val="nil"/>
              <w:left w:val="nil"/>
              <w:bottom w:val="single" w:sz="4" w:space="0" w:color="auto"/>
              <w:right w:val="single" w:sz="4" w:space="0" w:color="auto"/>
            </w:tcBorders>
            <w:shd w:val="clear" w:color="000000" w:fill="F2F2F2"/>
            <w:vAlign w:val="center"/>
            <w:hideMark/>
          </w:tcPr>
          <w:p w:rsidR="00C9467D" w:rsidRPr="006818A7" w:rsidRDefault="00C9467D" w:rsidP="00AF4CC5">
            <w:pPr>
              <w:ind w:firstLine="0"/>
              <w:jc w:val="center"/>
              <w:rPr>
                <w:rFonts w:eastAsia="Times New Roman"/>
                <w:b/>
                <w:bCs/>
                <w:sz w:val="12"/>
                <w:szCs w:val="12"/>
                <w:lang w:eastAsia="ru-RU"/>
              </w:rPr>
            </w:pPr>
            <w:r w:rsidRPr="006818A7">
              <w:rPr>
                <w:rFonts w:eastAsia="Times New Roman"/>
                <w:b/>
                <w:bCs/>
                <w:sz w:val="12"/>
                <w:szCs w:val="12"/>
                <w:lang w:eastAsia="ru-RU"/>
              </w:rPr>
              <w:t>25 618 924,65</w:t>
            </w:r>
          </w:p>
        </w:tc>
      </w:tr>
      <w:tr w:rsidR="00C9467D" w:rsidRPr="00213352" w:rsidTr="00AF4CC5">
        <w:trPr>
          <w:trHeight w:val="870"/>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местного бюджета</w:t>
            </w:r>
          </w:p>
        </w:tc>
        <w:tc>
          <w:tcPr>
            <w:tcW w:w="1275"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204 951,65</w:t>
            </w:r>
          </w:p>
        </w:tc>
        <w:tc>
          <w:tcPr>
            <w:tcW w:w="567"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204 951,65</w:t>
            </w:r>
          </w:p>
        </w:tc>
      </w:tr>
      <w:tr w:rsidR="00C9467D" w:rsidRPr="00213352" w:rsidTr="00AF4CC5">
        <w:trPr>
          <w:trHeight w:val="870"/>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Расходы областного бюджета</w:t>
            </w:r>
          </w:p>
        </w:tc>
        <w:tc>
          <w:tcPr>
            <w:tcW w:w="1275"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819 807,00</w:t>
            </w:r>
          </w:p>
        </w:tc>
        <w:tc>
          <w:tcPr>
            <w:tcW w:w="567"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819 807,00</w:t>
            </w:r>
          </w:p>
        </w:tc>
      </w:tr>
      <w:tr w:rsidR="00C9467D" w:rsidRPr="00213352" w:rsidTr="00AF4CC5">
        <w:trPr>
          <w:trHeight w:val="2970"/>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C9467D" w:rsidRPr="00213352" w:rsidRDefault="00C9467D" w:rsidP="00AF4CC5">
            <w:pPr>
              <w:ind w:firstLine="0"/>
              <w:jc w:val="left"/>
              <w:rPr>
                <w:rFonts w:eastAsia="Times New Roman"/>
                <w:color w:val="000000"/>
                <w:sz w:val="16"/>
                <w:szCs w:val="16"/>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C9467D" w:rsidRPr="00213352" w:rsidRDefault="00C9467D" w:rsidP="00AF4CC5">
            <w:pPr>
              <w:ind w:firstLine="0"/>
              <w:jc w:val="center"/>
              <w:rPr>
                <w:rFonts w:eastAsia="Times New Roman"/>
                <w:color w:val="000000"/>
                <w:sz w:val="16"/>
                <w:szCs w:val="16"/>
                <w:lang w:eastAsia="ru-RU"/>
              </w:rPr>
            </w:pPr>
            <w:r w:rsidRPr="00213352">
              <w:rPr>
                <w:rFonts w:eastAsia="Times New Roman"/>
                <w:color w:val="000000"/>
                <w:sz w:val="16"/>
                <w:szCs w:val="16"/>
                <w:lang w:eastAsia="ru-RU"/>
              </w:rPr>
              <w:t xml:space="preserve">за счет средств государственной корпорации Фонд содействия реформированию ЖКХ </w:t>
            </w:r>
          </w:p>
        </w:tc>
        <w:tc>
          <w:tcPr>
            <w:tcW w:w="1275"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709"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1134"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3"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24 594 166,00</w:t>
            </w:r>
          </w:p>
        </w:tc>
        <w:tc>
          <w:tcPr>
            <w:tcW w:w="567"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rsidR="00C9467D" w:rsidRPr="006818A7" w:rsidRDefault="00C9467D" w:rsidP="00AF4CC5">
            <w:pPr>
              <w:ind w:firstLine="0"/>
              <w:jc w:val="center"/>
              <w:rPr>
                <w:rFonts w:eastAsia="Times New Roman"/>
                <w:b/>
                <w:sz w:val="12"/>
                <w:szCs w:val="12"/>
                <w:lang w:eastAsia="ru-RU"/>
              </w:rPr>
            </w:pPr>
            <w:r w:rsidRPr="006818A7">
              <w:rPr>
                <w:rFonts w:eastAsia="Times New Roman"/>
                <w:b/>
                <w:sz w:val="12"/>
                <w:szCs w:val="12"/>
                <w:lang w:eastAsia="ru-RU"/>
              </w:rPr>
              <w:t>24 594 166,00</w:t>
            </w:r>
          </w:p>
        </w:tc>
      </w:tr>
    </w:tbl>
    <w:p w:rsidR="00C9467D" w:rsidRDefault="00C9467D" w:rsidP="00C9467D">
      <w:pPr>
        <w:widowControl w:val="0"/>
        <w:autoSpaceDE w:val="0"/>
        <w:autoSpaceDN w:val="0"/>
        <w:ind w:firstLine="0"/>
        <w:jc w:val="left"/>
        <w:outlineLvl w:val="2"/>
        <w:rPr>
          <w:rFonts w:eastAsia="Times New Roman"/>
          <w:b/>
          <w:szCs w:val="24"/>
          <w:lang w:eastAsia="ru-RU"/>
        </w:rPr>
      </w:pPr>
    </w:p>
    <w:p w:rsidR="00C9467D" w:rsidRDefault="00C9467D" w:rsidP="00D343CD">
      <w:pPr>
        <w:widowControl w:val="0"/>
        <w:autoSpaceDE w:val="0"/>
        <w:autoSpaceDN w:val="0"/>
        <w:ind w:firstLine="0"/>
        <w:jc w:val="center"/>
        <w:outlineLvl w:val="2"/>
        <w:rPr>
          <w:rFonts w:eastAsia="Times New Roman"/>
          <w:b/>
          <w:szCs w:val="24"/>
          <w:lang w:eastAsia="ru-RU"/>
        </w:rPr>
      </w:pPr>
    </w:p>
    <w:p w:rsidR="00C9467D" w:rsidRDefault="00C9467D" w:rsidP="00C9467D">
      <w:pPr>
        <w:widowControl w:val="0"/>
        <w:autoSpaceDE w:val="0"/>
        <w:autoSpaceDN w:val="0"/>
        <w:adjustRightInd w:val="0"/>
        <w:ind w:firstLine="0"/>
        <w:jc w:val="center"/>
        <w:rPr>
          <w:rFonts w:eastAsia="Times New Roman"/>
          <w:b/>
          <w:bCs/>
          <w:szCs w:val="24"/>
          <w:lang w:eastAsia="ru-RU"/>
        </w:rPr>
      </w:pPr>
      <w:r w:rsidRPr="00D343CD">
        <w:rPr>
          <w:rFonts w:eastAsia="Times New Roman"/>
          <w:b/>
          <w:bCs/>
          <w:szCs w:val="24"/>
          <w:lang w:eastAsia="ru-RU"/>
        </w:rPr>
        <w:t>2.</w:t>
      </w:r>
      <w:r>
        <w:rPr>
          <w:rFonts w:eastAsia="Times New Roman"/>
          <w:b/>
          <w:bCs/>
          <w:szCs w:val="24"/>
          <w:lang w:eastAsia="ru-RU"/>
        </w:rPr>
        <w:t>5</w:t>
      </w:r>
      <w:r w:rsidRPr="00D343CD">
        <w:rPr>
          <w:rFonts w:eastAsia="Times New Roman"/>
          <w:b/>
          <w:bCs/>
          <w:szCs w:val="24"/>
          <w:lang w:eastAsia="ru-RU"/>
        </w:rPr>
        <w:t xml:space="preserve">.  </w:t>
      </w:r>
      <w:r>
        <w:rPr>
          <w:rFonts w:eastAsia="Times New Roman"/>
          <w:b/>
          <w:bCs/>
          <w:szCs w:val="24"/>
          <w:lang w:eastAsia="ru-RU"/>
        </w:rPr>
        <w:t xml:space="preserve">Целевые индикаторы </w:t>
      </w:r>
      <w:r w:rsidRPr="00D343CD">
        <w:rPr>
          <w:rFonts w:eastAsia="Times New Roman"/>
          <w:b/>
          <w:bCs/>
          <w:szCs w:val="24"/>
          <w:lang w:eastAsia="ru-RU"/>
        </w:rPr>
        <w:t xml:space="preserve"> муниципальной Программы </w:t>
      </w:r>
    </w:p>
    <w:p w:rsidR="00C9467D" w:rsidRDefault="00C9467D" w:rsidP="00C9467D">
      <w:pPr>
        <w:widowControl w:val="0"/>
        <w:autoSpaceDE w:val="0"/>
        <w:autoSpaceDN w:val="0"/>
        <w:adjustRightInd w:val="0"/>
        <w:ind w:firstLine="0"/>
        <w:jc w:val="center"/>
        <w:rPr>
          <w:rFonts w:eastAsia="Times New Roman"/>
          <w:b/>
          <w:bCs/>
          <w:szCs w:val="24"/>
          <w:lang w:eastAsia="ru-RU"/>
        </w:rPr>
      </w:pPr>
    </w:p>
    <w:p w:rsidR="00C9467D" w:rsidRPr="00F41BD9" w:rsidRDefault="00C9467D" w:rsidP="00C9467D">
      <w:pPr>
        <w:widowControl w:val="0"/>
        <w:autoSpaceDE w:val="0"/>
        <w:autoSpaceDN w:val="0"/>
        <w:adjustRightInd w:val="0"/>
        <w:ind w:firstLine="0"/>
        <w:rPr>
          <w:rFonts w:eastAsia="Times New Roman"/>
          <w:bCs/>
          <w:szCs w:val="24"/>
          <w:lang w:eastAsia="ru-RU"/>
        </w:rPr>
      </w:pPr>
      <w:r w:rsidRPr="00F41BD9">
        <w:rPr>
          <w:rFonts w:eastAsia="Times New Roman"/>
          <w:bCs/>
          <w:szCs w:val="24"/>
          <w:lang w:eastAsia="ru-RU"/>
        </w:rPr>
        <w:t xml:space="preserve">      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w:t>
      </w:r>
    </w:p>
    <w:p w:rsidR="00C9467D" w:rsidRDefault="00C9467D" w:rsidP="00D343CD">
      <w:pPr>
        <w:widowControl w:val="0"/>
        <w:autoSpaceDE w:val="0"/>
        <w:autoSpaceDN w:val="0"/>
        <w:ind w:firstLine="0"/>
        <w:jc w:val="center"/>
        <w:outlineLvl w:val="2"/>
        <w:rPr>
          <w:rFonts w:eastAsia="Times New Roman"/>
          <w:b/>
          <w:szCs w:val="24"/>
          <w:lang w:eastAsia="ru-RU"/>
        </w:rPr>
      </w:pPr>
    </w:p>
    <w:p w:rsidR="00C9467D" w:rsidRDefault="00C9467D" w:rsidP="00D343CD">
      <w:pPr>
        <w:widowControl w:val="0"/>
        <w:autoSpaceDE w:val="0"/>
        <w:autoSpaceDN w:val="0"/>
        <w:ind w:firstLine="0"/>
        <w:jc w:val="center"/>
        <w:outlineLvl w:val="2"/>
        <w:rPr>
          <w:rFonts w:eastAsia="Times New Roman"/>
          <w:b/>
          <w:szCs w:val="24"/>
          <w:lang w:eastAsia="ru-RU"/>
        </w:rPr>
      </w:pPr>
    </w:p>
    <w:p w:rsidR="00C9467D" w:rsidRPr="00C9467D" w:rsidRDefault="00C9467D" w:rsidP="00C9467D">
      <w:pPr>
        <w:spacing w:after="200" w:line="0" w:lineRule="atLeast"/>
        <w:ind w:firstLine="0"/>
        <w:contextualSpacing/>
        <w:jc w:val="right"/>
        <w:rPr>
          <w:b/>
          <w:color w:val="000000"/>
          <w:szCs w:val="24"/>
        </w:rPr>
      </w:pPr>
      <w:r>
        <w:rPr>
          <w:rFonts w:eastAsia="Times New Roman"/>
          <w:b/>
          <w:szCs w:val="24"/>
          <w:lang w:eastAsia="ru-RU"/>
        </w:rPr>
        <w:t xml:space="preserve">                  </w:t>
      </w:r>
      <w:r w:rsidR="00E713C1">
        <w:rPr>
          <w:rFonts w:eastAsia="Times New Roman"/>
          <w:bCs/>
          <w:iCs/>
          <w:color w:val="000000"/>
          <w:szCs w:val="24"/>
          <w:lang w:eastAsia="ru-RU"/>
        </w:rPr>
        <w:t>Т</w:t>
      </w:r>
      <w:r w:rsidRPr="00C9467D">
        <w:rPr>
          <w:rFonts w:eastAsia="Times New Roman"/>
          <w:bCs/>
          <w:iCs/>
          <w:color w:val="000000"/>
          <w:szCs w:val="24"/>
          <w:lang w:eastAsia="ru-RU"/>
        </w:rPr>
        <w:t xml:space="preserve">аблица </w:t>
      </w:r>
      <w:r>
        <w:rPr>
          <w:rFonts w:eastAsia="Times New Roman"/>
          <w:bCs/>
          <w:iCs/>
          <w:color w:val="000000"/>
          <w:szCs w:val="24"/>
          <w:lang w:eastAsia="ru-RU"/>
        </w:rPr>
        <w:t>3</w:t>
      </w:r>
    </w:p>
    <w:tbl>
      <w:tblPr>
        <w:tblW w:w="10206" w:type="dxa"/>
        <w:tblInd w:w="-459" w:type="dxa"/>
        <w:tblLook w:val="04A0" w:firstRow="1" w:lastRow="0" w:firstColumn="1" w:lastColumn="0" w:noHBand="0" w:noVBand="1"/>
      </w:tblPr>
      <w:tblGrid>
        <w:gridCol w:w="709"/>
        <w:gridCol w:w="3433"/>
        <w:gridCol w:w="1071"/>
        <w:gridCol w:w="1003"/>
        <w:gridCol w:w="1017"/>
        <w:gridCol w:w="1066"/>
        <w:gridCol w:w="1059"/>
        <w:gridCol w:w="848"/>
      </w:tblGrid>
      <w:tr w:rsidR="00E713C1" w:rsidRPr="00E713C1" w:rsidTr="00E713C1">
        <w:trPr>
          <w:trHeight w:val="21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N </w:t>
            </w:r>
            <w:proofErr w:type="gramStart"/>
            <w:r w:rsidRPr="00E713C1">
              <w:rPr>
                <w:rFonts w:eastAsia="Times New Roman"/>
                <w:color w:val="000000"/>
                <w:sz w:val="18"/>
                <w:szCs w:val="18"/>
                <w:lang w:eastAsia="ru-RU"/>
              </w:rPr>
              <w:t>п</w:t>
            </w:r>
            <w:proofErr w:type="gramEnd"/>
            <w:r w:rsidRPr="00E713C1">
              <w:rPr>
                <w:rFonts w:eastAsia="Times New Roman"/>
                <w:color w:val="000000"/>
                <w:sz w:val="18"/>
                <w:szCs w:val="18"/>
                <w:lang w:eastAsia="ru-RU"/>
              </w:rPr>
              <w:t>/п</w:t>
            </w:r>
          </w:p>
        </w:tc>
        <w:tc>
          <w:tcPr>
            <w:tcW w:w="3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Наименование цели муниципальной программы (программы), подпрограммы, задачи, целевого индикатора</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Единица измерения</w:t>
            </w:r>
          </w:p>
        </w:tc>
        <w:tc>
          <w:tcPr>
            <w:tcW w:w="4993" w:type="dxa"/>
            <w:gridSpan w:val="5"/>
            <w:tcBorders>
              <w:top w:val="single" w:sz="4" w:space="0" w:color="auto"/>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Значение показателя целевого индикатора</w:t>
            </w:r>
          </w:p>
        </w:tc>
      </w:tr>
      <w:tr w:rsidR="00E713C1" w:rsidRPr="00E713C1" w:rsidTr="00E713C1">
        <w:trPr>
          <w:trHeight w:val="6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713C1" w:rsidRPr="00E713C1" w:rsidRDefault="00E713C1" w:rsidP="00E713C1">
            <w:pPr>
              <w:ind w:firstLine="0"/>
              <w:jc w:val="left"/>
              <w:rPr>
                <w:rFonts w:eastAsia="Times New Roman"/>
                <w:color w:val="000000"/>
                <w:sz w:val="18"/>
                <w:szCs w:val="18"/>
                <w:lang w:eastAsia="ru-RU"/>
              </w:rPr>
            </w:pPr>
          </w:p>
        </w:tc>
        <w:tc>
          <w:tcPr>
            <w:tcW w:w="3433" w:type="dxa"/>
            <w:vMerge/>
            <w:tcBorders>
              <w:top w:val="single" w:sz="4" w:space="0" w:color="auto"/>
              <w:left w:val="single" w:sz="4" w:space="0" w:color="auto"/>
              <w:bottom w:val="single" w:sz="4" w:space="0" w:color="auto"/>
              <w:right w:val="single" w:sz="4" w:space="0" w:color="auto"/>
            </w:tcBorders>
            <w:vAlign w:val="center"/>
            <w:hideMark/>
          </w:tcPr>
          <w:p w:rsidR="00E713C1" w:rsidRPr="00E713C1" w:rsidRDefault="00E713C1" w:rsidP="00E713C1">
            <w:pPr>
              <w:ind w:firstLine="0"/>
              <w:jc w:val="left"/>
              <w:rPr>
                <w:rFonts w:eastAsia="Times New Roman"/>
                <w:color w:val="000000"/>
                <w:sz w:val="18"/>
                <w:szCs w:val="18"/>
                <w:lang w:eastAsia="ru-RU"/>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E713C1" w:rsidRPr="00E713C1" w:rsidRDefault="00E713C1" w:rsidP="00E713C1">
            <w:pPr>
              <w:ind w:firstLine="0"/>
              <w:jc w:val="left"/>
              <w:rPr>
                <w:rFonts w:eastAsia="Times New Roman"/>
                <w:color w:val="000000"/>
                <w:sz w:val="18"/>
                <w:szCs w:val="18"/>
                <w:lang w:eastAsia="ru-RU"/>
              </w:rPr>
            </w:pPr>
          </w:p>
        </w:tc>
        <w:tc>
          <w:tcPr>
            <w:tcW w:w="100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2020-2021</w:t>
            </w:r>
          </w:p>
        </w:tc>
        <w:tc>
          <w:tcPr>
            <w:tcW w:w="101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2021-2022</w:t>
            </w:r>
          </w:p>
        </w:tc>
        <w:tc>
          <w:tcPr>
            <w:tcW w:w="1066"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2022-2023</w:t>
            </w:r>
          </w:p>
        </w:tc>
        <w:tc>
          <w:tcPr>
            <w:tcW w:w="105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2023-2024</w:t>
            </w:r>
          </w:p>
        </w:tc>
        <w:tc>
          <w:tcPr>
            <w:tcW w:w="848"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2024-2025</w:t>
            </w:r>
          </w:p>
        </w:tc>
      </w:tr>
      <w:tr w:rsidR="00E713C1" w:rsidRPr="00E713C1" w:rsidTr="00E713C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1</w:t>
            </w:r>
          </w:p>
        </w:tc>
        <w:tc>
          <w:tcPr>
            <w:tcW w:w="343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2</w:t>
            </w:r>
          </w:p>
        </w:tc>
        <w:tc>
          <w:tcPr>
            <w:tcW w:w="1071"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3</w:t>
            </w:r>
          </w:p>
        </w:tc>
        <w:tc>
          <w:tcPr>
            <w:tcW w:w="100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4</w:t>
            </w:r>
          </w:p>
        </w:tc>
        <w:tc>
          <w:tcPr>
            <w:tcW w:w="101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5</w:t>
            </w:r>
          </w:p>
        </w:tc>
        <w:tc>
          <w:tcPr>
            <w:tcW w:w="1066"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6</w:t>
            </w:r>
          </w:p>
        </w:tc>
        <w:tc>
          <w:tcPr>
            <w:tcW w:w="105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7</w:t>
            </w:r>
          </w:p>
        </w:tc>
        <w:tc>
          <w:tcPr>
            <w:tcW w:w="848"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8</w:t>
            </w:r>
          </w:p>
        </w:tc>
      </w:tr>
      <w:tr w:rsidR="00E713C1" w:rsidRPr="00E713C1" w:rsidTr="00E713C1">
        <w:trPr>
          <w:trHeight w:val="23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1.</w:t>
            </w:r>
          </w:p>
        </w:tc>
        <w:tc>
          <w:tcPr>
            <w:tcW w:w="9497" w:type="dxa"/>
            <w:gridSpan w:val="7"/>
            <w:tcBorders>
              <w:top w:val="single" w:sz="4" w:space="0" w:color="auto"/>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proofErr w:type="spellStart"/>
            <w:r w:rsidRPr="00E713C1">
              <w:rPr>
                <w:rFonts w:eastAsia="Times New Roman"/>
                <w:b/>
                <w:bCs/>
                <w:color w:val="000000"/>
                <w:sz w:val="18"/>
                <w:szCs w:val="18"/>
                <w:lang w:eastAsia="ru-RU"/>
              </w:rPr>
              <w:t>Мунициальная</w:t>
            </w:r>
            <w:proofErr w:type="spellEnd"/>
            <w:r w:rsidRPr="00E713C1">
              <w:rPr>
                <w:rFonts w:eastAsia="Times New Roman"/>
                <w:b/>
                <w:bCs/>
                <w:color w:val="000000"/>
                <w:sz w:val="18"/>
                <w:szCs w:val="18"/>
                <w:lang w:eastAsia="ru-RU"/>
              </w:rPr>
              <w:t xml:space="preserve"> программа:</w:t>
            </w:r>
            <w:r w:rsidRPr="00E713C1">
              <w:rPr>
                <w:rFonts w:eastAsia="Times New Roman"/>
                <w:color w:val="000000"/>
                <w:sz w:val="18"/>
                <w:szCs w:val="18"/>
                <w:lang w:eastAsia="ru-RU"/>
              </w:rPr>
              <w:t xml:space="preserve"> Переселение граждан из аварийного жилищного фонда на территории Балахнинского муниципального округа на 2020-2025 годы                                                                                                                                                                                                         </w:t>
            </w:r>
            <w:proofErr w:type="spellStart"/>
            <w:r w:rsidRPr="00E713C1">
              <w:rPr>
                <w:rFonts w:eastAsia="Times New Roman"/>
                <w:b/>
                <w:bCs/>
                <w:color w:val="000000"/>
                <w:sz w:val="18"/>
                <w:szCs w:val="18"/>
                <w:lang w:eastAsia="ru-RU"/>
              </w:rPr>
              <w:t>Цель</w:t>
            </w:r>
            <w:proofErr w:type="gramStart"/>
            <w:r w:rsidRPr="00E713C1">
              <w:rPr>
                <w:rFonts w:eastAsia="Times New Roman"/>
                <w:b/>
                <w:bCs/>
                <w:color w:val="000000"/>
                <w:sz w:val="18"/>
                <w:szCs w:val="18"/>
                <w:lang w:eastAsia="ru-RU"/>
              </w:rPr>
              <w:t>:</w:t>
            </w:r>
            <w:r w:rsidRPr="00E713C1">
              <w:rPr>
                <w:rFonts w:eastAsia="Times New Roman"/>
                <w:color w:val="000000"/>
                <w:sz w:val="18"/>
                <w:szCs w:val="18"/>
                <w:lang w:eastAsia="ru-RU"/>
              </w:rPr>
              <w:t>С</w:t>
            </w:r>
            <w:proofErr w:type="gramEnd"/>
            <w:r w:rsidRPr="00E713C1">
              <w:rPr>
                <w:rFonts w:eastAsia="Times New Roman"/>
                <w:color w:val="000000"/>
                <w:sz w:val="18"/>
                <w:szCs w:val="18"/>
                <w:lang w:eastAsia="ru-RU"/>
              </w:rPr>
              <w:t>оздание</w:t>
            </w:r>
            <w:proofErr w:type="spellEnd"/>
            <w:r w:rsidRPr="00E713C1">
              <w:rPr>
                <w:rFonts w:eastAsia="Times New Roman"/>
                <w:color w:val="000000"/>
                <w:sz w:val="18"/>
                <w:szCs w:val="18"/>
                <w:lang w:eastAsia="ru-RU"/>
              </w:rPr>
              <w:t xml:space="preserve"> безопасных и благоприятных условий проживания граждан на территории   Балахнинского муниципального округа Нижегородской области                                                                                                                                                                                                                </w:t>
            </w:r>
            <w:r w:rsidRPr="00E713C1">
              <w:rPr>
                <w:rFonts w:eastAsia="Times New Roman"/>
                <w:b/>
                <w:bCs/>
                <w:color w:val="000000"/>
                <w:sz w:val="18"/>
                <w:szCs w:val="18"/>
                <w:lang w:eastAsia="ru-RU"/>
              </w:rPr>
              <w:t xml:space="preserve">Задача: </w:t>
            </w:r>
            <w:r w:rsidRPr="00E713C1">
              <w:rPr>
                <w:rFonts w:eastAsia="Times New Roman"/>
                <w:color w:val="000000"/>
                <w:sz w:val="18"/>
                <w:szCs w:val="18"/>
                <w:lang w:eastAsia="ru-RU"/>
              </w:rPr>
              <w:t xml:space="preserve">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из эксплуатации (далее </w:t>
            </w:r>
            <w:proofErr w:type="gramStart"/>
            <w:r w:rsidRPr="00E713C1">
              <w:rPr>
                <w:rFonts w:eastAsia="Times New Roman"/>
                <w:color w:val="000000"/>
                <w:sz w:val="18"/>
                <w:szCs w:val="18"/>
                <w:lang w:eastAsia="ru-RU"/>
              </w:rPr>
              <w:t>-а</w:t>
            </w:r>
            <w:proofErr w:type="gramEnd"/>
            <w:r w:rsidRPr="00E713C1">
              <w:rPr>
                <w:rFonts w:eastAsia="Times New Roman"/>
                <w:color w:val="000000"/>
                <w:sz w:val="18"/>
                <w:szCs w:val="18"/>
                <w:lang w:eastAsia="ru-RU"/>
              </w:rPr>
              <w:t>варийные многоквартирные дома)</w:t>
            </w:r>
            <w:r w:rsidR="003D289C">
              <w:rPr>
                <w:rFonts w:eastAsia="Times New Roman"/>
                <w:color w:val="000000"/>
                <w:sz w:val="18"/>
                <w:szCs w:val="18"/>
                <w:lang w:eastAsia="ru-RU"/>
              </w:rPr>
              <w:t xml:space="preserve"> до 01.01.2017 </w:t>
            </w:r>
            <w:r w:rsidRPr="00E713C1">
              <w:rPr>
                <w:rFonts w:eastAsia="Times New Roman"/>
                <w:color w:val="000000"/>
                <w:sz w:val="18"/>
                <w:szCs w:val="18"/>
                <w:lang w:eastAsia="ru-RU"/>
              </w:rPr>
              <w:t xml:space="preserve"> в благоустроенные жилые помещения </w:t>
            </w:r>
          </w:p>
        </w:tc>
      </w:tr>
      <w:tr w:rsidR="00E713C1" w:rsidRPr="00E713C1" w:rsidTr="00E713C1">
        <w:trPr>
          <w:trHeight w:val="11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w:t>
            </w:r>
          </w:p>
        </w:tc>
        <w:tc>
          <w:tcPr>
            <w:tcW w:w="9497" w:type="dxa"/>
            <w:gridSpan w:val="7"/>
            <w:tcBorders>
              <w:top w:val="single" w:sz="4" w:space="0" w:color="auto"/>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b/>
                <w:bCs/>
                <w:sz w:val="18"/>
                <w:szCs w:val="18"/>
                <w:lang w:eastAsia="ru-RU"/>
              </w:rPr>
              <w:t xml:space="preserve">Задача: </w:t>
            </w:r>
            <w:r w:rsidRPr="00E713C1">
              <w:rPr>
                <w:rFonts w:eastAsia="Times New Roman"/>
                <w:color w:val="000000"/>
                <w:sz w:val="18"/>
                <w:szCs w:val="18"/>
                <w:lang w:eastAsia="ru-RU"/>
              </w:rPr>
              <w:t xml:space="preserve">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из эксплуатации (далее </w:t>
            </w:r>
            <w:proofErr w:type="gramStart"/>
            <w:r w:rsidRPr="00E713C1">
              <w:rPr>
                <w:rFonts w:eastAsia="Times New Roman"/>
                <w:color w:val="000000"/>
                <w:sz w:val="18"/>
                <w:szCs w:val="18"/>
                <w:lang w:eastAsia="ru-RU"/>
              </w:rPr>
              <w:t>-а</w:t>
            </w:r>
            <w:proofErr w:type="gramEnd"/>
            <w:r w:rsidRPr="00E713C1">
              <w:rPr>
                <w:rFonts w:eastAsia="Times New Roman"/>
                <w:color w:val="000000"/>
                <w:sz w:val="18"/>
                <w:szCs w:val="18"/>
                <w:lang w:eastAsia="ru-RU"/>
              </w:rPr>
              <w:t>варийные многоквартирные дома)</w:t>
            </w:r>
            <w:r w:rsidR="003D289C">
              <w:t xml:space="preserve"> </w:t>
            </w:r>
            <w:r w:rsidR="003D289C" w:rsidRPr="003D289C">
              <w:rPr>
                <w:rFonts w:eastAsia="Times New Roman"/>
                <w:color w:val="000000"/>
                <w:sz w:val="18"/>
                <w:szCs w:val="18"/>
                <w:lang w:eastAsia="ru-RU"/>
              </w:rPr>
              <w:t xml:space="preserve">до 01.01.2017  </w:t>
            </w:r>
            <w:r w:rsidRPr="00E713C1">
              <w:rPr>
                <w:rFonts w:eastAsia="Times New Roman"/>
                <w:color w:val="000000"/>
                <w:sz w:val="18"/>
                <w:szCs w:val="18"/>
                <w:lang w:eastAsia="ru-RU"/>
              </w:rPr>
              <w:t xml:space="preserve"> в благоустроенные жилые помещения </w:t>
            </w:r>
          </w:p>
        </w:tc>
      </w:tr>
      <w:tr w:rsidR="00E713C1" w:rsidRPr="00E713C1" w:rsidTr="00E713C1">
        <w:trPr>
          <w:trHeight w:val="21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lastRenderedPageBreak/>
              <w:t> </w:t>
            </w:r>
          </w:p>
        </w:tc>
        <w:tc>
          <w:tcPr>
            <w:tcW w:w="343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b/>
                <w:bCs/>
                <w:color w:val="000000"/>
                <w:sz w:val="18"/>
                <w:szCs w:val="18"/>
                <w:lang w:eastAsia="ru-RU"/>
              </w:rPr>
              <w:t>Целевой индикатор</w:t>
            </w:r>
            <w:proofErr w:type="gramStart"/>
            <w:r w:rsidRPr="00E713C1">
              <w:rPr>
                <w:rFonts w:eastAsia="Times New Roman"/>
                <w:b/>
                <w:bCs/>
                <w:color w:val="000000"/>
                <w:sz w:val="18"/>
                <w:szCs w:val="18"/>
                <w:lang w:eastAsia="ru-RU"/>
              </w:rPr>
              <w:t>1</w:t>
            </w:r>
            <w:proofErr w:type="gramEnd"/>
            <w:r w:rsidRPr="00E713C1">
              <w:rPr>
                <w:rFonts w:eastAsia="Times New Roman"/>
                <w:color w:val="000000"/>
                <w:sz w:val="18"/>
                <w:szCs w:val="18"/>
                <w:lang w:eastAsia="ru-RU"/>
              </w:rPr>
              <w:t xml:space="preserve">: Доля площади  аварийных многоквартирных домов, жители которых расселены в результате выполнения Программы от   площади  многоквартирных домов, признанных аварийными в результате физического износа и подлежащих сносу на 01.01.2017   </w:t>
            </w:r>
          </w:p>
        </w:tc>
        <w:tc>
          <w:tcPr>
            <w:tcW w:w="1071"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w:t>
            </w:r>
          </w:p>
        </w:tc>
        <w:tc>
          <w:tcPr>
            <w:tcW w:w="100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1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66"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5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848"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r>
      <w:tr w:rsidR="00E713C1" w:rsidRPr="00E713C1" w:rsidTr="00E713C1">
        <w:trPr>
          <w:trHeight w:val="19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 </w:t>
            </w:r>
          </w:p>
        </w:tc>
        <w:tc>
          <w:tcPr>
            <w:tcW w:w="343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b/>
                <w:bCs/>
                <w:color w:val="000000"/>
                <w:sz w:val="18"/>
                <w:szCs w:val="18"/>
                <w:lang w:eastAsia="ru-RU"/>
              </w:rPr>
              <w:t>Непосредственный результат:</w:t>
            </w:r>
            <w:r w:rsidRPr="00E713C1">
              <w:rPr>
                <w:rFonts w:eastAsia="Times New Roman"/>
                <w:color w:val="000000"/>
                <w:sz w:val="18"/>
                <w:szCs w:val="18"/>
                <w:lang w:eastAsia="ru-RU"/>
              </w:rPr>
              <w:t xml:space="preserve"> Площадь   многоквартирных домов, признанных аварийными в результате физического износа и подлежащих сносу на 01.01.2017, жители которых расселены в результате выполнения Программы </w:t>
            </w:r>
          </w:p>
        </w:tc>
        <w:tc>
          <w:tcPr>
            <w:tcW w:w="1071"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proofErr w:type="spellStart"/>
            <w:r w:rsidRPr="00E713C1">
              <w:rPr>
                <w:rFonts w:eastAsia="Times New Roman"/>
                <w:color w:val="000000"/>
                <w:sz w:val="18"/>
                <w:szCs w:val="18"/>
                <w:lang w:eastAsia="ru-RU"/>
              </w:rPr>
              <w:t>кв.м</w:t>
            </w:r>
            <w:proofErr w:type="spellEnd"/>
            <w:r w:rsidRPr="00E713C1">
              <w:rPr>
                <w:rFonts w:eastAsia="Times New Roman"/>
                <w:color w:val="000000"/>
                <w:sz w:val="18"/>
                <w:szCs w:val="18"/>
                <w:lang w:eastAsia="ru-RU"/>
              </w:rPr>
              <w:t xml:space="preserve">. </w:t>
            </w:r>
          </w:p>
        </w:tc>
        <w:tc>
          <w:tcPr>
            <w:tcW w:w="100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3 673,74</w:t>
            </w:r>
          </w:p>
        </w:tc>
        <w:tc>
          <w:tcPr>
            <w:tcW w:w="101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0,00</w:t>
            </w:r>
          </w:p>
        </w:tc>
        <w:tc>
          <w:tcPr>
            <w:tcW w:w="1066"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847,05</w:t>
            </w:r>
          </w:p>
        </w:tc>
        <w:tc>
          <w:tcPr>
            <w:tcW w:w="105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1 365,12</w:t>
            </w:r>
          </w:p>
        </w:tc>
        <w:tc>
          <w:tcPr>
            <w:tcW w:w="848"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515,15</w:t>
            </w:r>
          </w:p>
        </w:tc>
      </w:tr>
      <w:tr w:rsidR="00E713C1" w:rsidRPr="00E713C1" w:rsidTr="00E713C1">
        <w:trPr>
          <w:trHeight w:val="16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 </w:t>
            </w:r>
          </w:p>
        </w:tc>
        <w:tc>
          <w:tcPr>
            <w:tcW w:w="343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b/>
                <w:bCs/>
                <w:color w:val="000000"/>
                <w:sz w:val="18"/>
                <w:szCs w:val="18"/>
                <w:lang w:eastAsia="ru-RU"/>
              </w:rPr>
              <w:t>Целевой индикатор 2</w:t>
            </w:r>
            <w:r w:rsidRPr="00E713C1">
              <w:rPr>
                <w:rFonts w:eastAsia="Times New Roman"/>
                <w:color w:val="000000"/>
                <w:sz w:val="18"/>
                <w:szCs w:val="18"/>
                <w:lang w:eastAsia="ru-RU"/>
              </w:rPr>
              <w:t xml:space="preserve">: Доля  освобожденных жилых </w:t>
            </w:r>
            <w:proofErr w:type="spellStart"/>
            <w:r w:rsidRPr="00E713C1">
              <w:rPr>
                <w:rFonts w:eastAsia="Times New Roman"/>
                <w:color w:val="000000"/>
                <w:sz w:val="18"/>
                <w:szCs w:val="18"/>
                <w:lang w:eastAsia="ru-RU"/>
              </w:rPr>
              <w:t>помещенийот</w:t>
            </w:r>
            <w:proofErr w:type="spellEnd"/>
            <w:r w:rsidRPr="00E713C1">
              <w:rPr>
                <w:rFonts w:eastAsia="Times New Roman"/>
                <w:color w:val="000000"/>
                <w:sz w:val="18"/>
                <w:szCs w:val="18"/>
                <w:lang w:eastAsia="ru-RU"/>
              </w:rPr>
              <w:t xml:space="preserve"> общего количества жилых помещений подлежащих  к расселению  в результате выполнения Программы </w:t>
            </w:r>
          </w:p>
        </w:tc>
        <w:tc>
          <w:tcPr>
            <w:tcW w:w="1071"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 </w:t>
            </w:r>
          </w:p>
        </w:tc>
        <w:tc>
          <w:tcPr>
            <w:tcW w:w="100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1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66"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5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848"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r>
      <w:tr w:rsidR="00E713C1" w:rsidRPr="00E713C1" w:rsidTr="00E713C1">
        <w:trPr>
          <w:trHeight w:val="13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 </w:t>
            </w:r>
          </w:p>
        </w:tc>
        <w:tc>
          <w:tcPr>
            <w:tcW w:w="343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b/>
                <w:bCs/>
                <w:color w:val="000000"/>
                <w:sz w:val="18"/>
                <w:szCs w:val="18"/>
                <w:lang w:eastAsia="ru-RU"/>
              </w:rPr>
              <w:t xml:space="preserve">Непосредственный результат:  </w:t>
            </w:r>
            <w:r w:rsidRPr="00E713C1">
              <w:rPr>
                <w:rFonts w:eastAsia="Times New Roman"/>
                <w:color w:val="000000"/>
                <w:sz w:val="18"/>
                <w:szCs w:val="18"/>
                <w:lang w:eastAsia="ru-RU"/>
              </w:rPr>
              <w:t xml:space="preserve">Количество освобожденных жилых помещений  в результате выполнения Программы </w:t>
            </w:r>
          </w:p>
        </w:tc>
        <w:tc>
          <w:tcPr>
            <w:tcW w:w="1071"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ед. </w:t>
            </w:r>
          </w:p>
        </w:tc>
        <w:tc>
          <w:tcPr>
            <w:tcW w:w="100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111,00</w:t>
            </w:r>
          </w:p>
        </w:tc>
        <w:tc>
          <w:tcPr>
            <w:tcW w:w="101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0,00</w:t>
            </w:r>
          </w:p>
        </w:tc>
        <w:tc>
          <w:tcPr>
            <w:tcW w:w="1066"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18,00</w:t>
            </w:r>
          </w:p>
        </w:tc>
        <w:tc>
          <w:tcPr>
            <w:tcW w:w="105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45,00</w:t>
            </w:r>
          </w:p>
        </w:tc>
        <w:tc>
          <w:tcPr>
            <w:tcW w:w="848"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14,00</w:t>
            </w:r>
          </w:p>
        </w:tc>
      </w:tr>
      <w:tr w:rsidR="00E713C1" w:rsidRPr="00E713C1" w:rsidTr="00E713C1">
        <w:trPr>
          <w:trHeight w:val="15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 </w:t>
            </w:r>
          </w:p>
        </w:tc>
        <w:tc>
          <w:tcPr>
            <w:tcW w:w="343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b/>
                <w:bCs/>
                <w:color w:val="000000"/>
                <w:sz w:val="18"/>
                <w:szCs w:val="18"/>
                <w:lang w:eastAsia="ru-RU"/>
              </w:rPr>
              <w:t>Целевой индикатор 3</w:t>
            </w:r>
            <w:r w:rsidRPr="00E713C1">
              <w:rPr>
                <w:rFonts w:eastAsia="Times New Roman"/>
                <w:color w:val="000000"/>
                <w:sz w:val="18"/>
                <w:szCs w:val="18"/>
                <w:lang w:eastAsia="ru-RU"/>
              </w:rPr>
              <w:t>:  Доля переселенных граждан от общего количества граждан, подлежащих переселению  в результате выполнения Программы</w:t>
            </w:r>
          </w:p>
        </w:tc>
        <w:tc>
          <w:tcPr>
            <w:tcW w:w="1071"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w:t>
            </w:r>
          </w:p>
        </w:tc>
        <w:tc>
          <w:tcPr>
            <w:tcW w:w="100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1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66"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105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c>
          <w:tcPr>
            <w:tcW w:w="848"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100,00</w:t>
            </w:r>
          </w:p>
        </w:tc>
      </w:tr>
      <w:tr w:rsidR="00E713C1" w:rsidRPr="00E713C1" w:rsidTr="00E713C1">
        <w:trPr>
          <w:trHeight w:val="14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 </w:t>
            </w:r>
          </w:p>
        </w:tc>
        <w:tc>
          <w:tcPr>
            <w:tcW w:w="343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b/>
                <w:bCs/>
                <w:color w:val="000000"/>
                <w:sz w:val="18"/>
                <w:szCs w:val="18"/>
                <w:lang w:eastAsia="ru-RU"/>
              </w:rPr>
              <w:t xml:space="preserve">Непосредственный результат: </w:t>
            </w:r>
            <w:r w:rsidRPr="00E713C1">
              <w:rPr>
                <w:rFonts w:eastAsia="Times New Roman"/>
                <w:color w:val="000000"/>
                <w:sz w:val="18"/>
                <w:szCs w:val="18"/>
                <w:lang w:eastAsia="ru-RU"/>
              </w:rPr>
              <w:t xml:space="preserve"> Количество переселенных граждан  в результате выполнения программы </w:t>
            </w:r>
          </w:p>
        </w:tc>
        <w:tc>
          <w:tcPr>
            <w:tcW w:w="1071"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чел </w:t>
            </w:r>
          </w:p>
        </w:tc>
        <w:tc>
          <w:tcPr>
            <w:tcW w:w="100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205</w:t>
            </w:r>
          </w:p>
        </w:tc>
        <w:tc>
          <w:tcPr>
            <w:tcW w:w="101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0</w:t>
            </w:r>
          </w:p>
        </w:tc>
        <w:tc>
          <w:tcPr>
            <w:tcW w:w="1066"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47</w:t>
            </w:r>
          </w:p>
        </w:tc>
        <w:tc>
          <w:tcPr>
            <w:tcW w:w="105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85</w:t>
            </w:r>
          </w:p>
        </w:tc>
        <w:tc>
          <w:tcPr>
            <w:tcW w:w="848"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right"/>
              <w:rPr>
                <w:rFonts w:eastAsia="Times New Roman"/>
                <w:color w:val="000000"/>
                <w:sz w:val="18"/>
                <w:szCs w:val="18"/>
                <w:lang w:eastAsia="ru-RU"/>
              </w:rPr>
            </w:pPr>
            <w:r w:rsidRPr="00E713C1">
              <w:rPr>
                <w:rFonts w:eastAsia="Times New Roman"/>
                <w:color w:val="000000"/>
                <w:sz w:val="18"/>
                <w:szCs w:val="18"/>
                <w:lang w:eastAsia="ru-RU"/>
              </w:rPr>
              <w:t>24</w:t>
            </w:r>
          </w:p>
        </w:tc>
      </w:tr>
    </w:tbl>
    <w:p w:rsidR="0044226D" w:rsidRDefault="0044226D" w:rsidP="00C9467D">
      <w:pPr>
        <w:widowControl w:val="0"/>
        <w:autoSpaceDE w:val="0"/>
        <w:autoSpaceDN w:val="0"/>
        <w:ind w:firstLine="0"/>
        <w:outlineLvl w:val="2"/>
        <w:rPr>
          <w:rFonts w:eastAsia="Times New Roman"/>
          <w:b/>
          <w:szCs w:val="24"/>
          <w:lang w:eastAsia="ru-RU"/>
        </w:rPr>
      </w:pPr>
    </w:p>
    <w:p w:rsidR="00E713C1" w:rsidRPr="00E713C1" w:rsidRDefault="00E713C1" w:rsidP="00E713C1">
      <w:pPr>
        <w:tabs>
          <w:tab w:val="left" w:pos="3698"/>
        </w:tabs>
        <w:spacing w:after="200" w:line="240" w:lineRule="atLeast"/>
        <w:ind w:firstLine="0"/>
        <w:contextualSpacing/>
        <w:jc w:val="center"/>
        <w:rPr>
          <w:rFonts w:eastAsia="Times New Roman"/>
          <w:szCs w:val="24"/>
          <w:lang w:eastAsia="ru-RU"/>
        </w:rPr>
      </w:pPr>
    </w:p>
    <w:p w:rsidR="00E713C1" w:rsidRPr="00E713C1" w:rsidRDefault="00E713C1" w:rsidP="00E713C1">
      <w:pPr>
        <w:tabs>
          <w:tab w:val="left" w:pos="3698"/>
        </w:tabs>
        <w:spacing w:after="200" w:line="240" w:lineRule="atLeast"/>
        <w:ind w:firstLine="0"/>
        <w:contextualSpacing/>
        <w:jc w:val="center"/>
        <w:rPr>
          <w:rFonts w:eastAsia="Times New Roman"/>
          <w:sz w:val="18"/>
          <w:szCs w:val="18"/>
          <w:lang w:eastAsia="ru-RU"/>
        </w:rPr>
      </w:pPr>
      <w:r w:rsidRPr="00E713C1">
        <w:rPr>
          <w:rFonts w:eastAsia="Times New Roman"/>
          <w:szCs w:val="24"/>
          <w:lang w:eastAsia="ru-RU"/>
        </w:rPr>
        <w:t xml:space="preserve">                                                                                                                                         Таблица 4.</w:t>
      </w:r>
    </w:p>
    <w:p w:rsidR="00E713C1" w:rsidRDefault="00E713C1" w:rsidP="00E713C1">
      <w:pPr>
        <w:tabs>
          <w:tab w:val="left" w:pos="3698"/>
        </w:tabs>
        <w:spacing w:after="200" w:line="240" w:lineRule="atLeast"/>
        <w:ind w:firstLine="0"/>
        <w:contextualSpacing/>
        <w:jc w:val="left"/>
        <w:rPr>
          <w:rFonts w:eastAsia="Times New Roman"/>
          <w:b/>
          <w:szCs w:val="24"/>
          <w:lang w:eastAsia="ru-RU"/>
        </w:rPr>
      </w:pPr>
    </w:p>
    <w:p w:rsidR="00E713C1" w:rsidRDefault="00E713C1" w:rsidP="00E713C1">
      <w:pPr>
        <w:tabs>
          <w:tab w:val="left" w:pos="3698"/>
        </w:tabs>
        <w:spacing w:after="200" w:line="240" w:lineRule="atLeast"/>
        <w:ind w:firstLine="0"/>
        <w:contextualSpacing/>
        <w:jc w:val="left"/>
        <w:rPr>
          <w:rFonts w:eastAsia="Times New Roman"/>
          <w:b/>
          <w:szCs w:val="24"/>
          <w:lang w:eastAsia="ru-RU"/>
        </w:rPr>
      </w:pPr>
      <w:r w:rsidRPr="00E713C1">
        <w:rPr>
          <w:rFonts w:eastAsia="Times New Roman"/>
          <w:b/>
          <w:szCs w:val="24"/>
          <w:lang w:eastAsia="ru-RU"/>
        </w:rPr>
        <w:t>Методика расчета целевых индикаторов мун</w:t>
      </w:r>
      <w:r w:rsidR="003D289C">
        <w:rPr>
          <w:rFonts w:eastAsia="Times New Roman"/>
          <w:b/>
          <w:szCs w:val="24"/>
          <w:lang w:eastAsia="ru-RU"/>
        </w:rPr>
        <w:t>иципальной программы и программы</w:t>
      </w:r>
    </w:p>
    <w:p w:rsidR="00E713C1" w:rsidRDefault="00E713C1" w:rsidP="00E713C1">
      <w:pPr>
        <w:tabs>
          <w:tab w:val="left" w:pos="3698"/>
        </w:tabs>
        <w:spacing w:after="200" w:line="240" w:lineRule="atLeast"/>
        <w:ind w:firstLine="0"/>
        <w:contextualSpacing/>
        <w:jc w:val="left"/>
        <w:rPr>
          <w:rFonts w:eastAsia="Times New Roman"/>
          <w:b/>
          <w:szCs w:val="24"/>
          <w:lang w:eastAsia="ru-RU"/>
        </w:rPr>
      </w:pPr>
    </w:p>
    <w:tbl>
      <w:tblPr>
        <w:tblpPr w:leftFromText="180" w:rightFromText="180" w:vertAnchor="text" w:horzAnchor="margin" w:tblpXSpec="center" w:tblpY="143"/>
        <w:tblW w:w="10314" w:type="dxa"/>
        <w:tblLook w:val="04A0" w:firstRow="1" w:lastRow="0" w:firstColumn="1" w:lastColumn="0" w:noHBand="0" w:noVBand="1"/>
      </w:tblPr>
      <w:tblGrid>
        <w:gridCol w:w="459"/>
        <w:gridCol w:w="1595"/>
        <w:gridCol w:w="1023"/>
        <w:gridCol w:w="1383"/>
        <w:gridCol w:w="887"/>
        <w:gridCol w:w="1442"/>
        <w:gridCol w:w="972"/>
        <w:gridCol w:w="1469"/>
        <w:gridCol w:w="1374"/>
      </w:tblGrid>
      <w:tr w:rsidR="00E713C1" w:rsidRPr="00E713C1" w:rsidTr="00E713C1">
        <w:trPr>
          <w:trHeight w:val="126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N </w:t>
            </w:r>
            <w:proofErr w:type="gramStart"/>
            <w:r w:rsidRPr="00E713C1">
              <w:rPr>
                <w:rFonts w:eastAsia="Times New Roman"/>
                <w:color w:val="000000"/>
                <w:sz w:val="18"/>
                <w:szCs w:val="18"/>
                <w:lang w:eastAsia="ru-RU"/>
              </w:rPr>
              <w:t>п</w:t>
            </w:r>
            <w:proofErr w:type="gramEnd"/>
            <w:r w:rsidRPr="00E713C1">
              <w:rPr>
                <w:rFonts w:eastAsia="Times New Roman"/>
                <w:color w:val="000000"/>
                <w:sz w:val="18"/>
                <w:szCs w:val="18"/>
                <w:lang w:eastAsia="ru-RU"/>
              </w:rPr>
              <w:t>/п</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Наименование показателя целевого индикатора</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Единица измерения</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НПА, </w:t>
            </w:r>
            <w:proofErr w:type="gramStart"/>
            <w:r w:rsidRPr="00E713C1">
              <w:rPr>
                <w:rFonts w:eastAsia="Times New Roman"/>
                <w:color w:val="000000"/>
                <w:sz w:val="18"/>
                <w:szCs w:val="18"/>
                <w:lang w:eastAsia="ru-RU"/>
              </w:rPr>
              <w:t>определяющий</w:t>
            </w:r>
            <w:proofErr w:type="gramEnd"/>
            <w:r w:rsidRPr="00E713C1">
              <w:rPr>
                <w:rFonts w:eastAsia="Times New Roman"/>
                <w:color w:val="000000"/>
                <w:sz w:val="18"/>
                <w:szCs w:val="18"/>
                <w:lang w:eastAsia="ru-RU"/>
              </w:rPr>
              <w:t xml:space="preserve"> методику расчета показателя целевого </w:t>
            </w:r>
            <w:r w:rsidRPr="00E713C1">
              <w:rPr>
                <w:rFonts w:eastAsia="Times New Roman"/>
                <w:color w:val="000000"/>
                <w:sz w:val="18"/>
                <w:szCs w:val="18"/>
                <w:lang w:eastAsia="ru-RU"/>
              </w:rPr>
              <w:lastRenderedPageBreak/>
              <w:t>индикатора</w:t>
            </w:r>
          </w:p>
        </w:tc>
        <w:tc>
          <w:tcPr>
            <w:tcW w:w="2329" w:type="dxa"/>
            <w:gridSpan w:val="2"/>
            <w:tcBorders>
              <w:top w:val="single" w:sz="4" w:space="0" w:color="auto"/>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lastRenderedPageBreak/>
              <w:t>Расчет показателя целевого индикатора</w:t>
            </w:r>
          </w:p>
        </w:tc>
        <w:tc>
          <w:tcPr>
            <w:tcW w:w="3525" w:type="dxa"/>
            <w:gridSpan w:val="3"/>
            <w:tcBorders>
              <w:top w:val="single" w:sz="4" w:space="0" w:color="auto"/>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Исходные данные для расчета значений показателя целевого индикатора</w:t>
            </w:r>
          </w:p>
        </w:tc>
      </w:tr>
      <w:tr w:rsidR="00E713C1" w:rsidRPr="00E713C1" w:rsidTr="00E713C1">
        <w:trPr>
          <w:trHeight w:val="190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E713C1" w:rsidRPr="00E713C1" w:rsidRDefault="00E713C1" w:rsidP="00E713C1">
            <w:pPr>
              <w:ind w:firstLine="0"/>
              <w:jc w:val="left"/>
              <w:rPr>
                <w:rFonts w:eastAsia="Times New Roman"/>
                <w:color w:val="000000"/>
                <w:sz w:val="18"/>
                <w:szCs w:val="18"/>
                <w:lang w:eastAsia="ru-RU"/>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E713C1" w:rsidRPr="00E713C1" w:rsidRDefault="00E713C1" w:rsidP="00E713C1">
            <w:pPr>
              <w:ind w:firstLine="0"/>
              <w:jc w:val="left"/>
              <w:rPr>
                <w:rFonts w:eastAsia="Times New Roman"/>
                <w:color w:val="000000"/>
                <w:sz w:val="18"/>
                <w:szCs w:val="18"/>
                <w:lang w:eastAsia="ru-RU"/>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E713C1" w:rsidRPr="00E713C1" w:rsidRDefault="00E713C1" w:rsidP="00E713C1">
            <w:pPr>
              <w:ind w:firstLine="0"/>
              <w:jc w:val="left"/>
              <w:rPr>
                <w:rFonts w:eastAsia="Times New Roman"/>
                <w:color w:val="000000"/>
                <w:sz w:val="18"/>
                <w:szCs w:val="18"/>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E713C1" w:rsidRPr="00E713C1" w:rsidRDefault="00E713C1" w:rsidP="00E713C1">
            <w:pPr>
              <w:ind w:firstLine="0"/>
              <w:jc w:val="left"/>
              <w:rPr>
                <w:rFonts w:eastAsia="Times New Roman"/>
                <w:color w:val="000000"/>
                <w:sz w:val="18"/>
                <w:szCs w:val="18"/>
                <w:lang w:eastAsia="ru-RU"/>
              </w:rPr>
            </w:pPr>
          </w:p>
        </w:tc>
        <w:tc>
          <w:tcPr>
            <w:tcW w:w="88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формула расчета</w:t>
            </w:r>
          </w:p>
        </w:tc>
        <w:tc>
          <w:tcPr>
            <w:tcW w:w="144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буквенное обозначение переменной в формуле расчета</w:t>
            </w:r>
          </w:p>
        </w:tc>
        <w:tc>
          <w:tcPr>
            <w:tcW w:w="97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источник исходных данных</w:t>
            </w:r>
          </w:p>
        </w:tc>
        <w:tc>
          <w:tcPr>
            <w:tcW w:w="146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метод сбора исходных данных</w:t>
            </w:r>
          </w:p>
        </w:tc>
        <w:tc>
          <w:tcPr>
            <w:tcW w:w="1084"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периодичность сбора и срок представления исходных данных</w:t>
            </w:r>
          </w:p>
        </w:tc>
      </w:tr>
      <w:tr w:rsidR="00E713C1" w:rsidRPr="00E713C1" w:rsidTr="00E713C1">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lastRenderedPageBreak/>
              <w:t>1</w:t>
            </w:r>
          </w:p>
        </w:tc>
        <w:tc>
          <w:tcPr>
            <w:tcW w:w="1595"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2</w:t>
            </w:r>
          </w:p>
        </w:tc>
        <w:tc>
          <w:tcPr>
            <w:tcW w:w="102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3</w:t>
            </w:r>
          </w:p>
        </w:tc>
        <w:tc>
          <w:tcPr>
            <w:tcW w:w="138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4</w:t>
            </w:r>
          </w:p>
        </w:tc>
        <w:tc>
          <w:tcPr>
            <w:tcW w:w="88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5</w:t>
            </w:r>
          </w:p>
        </w:tc>
        <w:tc>
          <w:tcPr>
            <w:tcW w:w="144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6</w:t>
            </w:r>
          </w:p>
        </w:tc>
        <w:tc>
          <w:tcPr>
            <w:tcW w:w="97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7</w:t>
            </w:r>
          </w:p>
        </w:tc>
        <w:tc>
          <w:tcPr>
            <w:tcW w:w="146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8</w:t>
            </w:r>
          </w:p>
        </w:tc>
        <w:tc>
          <w:tcPr>
            <w:tcW w:w="1084"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9</w:t>
            </w:r>
          </w:p>
        </w:tc>
      </w:tr>
      <w:tr w:rsidR="00E713C1" w:rsidRPr="00E713C1" w:rsidTr="00E713C1">
        <w:trPr>
          <w:trHeight w:val="451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1</w:t>
            </w:r>
          </w:p>
        </w:tc>
        <w:tc>
          <w:tcPr>
            <w:tcW w:w="1595"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 xml:space="preserve">Доля площади  аварийных многоквартирных домов, жители которых расселены в результате выполнения Программы от  площади многоквартирных домов, признанных аварийными в результате физического износа и подлежащих сносу на 01.01.2017   </w:t>
            </w:r>
          </w:p>
        </w:tc>
        <w:tc>
          <w:tcPr>
            <w:tcW w:w="102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w:t>
            </w:r>
          </w:p>
        </w:tc>
        <w:tc>
          <w:tcPr>
            <w:tcW w:w="138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Приказ                 УО ЖД № 4 от 19.08.2020</w:t>
            </w:r>
          </w:p>
        </w:tc>
        <w:tc>
          <w:tcPr>
            <w:tcW w:w="88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I=х/y</w:t>
            </w:r>
          </w:p>
        </w:tc>
        <w:tc>
          <w:tcPr>
            <w:tcW w:w="144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 xml:space="preserve">I- значение индикатора; х-количество МКД, </w:t>
            </w:r>
            <w:proofErr w:type="gramStart"/>
            <w:r w:rsidRPr="00E713C1">
              <w:rPr>
                <w:rFonts w:eastAsia="Times New Roman"/>
                <w:color w:val="000000"/>
                <w:sz w:val="18"/>
                <w:szCs w:val="18"/>
                <w:lang w:eastAsia="ru-RU"/>
              </w:rPr>
              <w:t>жители</w:t>
            </w:r>
            <w:proofErr w:type="gramEnd"/>
            <w:r w:rsidRPr="00E713C1">
              <w:rPr>
                <w:rFonts w:eastAsia="Times New Roman"/>
                <w:color w:val="000000"/>
                <w:sz w:val="18"/>
                <w:szCs w:val="18"/>
                <w:lang w:eastAsia="ru-RU"/>
              </w:rPr>
              <w:t xml:space="preserve"> которых расселены в результате выполнения программы; y - Количество МКД, признанных аварийными в результате физического износа и подлежащих сносу на 01.01.2017</w:t>
            </w:r>
          </w:p>
        </w:tc>
        <w:tc>
          <w:tcPr>
            <w:tcW w:w="97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 отчет </w:t>
            </w:r>
          </w:p>
        </w:tc>
        <w:tc>
          <w:tcPr>
            <w:tcW w:w="146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Отчет в соответствии с     постановлением </w:t>
            </w:r>
            <w:proofErr w:type="gramStart"/>
            <w:r w:rsidRPr="00E713C1">
              <w:rPr>
                <w:rFonts w:eastAsia="Times New Roman"/>
                <w:color w:val="000000"/>
                <w:sz w:val="18"/>
                <w:szCs w:val="18"/>
                <w:lang w:eastAsia="ru-RU"/>
              </w:rPr>
              <w:t>правительства</w:t>
            </w:r>
            <w:proofErr w:type="gramEnd"/>
            <w:r w:rsidRPr="00E713C1">
              <w:rPr>
                <w:rFonts w:eastAsia="Times New Roman"/>
                <w:color w:val="000000"/>
                <w:sz w:val="18"/>
                <w:szCs w:val="18"/>
                <w:lang w:eastAsia="ru-RU"/>
              </w:rPr>
              <w:t xml:space="preserve"> НО от 29.03.2019 № 168</w:t>
            </w:r>
          </w:p>
        </w:tc>
        <w:tc>
          <w:tcPr>
            <w:tcW w:w="1084"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2 раза в год </w:t>
            </w:r>
          </w:p>
        </w:tc>
      </w:tr>
      <w:tr w:rsidR="00E713C1" w:rsidRPr="00E713C1" w:rsidTr="00E713C1">
        <w:trPr>
          <w:trHeight w:val="298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2</w:t>
            </w:r>
          </w:p>
        </w:tc>
        <w:tc>
          <w:tcPr>
            <w:tcW w:w="1595"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 xml:space="preserve">Доля  освобожденных жилых </w:t>
            </w:r>
            <w:proofErr w:type="spellStart"/>
            <w:r w:rsidRPr="00E713C1">
              <w:rPr>
                <w:rFonts w:eastAsia="Times New Roman"/>
                <w:color w:val="000000"/>
                <w:sz w:val="18"/>
                <w:szCs w:val="18"/>
                <w:lang w:eastAsia="ru-RU"/>
              </w:rPr>
              <w:t>помещенийот</w:t>
            </w:r>
            <w:proofErr w:type="spellEnd"/>
            <w:r w:rsidRPr="00E713C1">
              <w:rPr>
                <w:rFonts w:eastAsia="Times New Roman"/>
                <w:color w:val="000000"/>
                <w:sz w:val="18"/>
                <w:szCs w:val="18"/>
                <w:lang w:eastAsia="ru-RU"/>
              </w:rPr>
              <w:t xml:space="preserve"> общего количества жилых помещений подлежащих   освобождению   в результате выполнения Программы </w:t>
            </w:r>
          </w:p>
        </w:tc>
        <w:tc>
          <w:tcPr>
            <w:tcW w:w="102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w:t>
            </w:r>
          </w:p>
        </w:tc>
        <w:tc>
          <w:tcPr>
            <w:tcW w:w="138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Приказ                 УО ЖД № 4 от 19.08.2020</w:t>
            </w:r>
          </w:p>
        </w:tc>
        <w:tc>
          <w:tcPr>
            <w:tcW w:w="88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I=х/y</w:t>
            </w:r>
          </w:p>
        </w:tc>
        <w:tc>
          <w:tcPr>
            <w:tcW w:w="144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I- значение индикатора; х-количество   освобожденных жилых помещений</w:t>
            </w:r>
            <w:proofErr w:type="gramStart"/>
            <w:r w:rsidRPr="00E713C1">
              <w:rPr>
                <w:rFonts w:eastAsia="Times New Roman"/>
                <w:color w:val="000000"/>
                <w:sz w:val="18"/>
                <w:szCs w:val="18"/>
                <w:lang w:eastAsia="ru-RU"/>
              </w:rPr>
              <w:t xml:space="preserve"> ;</w:t>
            </w:r>
            <w:proofErr w:type="gramEnd"/>
            <w:r w:rsidRPr="00E713C1">
              <w:rPr>
                <w:rFonts w:eastAsia="Times New Roman"/>
                <w:color w:val="000000"/>
                <w:sz w:val="18"/>
                <w:szCs w:val="18"/>
                <w:lang w:eastAsia="ru-RU"/>
              </w:rPr>
              <w:t xml:space="preserve"> y - количество   жилых помещений подлежащих   освобождению   в результате выполнения Программы </w:t>
            </w:r>
          </w:p>
        </w:tc>
        <w:tc>
          <w:tcPr>
            <w:tcW w:w="97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отчет </w:t>
            </w:r>
          </w:p>
        </w:tc>
        <w:tc>
          <w:tcPr>
            <w:tcW w:w="146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Отчет в соответствии с     постановлением </w:t>
            </w:r>
            <w:proofErr w:type="gramStart"/>
            <w:r w:rsidRPr="00E713C1">
              <w:rPr>
                <w:rFonts w:eastAsia="Times New Roman"/>
                <w:color w:val="000000"/>
                <w:sz w:val="18"/>
                <w:szCs w:val="18"/>
                <w:lang w:eastAsia="ru-RU"/>
              </w:rPr>
              <w:t>правительства</w:t>
            </w:r>
            <w:proofErr w:type="gramEnd"/>
            <w:r w:rsidRPr="00E713C1">
              <w:rPr>
                <w:rFonts w:eastAsia="Times New Roman"/>
                <w:color w:val="000000"/>
                <w:sz w:val="18"/>
                <w:szCs w:val="18"/>
                <w:lang w:eastAsia="ru-RU"/>
              </w:rPr>
              <w:t xml:space="preserve"> НО от 29.03.2019 № 168</w:t>
            </w:r>
          </w:p>
        </w:tc>
        <w:tc>
          <w:tcPr>
            <w:tcW w:w="1084"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2 раза в год </w:t>
            </w:r>
          </w:p>
        </w:tc>
      </w:tr>
      <w:tr w:rsidR="00E713C1" w:rsidRPr="00E713C1" w:rsidTr="00E713C1">
        <w:trPr>
          <w:trHeight w:val="241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713C1" w:rsidRPr="00E713C1" w:rsidRDefault="00E713C1" w:rsidP="00E713C1">
            <w:pPr>
              <w:ind w:firstLine="0"/>
              <w:jc w:val="center"/>
              <w:rPr>
                <w:rFonts w:ascii="Calibri" w:eastAsia="Times New Roman" w:hAnsi="Calibri" w:cs="Calibri"/>
                <w:color w:val="000000"/>
                <w:sz w:val="18"/>
                <w:szCs w:val="18"/>
                <w:lang w:eastAsia="ru-RU"/>
              </w:rPr>
            </w:pPr>
            <w:r w:rsidRPr="00E713C1">
              <w:rPr>
                <w:rFonts w:ascii="Calibri" w:eastAsia="Times New Roman" w:hAnsi="Calibri" w:cs="Calibri"/>
                <w:color w:val="000000"/>
                <w:sz w:val="18"/>
                <w:szCs w:val="18"/>
                <w:lang w:eastAsia="ru-RU"/>
              </w:rPr>
              <w:t>3</w:t>
            </w:r>
          </w:p>
        </w:tc>
        <w:tc>
          <w:tcPr>
            <w:tcW w:w="1595"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Доля переселенных граждан от общего количества граждан, подлежащих переселению  в результате выполнения Программы</w:t>
            </w:r>
          </w:p>
        </w:tc>
        <w:tc>
          <w:tcPr>
            <w:tcW w:w="1023" w:type="dxa"/>
            <w:tcBorders>
              <w:top w:val="nil"/>
              <w:left w:val="nil"/>
              <w:bottom w:val="single" w:sz="4" w:space="0" w:color="auto"/>
              <w:right w:val="single" w:sz="4" w:space="0" w:color="auto"/>
            </w:tcBorders>
            <w:shd w:val="clear" w:color="auto" w:fill="auto"/>
            <w:noWrap/>
            <w:vAlign w:val="center"/>
            <w:hideMark/>
          </w:tcPr>
          <w:p w:rsidR="00E713C1" w:rsidRPr="00E713C1" w:rsidRDefault="00E713C1" w:rsidP="00E713C1">
            <w:pPr>
              <w:ind w:firstLine="0"/>
              <w:jc w:val="center"/>
              <w:rPr>
                <w:rFonts w:ascii="Calibri" w:eastAsia="Times New Roman" w:hAnsi="Calibri" w:cs="Calibri"/>
                <w:color w:val="000000"/>
                <w:sz w:val="18"/>
                <w:szCs w:val="18"/>
                <w:lang w:eastAsia="ru-RU"/>
              </w:rPr>
            </w:pPr>
            <w:r w:rsidRPr="00E713C1">
              <w:rPr>
                <w:rFonts w:ascii="Calibri" w:eastAsia="Times New Roman" w:hAnsi="Calibri" w:cs="Calibri"/>
                <w:color w:val="000000"/>
                <w:sz w:val="18"/>
                <w:szCs w:val="18"/>
                <w:lang w:eastAsia="ru-RU"/>
              </w:rPr>
              <w:t>%</w:t>
            </w:r>
          </w:p>
        </w:tc>
        <w:tc>
          <w:tcPr>
            <w:tcW w:w="1383"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Приказ                 УО ЖД № 4 от 19.08.2020</w:t>
            </w:r>
          </w:p>
        </w:tc>
        <w:tc>
          <w:tcPr>
            <w:tcW w:w="887"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I=х/y</w:t>
            </w:r>
          </w:p>
        </w:tc>
        <w:tc>
          <w:tcPr>
            <w:tcW w:w="144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left"/>
              <w:rPr>
                <w:rFonts w:eastAsia="Times New Roman"/>
                <w:color w:val="000000"/>
                <w:sz w:val="18"/>
                <w:szCs w:val="18"/>
                <w:lang w:eastAsia="ru-RU"/>
              </w:rPr>
            </w:pPr>
            <w:r w:rsidRPr="00E713C1">
              <w:rPr>
                <w:rFonts w:eastAsia="Times New Roman"/>
                <w:color w:val="000000"/>
                <w:sz w:val="18"/>
                <w:szCs w:val="18"/>
                <w:lang w:eastAsia="ru-RU"/>
              </w:rPr>
              <w:t>I- значение индикатора; х-количество    переселенных граждан; y -  количество граждан, подлежащих переселению  в результате выполнения Программы</w:t>
            </w:r>
          </w:p>
        </w:tc>
        <w:tc>
          <w:tcPr>
            <w:tcW w:w="972"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отчет </w:t>
            </w:r>
          </w:p>
        </w:tc>
        <w:tc>
          <w:tcPr>
            <w:tcW w:w="1469"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Отчет в соответствии с     постановлением </w:t>
            </w:r>
            <w:proofErr w:type="gramStart"/>
            <w:r w:rsidRPr="00E713C1">
              <w:rPr>
                <w:rFonts w:eastAsia="Times New Roman"/>
                <w:color w:val="000000"/>
                <w:sz w:val="18"/>
                <w:szCs w:val="18"/>
                <w:lang w:eastAsia="ru-RU"/>
              </w:rPr>
              <w:t>правительства</w:t>
            </w:r>
            <w:proofErr w:type="gramEnd"/>
            <w:r w:rsidRPr="00E713C1">
              <w:rPr>
                <w:rFonts w:eastAsia="Times New Roman"/>
                <w:color w:val="000000"/>
                <w:sz w:val="18"/>
                <w:szCs w:val="18"/>
                <w:lang w:eastAsia="ru-RU"/>
              </w:rPr>
              <w:t xml:space="preserve"> НО от 29.03.2019 № 168</w:t>
            </w:r>
          </w:p>
        </w:tc>
        <w:tc>
          <w:tcPr>
            <w:tcW w:w="1084" w:type="dxa"/>
            <w:tcBorders>
              <w:top w:val="nil"/>
              <w:left w:val="nil"/>
              <w:bottom w:val="single" w:sz="4" w:space="0" w:color="auto"/>
              <w:right w:val="single" w:sz="4" w:space="0" w:color="auto"/>
            </w:tcBorders>
            <w:shd w:val="clear" w:color="auto" w:fill="auto"/>
            <w:vAlign w:val="center"/>
            <w:hideMark/>
          </w:tcPr>
          <w:p w:rsidR="00E713C1" w:rsidRPr="00E713C1" w:rsidRDefault="00E713C1" w:rsidP="00E713C1">
            <w:pPr>
              <w:ind w:firstLine="0"/>
              <w:jc w:val="center"/>
              <w:rPr>
                <w:rFonts w:eastAsia="Times New Roman"/>
                <w:color w:val="000000"/>
                <w:sz w:val="18"/>
                <w:szCs w:val="18"/>
                <w:lang w:eastAsia="ru-RU"/>
              </w:rPr>
            </w:pPr>
            <w:r w:rsidRPr="00E713C1">
              <w:rPr>
                <w:rFonts w:eastAsia="Times New Roman"/>
                <w:color w:val="000000"/>
                <w:sz w:val="18"/>
                <w:szCs w:val="18"/>
                <w:lang w:eastAsia="ru-RU"/>
              </w:rPr>
              <w:t xml:space="preserve">2 раза в год </w:t>
            </w:r>
          </w:p>
        </w:tc>
      </w:tr>
    </w:tbl>
    <w:p w:rsidR="00E713C1" w:rsidRDefault="00E713C1" w:rsidP="00E713C1">
      <w:pPr>
        <w:tabs>
          <w:tab w:val="left" w:pos="3698"/>
        </w:tabs>
        <w:spacing w:after="200" w:line="240" w:lineRule="atLeast"/>
        <w:ind w:firstLine="0"/>
        <w:contextualSpacing/>
        <w:jc w:val="left"/>
        <w:rPr>
          <w:rFonts w:eastAsia="Times New Roman"/>
          <w:b/>
          <w:szCs w:val="24"/>
          <w:lang w:eastAsia="ru-RU"/>
        </w:rPr>
      </w:pPr>
    </w:p>
    <w:p w:rsidR="00E713C1" w:rsidRPr="00E713C1" w:rsidRDefault="00E713C1" w:rsidP="00E713C1">
      <w:pPr>
        <w:tabs>
          <w:tab w:val="left" w:pos="3698"/>
        </w:tabs>
        <w:spacing w:after="200" w:line="240" w:lineRule="atLeast"/>
        <w:ind w:firstLine="0"/>
        <w:contextualSpacing/>
        <w:jc w:val="left"/>
        <w:rPr>
          <w:rFonts w:eastAsia="Times New Roman"/>
          <w:b/>
          <w:szCs w:val="24"/>
          <w:lang w:eastAsia="ru-RU"/>
        </w:rPr>
      </w:pPr>
    </w:p>
    <w:p w:rsidR="00E713C1" w:rsidRPr="00E713C1" w:rsidRDefault="00E713C1" w:rsidP="00E713C1">
      <w:pPr>
        <w:widowControl w:val="0"/>
        <w:autoSpaceDE w:val="0"/>
        <w:autoSpaceDN w:val="0"/>
        <w:adjustRightInd w:val="0"/>
        <w:ind w:firstLine="0"/>
        <w:jc w:val="center"/>
        <w:rPr>
          <w:rFonts w:eastAsia="Times New Roman"/>
          <w:b/>
          <w:bCs/>
          <w:szCs w:val="24"/>
          <w:lang w:eastAsia="ru-RU"/>
        </w:rPr>
      </w:pPr>
    </w:p>
    <w:p w:rsidR="0044226D" w:rsidRDefault="0044226D" w:rsidP="00C9467D">
      <w:pPr>
        <w:widowControl w:val="0"/>
        <w:autoSpaceDE w:val="0"/>
        <w:autoSpaceDN w:val="0"/>
        <w:ind w:firstLine="0"/>
        <w:outlineLvl w:val="2"/>
        <w:rPr>
          <w:rFonts w:eastAsia="Times New Roman"/>
          <w:b/>
          <w:szCs w:val="24"/>
          <w:lang w:eastAsia="ru-RU"/>
        </w:rPr>
      </w:pPr>
    </w:p>
    <w:p w:rsidR="00AF4CC5" w:rsidRDefault="00AF4CC5" w:rsidP="00C9467D">
      <w:pPr>
        <w:widowControl w:val="0"/>
        <w:autoSpaceDE w:val="0"/>
        <w:autoSpaceDN w:val="0"/>
        <w:ind w:firstLine="0"/>
        <w:outlineLvl w:val="2"/>
        <w:rPr>
          <w:rFonts w:eastAsia="Times New Roman"/>
          <w:b/>
          <w:szCs w:val="24"/>
          <w:lang w:eastAsia="ru-RU"/>
        </w:rPr>
      </w:pPr>
    </w:p>
    <w:p w:rsidR="00AF4CC5" w:rsidRDefault="00AF4CC5" w:rsidP="00C9467D">
      <w:pPr>
        <w:widowControl w:val="0"/>
        <w:autoSpaceDE w:val="0"/>
        <w:autoSpaceDN w:val="0"/>
        <w:ind w:firstLine="0"/>
        <w:outlineLvl w:val="2"/>
        <w:rPr>
          <w:rFonts w:eastAsia="Times New Roman"/>
          <w:b/>
          <w:szCs w:val="24"/>
          <w:lang w:eastAsia="ru-RU"/>
        </w:rPr>
      </w:pPr>
    </w:p>
    <w:p w:rsidR="00AF4CC5" w:rsidRDefault="00AF4CC5" w:rsidP="00C9467D">
      <w:pPr>
        <w:widowControl w:val="0"/>
        <w:autoSpaceDE w:val="0"/>
        <w:autoSpaceDN w:val="0"/>
        <w:ind w:firstLine="0"/>
        <w:outlineLvl w:val="2"/>
        <w:rPr>
          <w:rFonts w:eastAsia="Times New Roman"/>
          <w:b/>
          <w:szCs w:val="24"/>
          <w:lang w:eastAsia="ru-RU"/>
        </w:rPr>
      </w:pPr>
    </w:p>
    <w:p w:rsidR="00AF4CC5" w:rsidRDefault="00AF4CC5" w:rsidP="00C9467D">
      <w:pPr>
        <w:widowControl w:val="0"/>
        <w:autoSpaceDE w:val="0"/>
        <w:autoSpaceDN w:val="0"/>
        <w:ind w:firstLine="0"/>
        <w:outlineLvl w:val="2"/>
        <w:rPr>
          <w:rFonts w:eastAsia="Times New Roman"/>
          <w:b/>
          <w:szCs w:val="24"/>
          <w:lang w:eastAsia="ru-RU"/>
        </w:rPr>
      </w:pPr>
    </w:p>
    <w:p w:rsidR="00AF4CC5" w:rsidRDefault="00AF4CC5" w:rsidP="00C9467D">
      <w:pPr>
        <w:widowControl w:val="0"/>
        <w:autoSpaceDE w:val="0"/>
        <w:autoSpaceDN w:val="0"/>
        <w:ind w:firstLine="0"/>
        <w:outlineLvl w:val="2"/>
        <w:rPr>
          <w:rFonts w:eastAsia="Times New Roman"/>
          <w:b/>
          <w:szCs w:val="24"/>
          <w:lang w:eastAsia="ru-RU"/>
        </w:rPr>
      </w:pPr>
    </w:p>
    <w:p w:rsidR="00405403" w:rsidRPr="00405403" w:rsidRDefault="00405403" w:rsidP="00405403">
      <w:pPr>
        <w:tabs>
          <w:tab w:val="left" w:pos="8865"/>
        </w:tabs>
        <w:spacing w:after="200" w:line="0" w:lineRule="atLeast"/>
        <w:ind w:firstLine="0"/>
        <w:contextualSpacing/>
        <w:jc w:val="center"/>
        <w:rPr>
          <w:color w:val="000000"/>
          <w:sz w:val="16"/>
          <w:szCs w:val="16"/>
        </w:rPr>
      </w:pPr>
      <w:r w:rsidRPr="00405403">
        <w:rPr>
          <w:rFonts w:eastAsia="Times New Roman"/>
          <w:b/>
          <w:szCs w:val="24"/>
          <w:lang w:eastAsia="ru-RU"/>
        </w:rPr>
        <w:t xml:space="preserve">      </w:t>
      </w:r>
      <w:r w:rsidRPr="00405403">
        <w:rPr>
          <w:b/>
          <w:bCs/>
          <w:color w:val="000000"/>
          <w:szCs w:val="24"/>
        </w:rPr>
        <w:t>2.6 Меры правового регулирования</w:t>
      </w:r>
      <w:r w:rsidRPr="00405403">
        <w:rPr>
          <w:color w:val="000000"/>
          <w:sz w:val="16"/>
          <w:szCs w:val="16"/>
        </w:rPr>
        <w:t xml:space="preserve"> </w:t>
      </w:r>
    </w:p>
    <w:p w:rsidR="00405403" w:rsidRPr="00405403" w:rsidRDefault="0044226D" w:rsidP="0044226D">
      <w:pPr>
        <w:tabs>
          <w:tab w:val="center" w:pos="4678"/>
          <w:tab w:val="left" w:pos="8040"/>
          <w:tab w:val="left" w:pos="8865"/>
        </w:tabs>
        <w:spacing w:after="200" w:line="0" w:lineRule="atLeast"/>
        <w:ind w:firstLine="0"/>
        <w:contextualSpacing/>
        <w:jc w:val="left"/>
        <w:rPr>
          <w:color w:val="000000"/>
          <w:sz w:val="22"/>
        </w:rPr>
      </w:pPr>
      <w:r>
        <w:rPr>
          <w:color w:val="000000"/>
          <w:sz w:val="16"/>
          <w:szCs w:val="16"/>
        </w:rPr>
        <w:tab/>
        <w:t xml:space="preserve">                         </w:t>
      </w:r>
      <w:r>
        <w:rPr>
          <w:color w:val="000000"/>
          <w:sz w:val="16"/>
          <w:szCs w:val="16"/>
        </w:rPr>
        <w:tab/>
      </w:r>
      <w:r w:rsidRPr="0044226D">
        <w:rPr>
          <w:color w:val="000000"/>
          <w:sz w:val="22"/>
        </w:rPr>
        <w:t xml:space="preserve">Таблица 5 </w:t>
      </w:r>
    </w:p>
    <w:p w:rsidR="00C9467D" w:rsidRDefault="0044226D" w:rsidP="00405403">
      <w:pPr>
        <w:rPr>
          <w:rFonts w:eastAsia="Times New Roman"/>
          <w:szCs w:val="24"/>
          <w:lang w:eastAsia="ru-RU"/>
        </w:rPr>
      </w:pPr>
      <w:r>
        <w:rPr>
          <w:rFonts w:eastAsia="Times New Roman"/>
          <w:szCs w:val="24"/>
          <w:lang w:eastAsia="ru-RU"/>
        </w:rPr>
        <w:t xml:space="preserve"> </w:t>
      </w:r>
    </w:p>
    <w:tbl>
      <w:tblPr>
        <w:tblW w:w="9938" w:type="dxa"/>
        <w:tblInd w:w="93" w:type="dxa"/>
        <w:tblLook w:val="04A0" w:firstRow="1" w:lastRow="0" w:firstColumn="1" w:lastColumn="0" w:noHBand="0" w:noVBand="1"/>
      </w:tblPr>
      <w:tblGrid>
        <w:gridCol w:w="871"/>
        <w:gridCol w:w="2602"/>
        <w:gridCol w:w="2261"/>
        <w:gridCol w:w="2112"/>
        <w:gridCol w:w="2092"/>
      </w:tblGrid>
      <w:tr w:rsidR="0044226D" w:rsidRPr="0044226D" w:rsidTr="00E713C1">
        <w:trPr>
          <w:trHeight w:val="1433"/>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 xml:space="preserve">N </w:t>
            </w:r>
            <w:proofErr w:type="gramStart"/>
            <w:r w:rsidRPr="0044226D">
              <w:rPr>
                <w:rFonts w:eastAsia="Times New Roman"/>
                <w:color w:val="000000"/>
                <w:sz w:val="20"/>
                <w:szCs w:val="20"/>
                <w:lang w:eastAsia="ru-RU"/>
              </w:rPr>
              <w:t>п</w:t>
            </w:r>
            <w:proofErr w:type="gramEnd"/>
            <w:r w:rsidRPr="0044226D">
              <w:rPr>
                <w:rFonts w:eastAsia="Times New Roman"/>
                <w:color w:val="000000"/>
                <w:sz w:val="20"/>
                <w:szCs w:val="20"/>
                <w:lang w:eastAsia="ru-RU"/>
              </w:rPr>
              <w:t>/п</w:t>
            </w:r>
          </w:p>
        </w:tc>
        <w:tc>
          <w:tcPr>
            <w:tcW w:w="2602" w:type="dxa"/>
            <w:tcBorders>
              <w:top w:val="single" w:sz="4" w:space="0" w:color="auto"/>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Вид правового акта</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Основные положения правового акта (суть)</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Муниципальный заказчик-координатор муниципальной программы (программы), соисполнитель</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Ожидаемые сроки принятия</w:t>
            </w:r>
          </w:p>
        </w:tc>
      </w:tr>
      <w:tr w:rsidR="0044226D" w:rsidRPr="0044226D" w:rsidTr="00E713C1">
        <w:trPr>
          <w:trHeight w:val="315"/>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1</w:t>
            </w:r>
          </w:p>
        </w:tc>
        <w:tc>
          <w:tcPr>
            <w:tcW w:w="2602" w:type="dxa"/>
            <w:tcBorders>
              <w:top w:val="nil"/>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2</w:t>
            </w:r>
          </w:p>
        </w:tc>
        <w:tc>
          <w:tcPr>
            <w:tcW w:w="2261" w:type="dxa"/>
            <w:tcBorders>
              <w:top w:val="nil"/>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3</w:t>
            </w:r>
          </w:p>
        </w:tc>
        <w:tc>
          <w:tcPr>
            <w:tcW w:w="2112" w:type="dxa"/>
            <w:tcBorders>
              <w:top w:val="nil"/>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4</w:t>
            </w:r>
          </w:p>
        </w:tc>
        <w:tc>
          <w:tcPr>
            <w:tcW w:w="2092" w:type="dxa"/>
            <w:tcBorders>
              <w:top w:val="nil"/>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5</w:t>
            </w:r>
          </w:p>
        </w:tc>
      </w:tr>
      <w:tr w:rsidR="0044226D" w:rsidRPr="0044226D" w:rsidTr="00E713C1">
        <w:trPr>
          <w:trHeight w:val="945"/>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1.1.</w:t>
            </w:r>
          </w:p>
        </w:tc>
        <w:tc>
          <w:tcPr>
            <w:tcW w:w="9067" w:type="dxa"/>
            <w:gridSpan w:val="4"/>
            <w:tcBorders>
              <w:top w:val="single" w:sz="4" w:space="0" w:color="auto"/>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left"/>
              <w:rPr>
                <w:rFonts w:eastAsia="Times New Roman"/>
                <w:color w:val="000000"/>
                <w:sz w:val="20"/>
                <w:szCs w:val="20"/>
                <w:lang w:eastAsia="ru-RU"/>
              </w:rPr>
            </w:pPr>
            <w:r w:rsidRPr="0044226D">
              <w:rPr>
                <w:rFonts w:eastAsia="Times New Roman"/>
                <w:color w:val="000000"/>
                <w:sz w:val="20"/>
                <w:szCs w:val="20"/>
                <w:lang w:eastAsia="ru-RU"/>
              </w:rPr>
              <w:t xml:space="preserve">Переселение граждан из аварийного жилищного фонда на территории Балахнинского муниципального округа на 2020-2025 годы </w:t>
            </w:r>
          </w:p>
        </w:tc>
      </w:tr>
      <w:tr w:rsidR="0044226D" w:rsidRPr="0044226D" w:rsidTr="00E713C1">
        <w:trPr>
          <w:trHeight w:val="2015"/>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1.1.1.</w:t>
            </w:r>
          </w:p>
        </w:tc>
        <w:tc>
          <w:tcPr>
            <w:tcW w:w="2602" w:type="dxa"/>
            <w:tcBorders>
              <w:top w:val="nil"/>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center"/>
              <w:rPr>
                <w:rFonts w:eastAsia="Times New Roman"/>
                <w:color w:val="000000"/>
                <w:sz w:val="20"/>
                <w:szCs w:val="20"/>
                <w:lang w:eastAsia="ru-RU"/>
              </w:rPr>
            </w:pPr>
            <w:r w:rsidRPr="0044226D">
              <w:rPr>
                <w:rFonts w:eastAsia="Times New Roman"/>
                <w:color w:val="000000"/>
                <w:sz w:val="20"/>
                <w:szCs w:val="20"/>
                <w:lang w:eastAsia="ru-RU"/>
              </w:rPr>
              <w:t xml:space="preserve">Постановление   администрации   БМР </w:t>
            </w:r>
          </w:p>
        </w:tc>
        <w:tc>
          <w:tcPr>
            <w:tcW w:w="2261" w:type="dxa"/>
            <w:tcBorders>
              <w:top w:val="nil"/>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left"/>
              <w:rPr>
                <w:rFonts w:eastAsia="Times New Roman"/>
                <w:color w:val="000000"/>
                <w:sz w:val="20"/>
                <w:szCs w:val="20"/>
                <w:lang w:eastAsia="ru-RU"/>
              </w:rPr>
            </w:pPr>
            <w:r w:rsidRPr="0044226D">
              <w:rPr>
                <w:rFonts w:eastAsia="Times New Roman"/>
                <w:color w:val="000000"/>
                <w:sz w:val="20"/>
                <w:szCs w:val="20"/>
                <w:lang w:eastAsia="ru-RU"/>
              </w:rPr>
              <w:t xml:space="preserve">Порядок изъятия земельных участков и находящихся на них объектов недвижимости для муниципальных нужд </w:t>
            </w:r>
          </w:p>
        </w:tc>
        <w:tc>
          <w:tcPr>
            <w:tcW w:w="2112" w:type="dxa"/>
            <w:tcBorders>
              <w:top w:val="nil"/>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left"/>
              <w:rPr>
                <w:rFonts w:eastAsia="Times New Roman"/>
                <w:color w:val="000000"/>
                <w:sz w:val="20"/>
                <w:szCs w:val="20"/>
                <w:lang w:eastAsia="ru-RU"/>
              </w:rPr>
            </w:pPr>
            <w:r w:rsidRPr="0044226D">
              <w:rPr>
                <w:rFonts w:eastAsia="Times New Roman"/>
                <w:color w:val="000000"/>
                <w:sz w:val="20"/>
                <w:szCs w:val="20"/>
                <w:lang w:eastAsia="ru-RU"/>
              </w:rPr>
              <w:t xml:space="preserve">УО ЖД, </w:t>
            </w:r>
            <w:proofErr w:type="spellStart"/>
            <w:r w:rsidRPr="0044226D">
              <w:rPr>
                <w:rFonts w:eastAsia="Times New Roman"/>
                <w:color w:val="000000"/>
                <w:sz w:val="20"/>
                <w:szCs w:val="20"/>
                <w:lang w:eastAsia="ru-RU"/>
              </w:rPr>
              <w:t>Финуправление</w:t>
            </w:r>
            <w:proofErr w:type="spellEnd"/>
            <w:r w:rsidRPr="0044226D">
              <w:rPr>
                <w:rFonts w:eastAsia="Times New Roman"/>
                <w:color w:val="000000"/>
                <w:sz w:val="20"/>
                <w:szCs w:val="20"/>
                <w:lang w:eastAsia="ru-RU"/>
              </w:rPr>
              <w:t xml:space="preserve">,  КУМИ  </w:t>
            </w:r>
          </w:p>
        </w:tc>
        <w:tc>
          <w:tcPr>
            <w:tcW w:w="2092" w:type="dxa"/>
            <w:tcBorders>
              <w:top w:val="nil"/>
              <w:left w:val="nil"/>
              <w:bottom w:val="single" w:sz="4" w:space="0" w:color="auto"/>
              <w:right w:val="single" w:sz="4" w:space="0" w:color="auto"/>
            </w:tcBorders>
            <w:shd w:val="clear" w:color="auto" w:fill="auto"/>
            <w:vAlign w:val="center"/>
            <w:hideMark/>
          </w:tcPr>
          <w:p w:rsidR="0044226D" w:rsidRPr="0044226D" w:rsidRDefault="0044226D" w:rsidP="0044226D">
            <w:pPr>
              <w:ind w:firstLine="0"/>
              <w:jc w:val="left"/>
              <w:rPr>
                <w:rFonts w:eastAsia="Times New Roman"/>
                <w:color w:val="000000"/>
                <w:sz w:val="20"/>
                <w:szCs w:val="20"/>
                <w:lang w:eastAsia="ru-RU"/>
              </w:rPr>
            </w:pPr>
            <w:r>
              <w:rPr>
                <w:rFonts w:eastAsia="Times New Roman"/>
                <w:color w:val="000000"/>
                <w:sz w:val="20"/>
                <w:szCs w:val="20"/>
                <w:lang w:eastAsia="ru-RU"/>
              </w:rPr>
              <w:t xml:space="preserve"> Октябрь</w:t>
            </w:r>
            <w:r w:rsidRPr="0044226D">
              <w:rPr>
                <w:rFonts w:eastAsia="Times New Roman"/>
                <w:color w:val="000000"/>
                <w:sz w:val="20"/>
                <w:szCs w:val="20"/>
                <w:lang w:eastAsia="ru-RU"/>
              </w:rPr>
              <w:t xml:space="preserve">  2020</w:t>
            </w:r>
          </w:p>
        </w:tc>
      </w:tr>
    </w:tbl>
    <w:p w:rsidR="0044226D" w:rsidRDefault="0044226D" w:rsidP="00405403">
      <w:pPr>
        <w:rPr>
          <w:rFonts w:eastAsia="Times New Roman"/>
          <w:szCs w:val="24"/>
          <w:lang w:eastAsia="ru-RU"/>
        </w:rPr>
      </w:pPr>
    </w:p>
    <w:p w:rsidR="008671CD" w:rsidRDefault="008671CD" w:rsidP="00405403">
      <w:pPr>
        <w:rPr>
          <w:rFonts w:eastAsia="Times New Roman"/>
          <w:szCs w:val="24"/>
          <w:lang w:eastAsia="ru-RU"/>
        </w:rPr>
      </w:pPr>
    </w:p>
    <w:p w:rsidR="008671CD" w:rsidRPr="008671CD" w:rsidRDefault="008671CD" w:rsidP="008671CD">
      <w:pPr>
        <w:jc w:val="center"/>
        <w:rPr>
          <w:rFonts w:eastAsia="Times New Roman"/>
          <w:b/>
          <w:szCs w:val="24"/>
          <w:lang w:eastAsia="ru-RU"/>
        </w:rPr>
      </w:pPr>
      <w:r w:rsidRPr="008671CD">
        <w:rPr>
          <w:rFonts w:eastAsia="Times New Roman"/>
          <w:b/>
          <w:szCs w:val="24"/>
          <w:lang w:eastAsia="ru-RU"/>
        </w:rPr>
        <w:t>2.7. Участие муниципальных унитарных предприятий в реализации</w:t>
      </w:r>
    </w:p>
    <w:p w:rsidR="008671CD" w:rsidRPr="008671CD" w:rsidRDefault="008671CD" w:rsidP="008671CD">
      <w:pPr>
        <w:jc w:val="center"/>
        <w:rPr>
          <w:rFonts w:eastAsia="Times New Roman"/>
          <w:b/>
          <w:szCs w:val="24"/>
          <w:lang w:eastAsia="ru-RU"/>
        </w:rPr>
      </w:pPr>
      <w:r w:rsidRPr="008671CD">
        <w:rPr>
          <w:rFonts w:eastAsia="Times New Roman"/>
          <w:b/>
          <w:szCs w:val="24"/>
          <w:lang w:eastAsia="ru-RU"/>
        </w:rPr>
        <w:t>мероприятий Программы.</w:t>
      </w:r>
    </w:p>
    <w:p w:rsidR="008671CD" w:rsidRPr="008671CD" w:rsidRDefault="008671CD" w:rsidP="008671CD">
      <w:pPr>
        <w:jc w:val="center"/>
        <w:rPr>
          <w:rFonts w:eastAsia="Times New Roman"/>
          <w:b/>
          <w:szCs w:val="24"/>
          <w:lang w:eastAsia="ru-RU"/>
        </w:rPr>
      </w:pPr>
    </w:p>
    <w:p w:rsidR="008671CD" w:rsidRDefault="008671CD" w:rsidP="0044226D">
      <w:pPr>
        <w:rPr>
          <w:rFonts w:eastAsia="Times New Roman"/>
          <w:szCs w:val="24"/>
          <w:lang w:eastAsia="ru-RU"/>
        </w:rPr>
      </w:pPr>
      <w:r w:rsidRPr="008671CD">
        <w:rPr>
          <w:rFonts w:eastAsia="Times New Roman"/>
          <w:szCs w:val="24"/>
          <w:lang w:eastAsia="ru-RU"/>
        </w:rPr>
        <w:t xml:space="preserve">         Участие муниципальных унитарных предприятий, хозяйственных обществ, акции, </w:t>
      </w:r>
      <w:proofErr w:type="gramStart"/>
      <w:r w:rsidRPr="008671CD">
        <w:rPr>
          <w:rFonts w:eastAsia="Times New Roman"/>
          <w:szCs w:val="24"/>
          <w:lang w:eastAsia="ru-RU"/>
        </w:rPr>
        <w:t>доли</w:t>
      </w:r>
      <w:proofErr w:type="gramEnd"/>
      <w:r w:rsidRPr="008671CD">
        <w:rPr>
          <w:rFonts w:eastAsia="Times New Roman"/>
          <w:szCs w:val="24"/>
          <w:lang w:eastAsia="ru-RU"/>
        </w:rPr>
        <w:t xml:space="preserve"> в уставном капитале которых принадлежат </w:t>
      </w:r>
      <w:proofErr w:type="spellStart"/>
      <w:r w:rsidRPr="008671CD">
        <w:rPr>
          <w:rFonts w:eastAsia="Times New Roman"/>
          <w:szCs w:val="24"/>
          <w:lang w:eastAsia="ru-RU"/>
        </w:rPr>
        <w:t>Балахнинскому</w:t>
      </w:r>
      <w:proofErr w:type="spellEnd"/>
      <w:r w:rsidRPr="008671CD">
        <w:rPr>
          <w:rFonts w:eastAsia="Times New Roman"/>
          <w:szCs w:val="24"/>
          <w:lang w:eastAsia="ru-RU"/>
        </w:rPr>
        <w:t xml:space="preserve"> муниципальному округу Нижегородской области, общественных, научных и иных организаций в реализации мероприятий Программы не предусмотрено.</w:t>
      </w:r>
    </w:p>
    <w:p w:rsidR="0044226D" w:rsidRDefault="0044226D" w:rsidP="0044226D">
      <w:pPr>
        <w:ind w:firstLine="0"/>
        <w:rPr>
          <w:rFonts w:eastAsia="Times New Roman"/>
          <w:szCs w:val="24"/>
          <w:lang w:eastAsia="ru-RU"/>
        </w:rPr>
      </w:pPr>
    </w:p>
    <w:p w:rsidR="0044226D" w:rsidRPr="003D289C" w:rsidRDefault="0044226D" w:rsidP="003D289C">
      <w:pPr>
        <w:spacing w:before="100" w:beforeAutospacing="1" w:after="100" w:afterAutospacing="1"/>
        <w:ind w:firstLine="0"/>
        <w:jc w:val="center"/>
        <w:rPr>
          <w:rFonts w:eastAsia="Times New Roman"/>
          <w:b/>
          <w:szCs w:val="24"/>
          <w:lang w:eastAsia="ru-RU"/>
        </w:rPr>
      </w:pPr>
      <w:r w:rsidRPr="00F41BD9">
        <w:rPr>
          <w:rFonts w:eastAsia="Times New Roman"/>
          <w:b/>
          <w:szCs w:val="24"/>
          <w:lang w:eastAsia="ru-RU"/>
        </w:rPr>
        <w:t>2.</w:t>
      </w:r>
      <w:r>
        <w:rPr>
          <w:rFonts w:eastAsia="Times New Roman"/>
          <w:b/>
          <w:szCs w:val="24"/>
          <w:lang w:eastAsia="ru-RU"/>
        </w:rPr>
        <w:t>8</w:t>
      </w:r>
      <w:r w:rsidRPr="00F41BD9">
        <w:rPr>
          <w:rFonts w:eastAsia="Times New Roman"/>
          <w:b/>
          <w:szCs w:val="24"/>
          <w:lang w:eastAsia="ru-RU"/>
        </w:rPr>
        <w:t>. Обоснов</w:t>
      </w:r>
      <w:r w:rsidR="003D289C">
        <w:rPr>
          <w:rFonts w:eastAsia="Times New Roman"/>
          <w:b/>
          <w:szCs w:val="24"/>
          <w:lang w:eastAsia="ru-RU"/>
        </w:rPr>
        <w:t>ание объема финансовых ресурсов</w:t>
      </w:r>
      <w:r w:rsidRPr="00F41BD9">
        <w:rPr>
          <w:rFonts w:eastAsia="Times New Roman"/>
          <w:b/>
          <w:szCs w:val="24"/>
          <w:lang w:eastAsia="ru-RU"/>
        </w:rPr>
        <w:t xml:space="preserve">                                                                                                                                                                                               </w:t>
      </w:r>
      <w:r>
        <w:rPr>
          <w:rFonts w:eastAsia="Times New Roman"/>
          <w:b/>
          <w:szCs w:val="24"/>
          <w:lang w:eastAsia="ru-RU"/>
        </w:rPr>
        <w:t xml:space="preserve">                          </w:t>
      </w:r>
    </w:p>
    <w:p w:rsidR="0044226D" w:rsidRPr="00F41BD9" w:rsidRDefault="0044226D" w:rsidP="0044226D">
      <w:pPr>
        <w:spacing w:before="100" w:beforeAutospacing="1" w:after="100" w:afterAutospacing="1"/>
        <w:ind w:firstLine="0"/>
        <w:jc w:val="center"/>
        <w:rPr>
          <w:rFonts w:eastAsia="Times New Roman"/>
          <w:szCs w:val="24"/>
          <w:lang w:eastAsia="ru-RU"/>
        </w:rPr>
      </w:pPr>
      <w:r w:rsidRPr="00F41BD9">
        <w:rPr>
          <w:rFonts w:eastAsia="Times New Roman"/>
          <w:szCs w:val="24"/>
          <w:lang w:eastAsia="ru-RU"/>
        </w:rPr>
        <w:t>Ресурсное обеспечение реализации Программы за счет средств бюджета Балахнинского муниципального округа Нижегородской области</w:t>
      </w:r>
    </w:p>
    <w:p w:rsidR="0044226D" w:rsidRDefault="0044226D" w:rsidP="003D289C">
      <w:pPr>
        <w:spacing w:after="200" w:line="240" w:lineRule="atLeast"/>
        <w:ind w:firstLine="0"/>
        <w:contextualSpacing/>
        <w:jc w:val="center"/>
        <w:rPr>
          <w:rFonts w:eastAsia="Times New Roman"/>
          <w:szCs w:val="24"/>
        </w:rPr>
      </w:pPr>
      <w:r>
        <w:rPr>
          <w:rFonts w:eastAsia="Times New Roman"/>
          <w:szCs w:val="24"/>
        </w:rPr>
        <w:t xml:space="preserve">                                                                                                                                      </w:t>
      </w:r>
      <w:r w:rsidRPr="00F41BD9">
        <w:rPr>
          <w:rFonts w:eastAsia="Times New Roman"/>
          <w:szCs w:val="24"/>
        </w:rPr>
        <w:t xml:space="preserve">Таблица </w:t>
      </w:r>
      <w:r>
        <w:rPr>
          <w:rFonts w:eastAsia="Times New Roman"/>
          <w:szCs w:val="24"/>
        </w:rPr>
        <w:t>6</w:t>
      </w:r>
      <w:r w:rsidRPr="00F41BD9">
        <w:rPr>
          <w:rFonts w:eastAsia="Times New Roman"/>
          <w:szCs w:val="24"/>
        </w:rPr>
        <w:t xml:space="preserve">   </w:t>
      </w:r>
    </w:p>
    <w:p w:rsidR="0044226D" w:rsidRDefault="0044226D" w:rsidP="0044226D">
      <w:pPr>
        <w:spacing w:after="200" w:line="240" w:lineRule="atLeast"/>
        <w:ind w:firstLine="0"/>
        <w:contextualSpacing/>
        <w:jc w:val="center"/>
        <w:rPr>
          <w:rFonts w:eastAsia="Times New Roman"/>
          <w:b/>
          <w:bCs/>
          <w:iCs/>
          <w:sz w:val="18"/>
          <w:szCs w:val="18"/>
        </w:rPr>
      </w:pPr>
    </w:p>
    <w:tbl>
      <w:tblPr>
        <w:tblW w:w="10490" w:type="dxa"/>
        <w:tblInd w:w="-459" w:type="dxa"/>
        <w:tblLayout w:type="fixed"/>
        <w:tblLook w:val="04A0" w:firstRow="1" w:lastRow="0" w:firstColumn="1" w:lastColumn="0" w:noHBand="0" w:noVBand="1"/>
      </w:tblPr>
      <w:tblGrid>
        <w:gridCol w:w="997"/>
        <w:gridCol w:w="1033"/>
        <w:gridCol w:w="1089"/>
        <w:gridCol w:w="1254"/>
        <w:gridCol w:w="1014"/>
        <w:gridCol w:w="1158"/>
        <w:gridCol w:w="1153"/>
        <w:gridCol w:w="1220"/>
        <w:gridCol w:w="1572"/>
      </w:tblGrid>
      <w:tr w:rsidR="0044226D" w:rsidRPr="00A96DC2" w:rsidTr="00AF4CC5">
        <w:trPr>
          <w:trHeight w:val="1890"/>
        </w:trPr>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 xml:space="preserve">N </w:t>
            </w:r>
            <w:proofErr w:type="gramStart"/>
            <w:r w:rsidRPr="00A96DC2">
              <w:rPr>
                <w:rFonts w:eastAsia="Times New Roman"/>
                <w:color w:val="000000"/>
                <w:sz w:val="16"/>
                <w:szCs w:val="16"/>
                <w:lang w:eastAsia="ru-RU"/>
              </w:rPr>
              <w:t>п</w:t>
            </w:r>
            <w:proofErr w:type="gramEnd"/>
            <w:r w:rsidRPr="00A96DC2">
              <w:rPr>
                <w:rFonts w:eastAsia="Times New Roman"/>
                <w:color w:val="000000"/>
                <w:sz w:val="16"/>
                <w:szCs w:val="16"/>
                <w:lang w:eastAsia="ru-RU"/>
              </w:rPr>
              <w:t>/п</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Наименование муниципальной программы, подпрограммы, основного мероприятия</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Муниципальный заказчик-координатор  муниципальной программы (программы), соисполнитель</w:t>
            </w:r>
          </w:p>
        </w:tc>
        <w:tc>
          <w:tcPr>
            <w:tcW w:w="7371" w:type="dxa"/>
            <w:gridSpan w:val="6"/>
            <w:tcBorders>
              <w:top w:val="single" w:sz="4" w:space="0" w:color="auto"/>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Расходы, руб.</w:t>
            </w:r>
          </w:p>
        </w:tc>
      </w:tr>
      <w:tr w:rsidR="0044226D" w:rsidRPr="00A96DC2" w:rsidTr="00AF4CC5">
        <w:trPr>
          <w:trHeight w:val="300"/>
        </w:trPr>
        <w:tc>
          <w:tcPr>
            <w:tcW w:w="997" w:type="dxa"/>
            <w:vMerge/>
            <w:tcBorders>
              <w:top w:val="single" w:sz="4" w:space="0" w:color="auto"/>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2020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2021</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2022</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2023</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2024</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2025</w:t>
            </w:r>
          </w:p>
        </w:tc>
      </w:tr>
      <w:tr w:rsidR="0044226D" w:rsidRPr="00A96DC2" w:rsidTr="00AF4CC5">
        <w:trPr>
          <w:trHeight w:val="30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1</w:t>
            </w:r>
          </w:p>
        </w:tc>
        <w:tc>
          <w:tcPr>
            <w:tcW w:w="103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2</w:t>
            </w: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3</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4</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5</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6</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7</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8</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center"/>
              <w:rPr>
                <w:rFonts w:eastAsia="Times New Roman"/>
                <w:color w:val="000000"/>
                <w:sz w:val="16"/>
                <w:szCs w:val="16"/>
                <w:lang w:eastAsia="ru-RU"/>
              </w:rPr>
            </w:pPr>
            <w:r w:rsidRPr="00A96DC2">
              <w:rPr>
                <w:rFonts w:eastAsia="Times New Roman"/>
                <w:color w:val="000000"/>
                <w:sz w:val="16"/>
                <w:szCs w:val="16"/>
                <w:lang w:eastAsia="ru-RU"/>
              </w:rPr>
              <w:t>9</w:t>
            </w:r>
          </w:p>
        </w:tc>
      </w:tr>
      <w:tr w:rsidR="0044226D" w:rsidRPr="00A96DC2" w:rsidTr="00AF4CC5">
        <w:trPr>
          <w:trHeight w:val="450"/>
        </w:trPr>
        <w:tc>
          <w:tcPr>
            <w:tcW w:w="20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b/>
                <w:bCs/>
                <w:color w:val="000000"/>
                <w:sz w:val="16"/>
                <w:szCs w:val="16"/>
                <w:lang w:eastAsia="ru-RU"/>
              </w:rPr>
              <w:t>Муниципальная программа</w:t>
            </w:r>
            <w:r w:rsidRPr="00A96DC2">
              <w:rPr>
                <w:rFonts w:eastAsia="Times New Roman"/>
                <w:color w:val="000000"/>
                <w:sz w:val="16"/>
                <w:szCs w:val="16"/>
                <w:lang w:eastAsia="ru-RU"/>
              </w:rPr>
              <w:t xml:space="preserve"> Переселение граждан из аварийного жилищного фонда на территории </w:t>
            </w:r>
            <w:r w:rsidRPr="00A96DC2">
              <w:rPr>
                <w:rFonts w:eastAsia="Times New Roman"/>
                <w:color w:val="000000"/>
                <w:sz w:val="16"/>
                <w:szCs w:val="16"/>
                <w:lang w:eastAsia="ru-RU"/>
              </w:rPr>
              <w:lastRenderedPageBreak/>
              <w:t>Балахнинского муниципального округа на 2020-2025 годы</w:t>
            </w: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lastRenderedPageBreak/>
              <w:t>Всего, в том числе:</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180 134 082,07</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42 124 643,55</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63 085 663,27</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25 618 924,65</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r>
      <w:tr w:rsidR="0044226D" w:rsidRPr="00A96DC2" w:rsidTr="00AF4CC5">
        <w:trPr>
          <w:trHeight w:val="630"/>
        </w:trPr>
        <w:tc>
          <w:tcPr>
            <w:tcW w:w="2030" w:type="dxa"/>
            <w:gridSpan w:val="2"/>
            <w:vMerge/>
            <w:tcBorders>
              <w:top w:val="single" w:sz="4" w:space="0" w:color="auto"/>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УО ЖД</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180 134 082,07</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42 124 643,55</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63 085 663,27</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25 618 924,65</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480"/>
        </w:trPr>
        <w:tc>
          <w:tcPr>
            <w:tcW w:w="2030" w:type="dxa"/>
            <w:gridSpan w:val="2"/>
            <w:vMerge/>
            <w:tcBorders>
              <w:top w:val="single" w:sz="4" w:space="0" w:color="auto"/>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proofErr w:type="spellStart"/>
            <w:r w:rsidRPr="00A96DC2">
              <w:rPr>
                <w:rFonts w:eastAsia="Times New Roman"/>
                <w:color w:val="000000"/>
                <w:sz w:val="16"/>
                <w:szCs w:val="16"/>
                <w:lang w:eastAsia="ru-RU"/>
              </w:rPr>
              <w:t>финуправление</w:t>
            </w:r>
            <w:proofErr w:type="gramStart"/>
            <w:r w:rsidRPr="00A96DC2">
              <w:rPr>
                <w:rFonts w:eastAsia="Times New Roman"/>
                <w:color w:val="000000"/>
                <w:sz w:val="16"/>
                <w:szCs w:val="16"/>
                <w:lang w:eastAsia="ru-RU"/>
              </w:rPr>
              <w:t>,К</w:t>
            </w:r>
            <w:proofErr w:type="gramEnd"/>
            <w:r w:rsidRPr="00A96DC2">
              <w:rPr>
                <w:rFonts w:eastAsia="Times New Roman"/>
                <w:color w:val="000000"/>
                <w:sz w:val="16"/>
                <w:szCs w:val="16"/>
                <w:lang w:eastAsia="ru-RU"/>
              </w:rPr>
              <w:t>УМИ</w:t>
            </w:r>
            <w:proofErr w:type="spellEnd"/>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420"/>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lastRenderedPageBreak/>
              <w:t>1.1.</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b/>
                <w:bCs/>
                <w:color w:val="000000"/>
                <w:sz w:val="16"/>
                <w:szCs w:val="16"/>
                <w:lang w:eastAsia="ru-RU"/>
              </w:rPr>
              <w:t>1 эта</w:t>
            </w:r>
            <w:proofErr w:type="gramStart"/>
            <w:r w:rsidRPr="00A96DC2">
              <w:rPr>
                <w:rFonts w:eastAsia="Times New Roman"/>
                <w:b/>
                <w:bCs/>
                <w:color w:val="000000"/>
                <w:sz w:val="16"/>
                <w:szCs w:val="16"/>
                <w:lang w:eastAsia="ru-RU"/>
              </w:rPr>
              <w:t>п-</w:t>
            </w:r>
            <w:proofErr w:type="gramEnd"/>
            <w:r w:rsidRPr="00A96DC2">
              <w:rPr>
                <w:rFonts w:eastAsia="Times New Roman"/>
                <w:color w:val="000000"/>
                <w:sz w:val="16"/>
                <w:szCs w:val="16"/>
                <w:lang w:eastAsia="ru-RU"/>
              </w:rPr>
              <w:t xml:space="preserve">  Переселение граждан из многоквартирных домов, признанных до 1 января 2017 года в установленном порядке аварийным и подлежащим сносу или реконструкции в связи в физическим износом в процессе из эксплуатации (далее-аварийные многоквартирные  дома) в благоустроенные жилые помещения</w:t>
            </w: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Всего, в том числе:</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180 134 082,07</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r>
      <w:tr w:rsidR="0044226D" w:rsidRPr="00A96DC2" w:rsidTr="00AF4CC5">
        <w:trPr>
          <w:trHeight w:val="825"/>
        </w:trPr>
        <w:tc>
          <w:tcPr>
            <w:tcW w:w="997" w:type="dxa"/>
            <w:vMerge/>
            <w:tcBorders>
              <w:top w:val="nil"/>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33" w:type="dxa"/>
            <w:vMerge/>
            <w:tcBorders>
              <w:top w:val="nil"/>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УО ЖД</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180 134 082,07</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1200"/>
        </w:trPr>
        <w:tc>
          <w:tcPr>
            <w:tcW w:w="997" w:type="dxa"/>
            <w:vMerge/>
            <w:tcBorders>
              <w:top w:val="nil"/>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33" w:type="dxa"/>
            <w:vMerge/>
            <w:tcBorders>
              <w:top w:val="nil"/>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proofErr w:type="spellStart"/>
            <w:r w:rsidRPr="00A96DC2">
              <w:rPr>
                <w:rFonts w:eastAsia="Times New Roman"/>
                <w:color w:val="000000"/>
                <w:sz w:val="16"/>
                <w:szCs w:val="16"/>
                <w:lang w:eastAsia="ru-RU"/>
              </w:rPr>
              <w:t>финуправление</w:t>
            </w:r>
            <w:proofErr w:type="gramStart"/>
            <w:r w:rsidRPr="00A96DC2">
              <w:rPr>
                <w:rFonts w:eastAsia="Times New Roman"/>
                <w:color w:val="000000"/>
                <w:sz w:val="16"/>
                <w:szCs w:val="16"/>
                <w:lang w:eastAsia="ru-RU"/>
              </w:rPr>
              <w:t>,К</w:t>
            </w:r>
            <w:proofErr w:type="gramEnd"/>
            <w:r w:rsidRPr="00A96DC2">
              <w:rPr>
                <w:rFonts w:eastAsia="Times New Roman"/>
                <w:color w:val="000000"/>
                <w:sz w:val="16"/>
                <w:szCs w:val="16"/>
                <w:lang w:eastAsia="ru-RU"/>
              </w:rPr>
              <w:t>УМИ</w:t>
            </w:r>
            <w:proofErr w:type="spellEnd"/>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555"/>
        </w:trPr>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1.2.</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b/>
                <w:bCs/>
                <w:color w:val="000000"/>
                <w:sz w:val="16"/>
                <w:szCs w:val="16"/>
                <w:lang w:eastAsia="ru-RU"/>
              </w:rPr>
              <w:t xml:space="preserve">2 этап </w:t>
            </w:r>
            <w:proofErr w:type="gramStart"/>
            <w:r w:rsidRPr="00A96DC2">
              <w:rPr>
                <w:rFonts w:eastAsia="Times New Roman"/>
                <w:color w:val="000000"/>
                <w:sz w:val="16"/>
                <w:szCs w:val="16"/>
                <w:lang w:eastAsia="ru-RU"/>
              </w:rPr>
              <w:t>-П</w:t>
            </w:r>
            <w:proofErr w:type="gramEnd"/>
            <w:r w:rsidRPr="00A96DC2">
              <w:rPr>
                <w:rFonts w:eastAsia="Times New Roman"/>
                <w:color w:val="000000"/>
                <w:sz w:val="16"/>
                <w:szCs w:val="16"/>
                <w:lang w:eastAsia="ru-RU"/>
              </w:rPr>
              <w:t>ереселение граждан из многоквартирных домов, признанных до 1 января 2017 года в установленном порядке аварийным и подлежащим сносу или реконструкции в связи в физическим износом в процессе из эксплуатации (далее-аварийные многоквартирные  дома) в благоустроенные жилые помещения</w:t>
            </w: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Всего, в том числе:</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r>
      <w:tr w:rsidR="0044226D" w:rsidRPr="00A96DC2" w:rsidTr="00AF4CC5">
        <w:trPr>
          <w:trHeight w:val="990"/>
        </w:trPr>
        <w:tc>
          <w:tcPr>
            <w:tcW w:w="997" w:type="dxa"/>
            <w:vMerge/>
            <w:tcBorders>
              <w:top w:val="nil"/>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33" w:type="dxa"/>
            <w:vMerge/>
            <w:tcBorders>
              <w:top w:val="nil"/>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УО ЖД</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960"/>
        </w:trPr>
        <w:tc>
          <w:tcPr>
            <w:tcW w:w="997" w:type="dxa"/>
            <w:vMerge/>
            <w:tcBorders>
              <w:top w:val="nil"/>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33" w:type="dxa"/>
            <w:vMerge/>
            <w:tcBorders>
              <w:top w:val="nil"/>
              <w:left w:val="single" w:sz="4" w:space="0" w:color="auto"/>
              <w:bottom w:val="single" w:sz="4" w:space="0" w:color="auto"/>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proofErr w:type="spellStart"/>
            <w:r w:rsidRPr="00A96DC2">
              <w:rPr>
                <w:rFonts w:eastAsia="Times New Roman"/>
                <w:color w:val="000000"/>
                <w:sz w:val="16"/>
                <w:szCs w:val="16"/>
                <w:lang w:eastAsia="ru-RU"/>
              </w:rPr>
              <w:t>финуправление</w:t>
            </w:r>
            <w:proofErr w:type="gramStart"/>
            <w:r w:rsidRPr="00A96DC2">
              <w:rPr>
                <w:rFonts w:eastAsia="Times New Roman"/>
                <w:color w:val="000000"/>
                <w:sz w:val="16"/>
                <w:szCs w:val="16"/>
                <w:lang w:eastAsia="ru-RU"/>
              </w:rPr>
              <w:t>,К</w:t>
            </w:r>
            <w:proofErr w:type="gramEnd"/>
            <w:r w:rsidRPr="00A96DC2">
              <w:rPr>
                <w:rFonts w:eastAsia="Times New Roman"/>
                <w:color w:val="000000"/>
                <w:sz w:val="16"/>
                <w:szCs w:val="16"/>
                <w:lang w:eastAsia="ru-RU"/>
              </w:rPr>
              <w:t>УМИ</w:t>
            </w:r>
            <w:proofErr w:type="spellEnd"/>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555"/>
        </w:trPr>
        <w:tc>
          <w:tcPr>
            <w:tcW w:w="997" w:type="dxa"/>
            <w:vMerge w:val="restart"/>
            <w:tcBorders>
              <w:top w:val="nil"/>
              <w:left w:val="single" w:sz="4" w:space="0" w:color="auto"/>
              <w:bottom w:val="nil"/>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1.3.</w:t>
            </w:r>
          </w:p>
        </w:tc>
        <w:tc>
          <w:tcPr>
            <w:tcW w:w="1033" w:type="dxa"/>
            <w:vMerge w:val="restart"/>
            <w:tcBorders>
              <w:top w:val="nil"/>
              <w:left w:val="single" w:sz="4" w:space="0" w:color="auto"/>
              <w:bottom w:val="nil"/>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b/>
                <w:bCs/>
                <w:color w:val="000000"/>
                <w:sz w:val="16"/>
                <w:szCs w:val="16"/>
                <w:lang w:eastAsia="ru-RU"/>
              </w:rPr>
              <w:t xml:space="preserve">3 этап </w:t>
            </w:r>
            <w:proofErr w:type="gramStart"/>
            <w:r w:rsidRPr="00A96DC2">
              <w:rPr>
                <w:rFonts w:eastAsia="Times New Roman"/>
                <w:color w:val="000000"/>
                <w:sz w:val="16"/>
                <w:szCs w:val="16"/>
                <w:lang w:eastAsia="ru-RU"/>
              </w:rPr>
              <w:t>-П</w:t>
            </w:r>
            <w:proofErr w:type="gramEnd"/>
            <w:r w:rsidRPr="00A96DC2">
              <w:rPr>
                <w:rFonts w:eastAsia="Times New Roman"/>
                <w:color w:val="000000"/>
                <w:sz w:val="16"/>
                <w:szCs w:val="16"/>
                <w:lang w:eastAsia="ru-RU"/>
              </w:rPr>
              <w:t xml:space="preserve">ереселение граждан </w:t>
            </w:r>
            <w:r w:rsidRPr="00A96DC2">
              <w:rPr>
                <w:rFonts w:eastAsia="Times New Roman"/>
                <w:color w:val="000000"/>
                <w:sz w:val="16"/>
                <w:szCs w:val="16"/>
                <w:lang w:eastAsia="ru-RU"/>
              </w:rPr>
              <w:lastRenderedPageBreak/>
              <w:t>из многоквартирных домов, признанных до 1 января 2017 года в установленном порядке аварийным и подлежащим сносу или реконструкции в связи в физическим износом в процессе из эксплуатации (далее-аварийные многоквартирные  дома) в благоустроенные жилые помещения</w:t>
            </w: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lastRenderedPageBreak/>
              <w:t>Всего, в том числе:</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42 124 643,55</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r>
      <w:tr w:rsidR="0044226D" w:rsidRPr="00A96DC2" w:rsidTr="00AF4CC5">
        <w:trPr>
          <w:trHeight w:val="885"/>
        </w:trPr>
        <w:tc>
          <w:tcPr>
            <w:tcW w:w="997" w:type="dxa"/>
            <w:vMerge/>
            <w:tcBorders>
              <w:top w:val="nil"/>
              <w:left w:val="single" w:sz="4" w:space="0" w:color="auto"/>
              <w:bottom w:val="nil"/>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33" w:type="dxa"/>
            <w:vMerge/>
            <w:tcBorders>
              <w:top w:val="nil"/>
              <w:left w:val="single" w:sz="4" w:space="0" w:color="auto"/>
              <w:bottom w:val="nil"/>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УО ЖД (</w:t>
            </w:r>
            <w:proofErr w:type="spellStart"/>
            <w:r w:rsidRPr="00A96DC2">
              <w:rPr>
                <w:rFonts w:eastAsia="Times New Roman"/>
                <w:color w:val="000000"/>
                <w:sz w:val="16"/>
                <w:szCs w:val="16"/>
                <w:lang w:eastAsia="ru-RU"/>
              </w:rPr>
              <w:t>Финуправление</w:t>
            </w:r>
            <w:proofErr w:type="spellEnd"/>
            <w:r w:rsidRPr="00A96DC2">
              <w:rPr>
                <w:rFonts w:eastAsia="Times New Roman"/>
                <w:color w:val="000000"/>
                <w:sz w:val="16"/>
                <w:szCs w:val="16"/>
                <w:lang w:eastAsia="ru-RU"/>
              </w:rPr>
              <w:t>)</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42 124 643,55</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1050"/>
        </w:trPr>
        <w:tc>
          <w:tcPr>
            <w:tcW w:w="997" w:type="dxa"/>
            <w:vMerge/>
            <w:tcBorders>
              <w:top w:val="nil"/>
              <w:left w:val="single" w:sz="4" w:space="0" w:color="auto"/>
              <w:bottom w:val="nil"/>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33" w:type="dxa"/>
            <w:vMerge/>
            <w:tcBorders>
              <w:top w:val="nil"/>
              <w:left w:val="single" w:sz="4" w:space="0" w:color="auto"/>
              <w:bottom w:val="nil"/>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proofErr w:type="spellStart"/>
            <w:r w:rsidRPr="00A96DC2">
              <w:rPr>
                <w:rFonts w:eastAsia="Times New Roman"/>
                <w:color w:val="000000"/>
                <w:sz w:val="16"/>
                <w:szCs w:val="16"/>
                <w:lang w:eastAsia="ru-RU"/>
              </w:rPr>
              <w:t>финуправление</w:t>
            </w:r>
            <w:proofErr w:type="spellEnd"/>
            <w:r w:rsidRPr="00A96DC2">
              <w:rPr>
                <w:rFonts w:eastAsia="Times New Roman"/>
                <w:color w:val="000000"/>
                <w:sz w:val="16"/>
                <w:szCs w:val="16"/>
                <w:lang w:eastAsia="ru-RU"/>
              </w:rPr>
              <w:t>,</w:t>
            </w:r>
            <w:r>
              <w:rPr>
                <w:rFonts w:eastAsia="Times New Roman"/>
                <w:color w:val="000000"/>
                <w:sz w:val="16"/>
                <w:szCs w:val="16"/>
                <w:lang w:eastAsia="ru-RU"/>
              </w:rPr>
              <w:t xml:space="preserve"> </w:t>
            </w:r>
            <w:r w:rsidRPr="00A96DC2">
              <w:rPr>
                <w:rFonts w:eastAsia="Times New Roman"/>
                <w:color w:val="000000"/>
                <w:sz w:val="16"/>
                <w:szCs w:val="16"/>
                <w:lang w:eastAsia="ru-RU"/>
              </w:rPr>
              <w:t>КУМИ</w:t>
            </w:r>
          </w:p>
        </w:tc>
        <w:tc>
          <w:tcPr>
            <w:tcW w:w="125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705"/>
        </w:trPr>
        <w:tc>
          <w:tcPr>
            <w:tcW w:w="9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226D" w:rsidRPr="00A96DC2" w:rsidRDefault="0044226D" w:rsidP="00AF4CC5">
            <w:pPr>
              <w:ind w:firstLine="0"/>
              <w:jc w:val="left"/>
              <w:rPr>
                <w:rFonts w:ascii="Calibri" w:eastAsia="Times New Roman" w:hAnsi="Calibri" w:cs="Calibri"/>
                <w:color w:val="000000"/>
                <w:sz w:val="16"/>
                <w:szCs w:val="16"/>
                <w:lang w:eastAsia="ru-RU"/>
              </w:rPr>
            </w:pPr>
            <w:r w:rsidRPr="00A96DC2">
              <w:rPr>
                <w:rFonts w:ascii="Calibri" w:eastAsia="Times New Roman" w:hAnsi="Calibri" w:cs="Calibri"/>
                <w:color w:val="000000"/>
                <w:sz w:val="16"/>
                <w:szCs w:val="16"/>
                <w:lang w:eastAsia="ru-RU"/>
              </w:rPr>
              <w:t>1.4.</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b/>
                <w:bCs/>
                <w:color w:val="000000"/>
                <w:sz w:val="16"/>
                <w:szCs w:val="16"/>
                <w:lang w:eastAsia="ru-RU"/>
              </w:rPr>
              <w:t xml:space="preserve">4 этап </w:t>
            </w:r>
            <w:proofErr w:type="gramStart"/>
            <w:r w:rsidRPr="00A96DC2">
              <w:rPr>
                <w:rFonts w:eastAsia="Times New Roman"/>
                <w:b/>
                <w:bCs/>
                <w:color w:val="000000"/>
                <w:sz w:val="16"/>
                <w:szCs w:val="16"/>
                <w:lang w:eastAsia="ru-RU"/>
              </w:rPr>
              <w:t>-</w:t>
            </w:r>
            <w:r w:rsidRPr="00A96DC2">
              <w:rPr>
                <w:rFonts w:eastAsia="Times New Roman"/>
                <w:color w:val="000000"/>
                <w:sz w:val="16"/>
                <w:szCs w:val="16"/>
                <w:lang w:eastAsia="ru-RU"/>
              </w:rPr>
              <w:t>П</w:t>
            </w:r>
            <w:proofErr w:type="gramEnd"/>
            <w:r w:rsidRPr="00A96DC2">
              <w:rPr>
                <w:rFonts w:eastAsia="Times New Roman"/>
                <w:color w:val="000000"/>
                <w:sz w:val="16"/>
                <w:szCs w:val="16"/>
                <w:lang w:eastAsia="ru-RU"/>
              </w:rPr>
              <w:t>ереселение граждан из многоквартирных домов, признанных до 1 января 2017 года в установленном порядке аварийным и подлежащим сносу или реконструкции в связи в физическим износом в процессе из эксплуатации (далее-аварийные многоквартирные  дома) в благоустроенные жилые помещения</w:t>
            </w: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Всего, в том числе:</w:t>
            </w:r>
          </w:p>
        </w:tc>
        <w:tc>
          <w:tcPr>
            <w:tcW w:w="125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63 085 663,27</w:t>
            </w:r>
          </w:p>
        </w:tc>
        <w:tc>
          <w:tcPr>
            <w:tcW w:w="1220"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r>
      <w:tr w:rsidR="0044226D" w:rsidRPr="00A96DC2" w:rsidTr="00AF4CC5">
        <w:trPr>
          <w:trHeight w:val="675"/>
        </w:trPr>
        <w:tc>
          <w:tcPr>
            <w:tcW w:w="997" w:type="dxa"/>
            <w:vMerge/>
            <w:tcBorders>
              <w:top w:val="nil"/>
              <w:left w:val="single" w:sz="4" w:space="0" w:color="auto"/>
              <w:bottom w:val="single" w:sz="4" w:space="0" w:color="000000"/>
              <w:right w:val="single" w:sz="4" w:space="0" w:color="auto"/>
            </w:tcBorders>
            <w:vAlign w:val="center"/>
            <w:hideMark/>
          </w:tcPr>
          <w:p w:rsidR="0044226D" w:rsidRPr="00A96DC2" w:rsidRDefault="0044226D" w:rsidP="00AF4CC5">
            <w:pPr>
              <w:ind w:firstLine="0"/>
              <w:jc w:val="left"/>
              <w:rPr>
                <w:rFonts w:ascii="Calibri" w:eastAsia="Times New Roman" w:hAnsi="Calibri" w:cs="Calibri"/>
                <w:color w:val="000000"/>
                <w:sz w:val="16"/>
                <w:szCs w:val="16"/>
                <w:lang w:eastAsia="ru-RU"/>
              </w:rPr>
            </w:pPr>
          </w:p>
        </w:tc>
        <w:tc>
          <w:tcPr>
            <w:tcW w:w="1033" w:type="dxa"/>
            <w:vMerge/>
            <w:tcBorders>
              <w:top w:val="nil"/>
              <w:left w:val="single" w:sz="4" w:space="0" w:color="auto"/>
              <w:bottom w:val="single" w:sz="4" w:space="0" w:color="000000"/>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УО ЖД</w:t>
            </w:r>
          </w:p>
        </w:tc>
        <w:tc>
          <w:tcPr>
            <w:tcW w:w="125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63 085 663,27</w:t>
            </w:r>
          </w:p>
        </w:tc>
        <w:tc>
          <w:tcPr>
            <w:tcW w:w="1220"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960"/>
        </w:trPr>
        <w:tc>
          <w:tcPr>
            <w:tcW w:w="997" w:type="dxa"/>
            <w:vMerge/>
            <w:tcBorders>
              <w:top w:val="nil"/>
              <w:left w:val="single" w:sz="4" w:space="0" w:color="auto"/>
              <w:bottom w:val="single" w:sz="4" w:space="0" w:color="000000"/>
              <w:right w:val="single" w:sz="4" w:space="0" w:color="auto"/>
            </w:tcBorders>
            <w:vAlign w:val="center"/>
            <w:hideMark/>
          </w:tcPr>
          <w:p w:rsidR="0044226D" w:rsidRPr="00A96DC2" w:rsidRDefault="0044226D" w:rsidP="00AF4CC5">
            <w:pPr>
              <w:ind w:firstLine="0"/>
              <w:jc w:val="left"/>
              <w:rPr>
                <w:rFonts w:ascii="Calibri" w:eastAsia="Times New Roman" w:hAnsi="Calibri" w:cs="Calibri"/>
                <w:color w:val="000000"/>
                <w:sz w:val="16"/>
                <w:szCs w:val="16"/>
                <w:lang w:eastAsia="ru-RU"/>
              </w:rPr>
            </w:pPr>
          </w:p>
        </w:tc>
        <w:tc>
          <w:tcPr>
            <w:tcW w:w="1033" w:type="dxa"/>
            <w:vMerge/>
            <w:tcBorders>
              <w:top w:val="nil"/>
              <w:left w:val="single" w:sz="4" w:space="0" w:color="auto"/>
              <w:bottom w:val="single" w:sz="4" w:space="0" w:color="000000"/>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proofErr w:type="spellStart"/>
            <w:r w:rsidRPr="00A96DC2">
              <w:rPr>
                <w:rFonts w:eastAsia="Times New Roman"/>
                <w:color w:val="000000"/>
                <w:sz w:val="16"/>
                <w:szCs w:val="16"/>
                <w:lang w:eastAsia="ru-RU"/>
              </w:rPr>
              <w:t>финуправление</w:t>
            </w:r>
            <w:proofErr w:type="spellEnd"/>
            <w:r w:rsidRPr="00A96DC2">
              <w:rPr>
                <w:rFonts w:eastAsia="Times New Roman"/>
                <w:color w:val="000000"/>
                <w:sz w:val="16"/>
                <w:szCs w:val="16"/>
                <w:lang w:eastAsia="ru-RU"/>
              </w:rPr>
              <w:t>,</w:t>
            </w:r>
            <w:r>
              <w:rPr>
                <w:rFonts w:eastAsia="Times New Roman"/>
                <w:color w:val="000000"/>
                <w:sz w:val="16"/>
                <w:szCs w:val="16"/>
                <w:lang w:eastAsia="ru-RU"/>
              </w:rPr>
              <w:t xml:space="preserve"> </w:t>
            </w:r>
            <w:r w:rsidRPr="00A96DC2">
              <w:rPr>
                <w:rFonts w:eastAsia="Times New Roman"/>
                <w:color w:val="000000"/>
                <w:sz w:val="16"/>
                <w:szCs w:val="16"/>
                <w:lang w:eastAsia="ru-RU"/>
              </w:rPr>
              <w:t>КУМИ</w:t>
            </w:r>
          </w:p>
        </w:tc>
        <w:tc>
          <w:tcPr>
            <w:tcW w:w="125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570"/>
        </w:trPr>
        <w:tc>
          <w:tcPr>
            <w:tcW w:w="9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226D" w:rsidRPr="00A96DC2" w:rsidRDefault="0044226D" w:rsidP="00AF4CC5">
            <w:pPr>
              <w:ind w:firstLine="0"/>
              <w:jc w:val="left"/>
              <w:rPr>
                <w:rFonts w:ascii="Calibri" w:eastAsia="Times New Roman" w:hAnsi="Calibri" w:cs="Calibri"/>
                <w:color w:val="000000"/>
                <w:sz w:val="16"/>
                <w:szCs w:val="16"/>
                <w:lang w:eastAsia="ru-RU"/>
              </w:rPr>
            </w:pPr>
            <w:r w:rsidRPr="00A96DC2">
              <w:rPr>
                <w:rFonts w:ascii="Calibri" w:eastAsia="Times New Roman" w:hAnsi="Calibri" w:cs="Calibri"/>
                <w:color w:val="000000"/>
                <w:sz w:val="16"/>
                <w:szCs w:val="16"/>
                <w:lang w:eastAsia="ru-RU"/>
              </w:rPr>
              <w:t>1.5.</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b/>
                <w:bCs/>
                <w:color w:val="000000"/>
                <w:sz w:val="16"/>
                <w:szCs w:val="16"/>
                <w:lang w:eastAsia="ru-RU"/>
              </w:rPr>
              <w:t xml:space="preserve">5 этап </w:t>
            </w:r>
            <w:proofErr w:type="gramStart"/>
            <w:r w:rsidRPr="00A96DC2">
              <w:rPr>
                <w:rFonts w:eastAsia="Times New Roman"/>
                <w:b/>
                <w:bCs/>
                <w:color w:val="000000"/>
                <w:sz w:val="16"/>
                <w:szCs w:val="16"/>
                <w:lang w:eastAsia="ru-RU"/>
              </w:rPr>
              <w:t>-</w:t>
            </w:r>
            <w:r w:rsidRPr="00A96DC2">
              <w:rPr>
                <w:rFonts w:eastAsia="Times New Roman"/>
                <w:color w:val="000000"/>
                <w:sz w:val="16"/>
                <w:szCs w:val="16"/>
                <w:lang w:eastAsia="ru-RU"/>
              </w:rPr>
              <w:t>П</w:t>
            </w:r>
            <w:proofErr w:type="gramEnd"/>
            <w:r w:rsidRPr="00A96DC2">
              <w:rPr>
                <w:rFonts w:eastAsia="Times New Roman"/>
                <w:color w:val="000000"/>
                <w:sz w:val="16"/>
                <w:szCs w:val="16"/>
                <w:lang w:eastAsia="ru-RU"/>
              </w:rPr>
              <w:t xml:space="preserve">ереселение граждан из многоквартирных домов, </w:t>
            </w:r>
            <w:r w:rsidRPr="00A96DC2">
              <w:rPr>
                <w:rFonts w:eastAsia="Times New Roman"/>
                <w:color w:val="000000"/>
                <w:sz w:val="16"/>
                <w:szCs w:val="16"/>
                <w:lang w:eastAsia="ru-RU"/>
              </w:rPr>
              <w:lastRenderedPageBreak/>
              <w:t>признанных до 1 января 2017 года в установленном порядке аварийным и подлежащим сносу или реконструкции в связи в физическим износом в процессе из эксплуатации (далее-аварийные многоквартирные  дома) в благоустроенные жилые помещения</w:t>
            </w: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lastRenderedPageBreak/>
              <w:t>Всего, в том числе:</w:t>
            </w:r>
          </w:p>
        </w:tc>
        <w:tc>
          <w:tcPr>
            <w:tcW w:w="125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25 618 924,65</w:t>
            </w:r>
          </w:p>
        </w:tc>
        <w:tc>
          <w:tcPr>
            <w:tcW w:w="1572"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b/>
                <w:bCs/>
                <w:color w:val="000000"/>
                <w:sz w:val="16"/>
                <w:szCs w:val="16"/>
                <w:lang w:eastAsia="ru-RU"/>
              </w:rPr>
            </w:pPr>
            <w:r w:rsidRPr="00A96DC2">
              <w:rPr>
                <w:rFonts w:eastAsia="Times New Roman"/>
                <w:b/>
                <w:bCs/>
                <w:color w:val="000000"/>
                <w:sz w:val="16"/>
                <w:szCs w:val="16"/>
                <w:lang w:eastAsia="ru-RU"/>
              </w:rPr>
              <w:t>0,00</w:t>
            </w:r>
          </w:p>
        </w:tc>
      </w:tr>
      <w:tr w:rsidR="0044226D" w:rsidRPr="00A96DC2" w:rsidTr="00AF4CC5">
        <w:trPr>
          <w:trHeight w:val="825"/>
        </w:trPr>
        <w:tc>
          <w:tcPr>
            <w:tcW w:w="997" w:type="dxa"/>
            <w:vMerge/>
            <w:tcBorders>
              <w:top w:val="nil"/>
              <w:left w:val="single" w:sz="4" w:space="0" w:color="auto"/>
              <w:bottom w:val="single" w:sz="4" w:space="0" w:color="000000"/>
              <w:right w:val="single" w:sz="4" w:space="0" w:color="auto"/>
            </w:tcBorders>
            <w:vAlign w:val="center"/>
            <w:hideMark/>
          </w:tcPr>
          <w:p w:rsidR="0044226D" w:rsidRPr="00A96DC2" w:rsidRDefault="0044226D" w:rsidP="00AF4CC5">
            <w:pPr>
              <w:ind w:firstLine="0"/>
              <w:jc w:val="left"/>
              <w:rPr>
                <w:rFonts w:ascii="Calibri" w:eastAsia="Times New Roman" w:hAnsi="Calibri" w:cs="Calibri"/>
                <w:color w:val="000000"/>
                <w:sz w:val="16"/>
                <w:szCs w:val="16"/>
                <w:lang w:eastAsia="ru-RU"/>
              </w:rPr>
            </w:pPr>
          </w:p>
        </w:tc>
        <w:tc>
          <w:tcPr>
            <w:tcW w:w="1033" w:type="dxa"/>
            <w:vMerge/>
            <w:tcBorders>
              <w:top w:val="nil"/>
              <w:left w:val="single" w:sz="4" w:space="0" w:color="auto"/>
              <w:bottom w:val="single" w:sz="4" w:space="0" w:color="000000"/>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УО ЖД</w:t>
            </w:r>
          </w:p>
        </w:tc>
        <w:tc>
          <w:tcPr>
            <w:tcW w:w="125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25 618 924,65</w:t>
            </w:r>
          </w:p>
        </w:tc>
        <w:tc>
          <w:tcPr>
            <w:tcW w:w="1572"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r w:rsidR="0044226D" w:rsidRPr="00A96DC2" w:rsidTr="00AF4CC5">
        <w:trPr>
          <w:trHeight w:val="1065"/>
        </w:trPr>
        <w:tc>
          <w:tcPr>
            <w:tcW w:w="997" w:type="dxa"/>
            <w:vMerge/>
            <w:tcBorders>
              <w:top w:val="nil"/>
              <w:left w:val="single" w:sz="4" w:space="0" w:color="auto"/>
              <w:bottom w:val="single" w:sz="4" w:space="0" w:color="000000"/>
              <w:right w:val="single" w:sz="4" w:space="0" w:color="auto"/>
            </w:tcBorders>
            <w:vAlign w:val="center"/>
            <w:hideMark/>
          </w:tcPr>
          <w:p w:rsidR="0044226D" w:rsidRPr="00A96DC2" w:rsidRDefault="0044226D" w:rsidP="00AF4CC5">
            <w:pPr>
              <w:ind w:firstLine="0"/>
              <w:jc w:val="left"/>
              <w:rPr>
                <w:rFonts w:ascii="Calibri" w:eastAsia="Times New Roman" w:hAnsi="Calibri" w:cs="Calibri"/>
                <w:color w:val="000000"/>
                <w:sz w:val="16"/>
                <w:szCs w:val="16"/>
                <w:lang w:eastAsia="ru-RU"/>
              </w:rPr>
            </w:pPr>
          </w:p>
        </w:tc>
        <w:tc>
          <w:tcPr>
            <w:tcW w:w="1033" w:type="dxa"/>
            <w:vMerge/>
            <w:tcBorders>
              <w:top w:val="nil"/>
              <w:left w:val="single" w:sz="4" w:space="0" w:color="auto"/>
              <w:bottom w:val="single" w:sz="4" w:space="0" w:color="000000"/>
              <w:right w:val="single" w:sz="4" w:space="0" w:color="auto"/>
            </w:tcBorders>
            <w:vAlign w:val="center"/>
            <w:hideMark/>
          </w:tcPr>
          <w:p w:rsidR="0044226D" w:rsidRPr="00A96DC2" w:rsidRDefault="0044226D" w:rsidP="00AF4CC5">
            <w:pPr>
              <w:ind w:firstLine="0"/>
              <w:jc w:val="left"/>
              <w:rPr>
                <w:rFonts w:eastAsia="Times New Roman"/>
                <w:color w:val="000000"/>
                <w:sz w:val="16"/>
                <w:szCs w:val="16"/>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44226D" w:rsidRPr="00A96DC2" w:rsidRDefault="0044226D" w:rsidP="00AF4CC5">
            <w:pPr>
              <w:ind w:firstLine="0"/>
              <w:jc w:val="left"/>
              <w:rPr>
                <w:rFonts w:eastAsia="Times New Roman"/>
                <w:color w:val="000000"/>
                <w:sz w:val="16"/>
                <w:szCs w:val="16"/>
                <w:lang w:eastAsia="ru-RU"/>
              </w:rPr>
            </w:pPr>
            <w:proofErr w:type="spellStart"/>
            <w:r w:rsidRPr="00A96DC2">
              <w:rPr>
                <w:rFonts w:eastAsia="Times New Roman"/>
                <w:color w:val="000000"/>
                <w:sz w:val="16"/>
                <w:szCs w:val="16"/>
                <w:lang w:eastAsia="ru-RU"/>
              </w:rPr>
              <w:t>финуправление</w:t>
            </w:r>
            <w:proofErr w:type="spellEnd"/>
            <w:r w:rsidRPr="00A96DC2">
              <w:rPr>
                <w:rFonts w:eastAsia="Times New Roman"/>
                <w:color w:val="000000"/>
                <w:sz w:val="16"/>
                <w:szCs w:val="16"/>
                <w:lang w:eastAsia="ru-RU"/>
              </w:rPr>
              <w:t>,</w:t>
            </w:r>
            <w:r>
              <w:rPr>
                <w:rFonts w:eastAsia="Times New Roman"/>
                <w:color w:val="000000"/>
                <w:sz w:val="16"/>
                <w:szCs w:val="16"/>
                <w:lang w:eastAsia="ru-RU"/>
              </w:rPr>
              <w:t xml:space="preserve"> </w:t>
            </w:r>
            <w:r w:rsidRPr="00A96DC2">
              <w:rPr>
                <w:rFonts w:eastAsia="Times New Roman"/>
                <w:color w:val="000000"/>
                <w:sz w:val="16"/>
                <w:szCs w:val="16"/>
                <w:lang w:eastAsia="ru-RU"/>
              </w:rPr>
              <w:t>КУМИ</w:t>
            </w:r>
          </w:p>
        </w:tc>
        <w:tc>
          <w:tcPr>
            <w:tcW w:w="125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014"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8"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153"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220"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c>
          <w:tcPr>
            <w:tcW w:w="1572" w:type="dxa"/>
            <w:tcBorders>
              <w:top w:val="nil"/>
              <w:left w:val="nil"/>
              <w:bottom w:val="single" w:sz="4" w:space="0" w:color="auto"/>
              <w:right w:val="single" w:sz="4" w:space="0" w:color="auto"/>
            </w:tcBorders>
            <w:shd w:val="clear" w:color="auto" w:fill="auto"/>
            <w:noWrap/>
            <w:vAlign w:val="center"/>
            <w:hideMark/>
          </w:tcPr>
          <w:p w:rsidR="0044226D" w:rsidRPr="00A96DC2" w:rsidRDefault="0044226D" w:rsidP="00AF4CC5">
            <w:pPr>
              <w:ind w:firstLine="0"/>
              <w:jc w:val="left"/>
              <w:rPr>
                <w:rFonts w:eastAsia="Times New Roman"/>
                <w:color w:val="000000"/>
                <w:sz w:val="16"/>
                <w:szCs w:val="16"/>
                <w:lang w:eastAsia="ru-RU"/>
              </w:rPr>
            </w:pPr>
            <w:r w:rsidRPr="00A96DC2">
              <w:rPr>
                <w:rFonts w:eastAsia="Times New Roman"/>
                <w:color w:val="000000"/>
                <w:sz w:val="16"/>
                <w:szCs w:val="16"/>
                <w:lang w:eastAsia="ru-RU"/>
              </w:rPr>
              <w:t>0,00</w:t>
            </w:r>
          </w:p>
        </w:tc>
      </w:tr>
    </w:tbl>
    <w:p w:rsidR="0044226D" w:rsidRPr="008671CD" w:rsidRDefault="0044226D" w:rsidP="0044226D">
      <w:pPr>
        <w:ind w:firstLine="0"/>
        <w:rPr>
          <w:rFonts w:eastAsia="Times New Roman"/>
          <w:szCs w:val="24"/>
          <w:lang w:eastAsia="ru-RU"/>
        </w:rPr>
      </w:pPr>
    </w:p>
    <w:p w:rsidR="00C9467D" w:rsidRPr="00D343CD" w:rsidRDefault="00C9467D" w:rsidP="00C9467D">
      <w:pPr>
        <w:widowControl w:val="0"/>
        <w:autoSpaceDE w:val="0"/>
        <w:autoSpaceDN w:val="0"/>
        <w:ind w:firstLine="0"/>
        <w:outlineLvl w:val="2"/>
        <w:rPr>
          <w:rFonts w:eastAsia="Times New Roman"/>
          <w:b/>
          <w:szCs w:val="24"/>
          <w:lang w:eastAsia="ru-RU"/>
        </w:rPr>
      </w:pPr>
    </w:p>
    <w:p w:rsidR="00D343CD" w:rsidRPr="00D343CD" w:rsidRDefault="00D343CD" w:rsidP="00D343CD">
      <w:pPr>
        <w:widowControl w:val="0"/>
        <w:autoSpaceDE w:val="0"/>
        <w:autoSpaceDN w:val="0"/>
        <w:ind w:firstLine="0"/>
        <w:jc w:val="center"/>
        <w:outlineLvl w:val="2"/>
        <w:rPr>
          <w:rFonts w:eastAsia="Times New Roman"/>
          <w:b/>
          <w:szCs w:val="24"/>
          <w:lang w:eastAsia="ru-RU"/>
        </w:rPr>
      </w:pPr>
      <w:r w:rsidRPr="00D343CD">
        <w:rPr>
          <w:rFonts w:eastAsia="Times New Roman"/>
          <w:b/>
          <w:szCs w:val="24"/>
          <w:lang w:eastAsia="ru-RU"/>
        </w:rPr>
        <w:t>2.</w:t>
      </w:r>
      <w:r w:rsidR="0044226D">
        <w:rPr>
          <w:rFonts w:eastAsia="Times New Roman"/>
          <w:b/>
          <w:szCs w:val="24"/>
          <w:lang w:eastAsia="ru-RU"/>
        </w:rPr>
        <w:t>8</w:t>
      </w:r>
      <w:r w:rsidRPr="00D343CD">
        <w:rPr>
          <w:rFonts w:eastAsia="Times New Roman"/>
          <w:b/>
          <w:szCs w:val="24"/>
          <w:lang w:eastAsia="ru-RU"/>
        </w:rPr>
        <w:t>.</w:t>
      </w:r>
      <w:r w:rsidR="0044226D">
        <w:rPr>
          <w:rFonts w:eastAsia="Times New Roman"/>
          <w:b/>
          <w:szCs w:val="24"/>
          <w:lang w:eastAsia="ru-RU"/>
        </w:rPr>
        <w:t>1.</w:t>
      </w:r>
      <w:r w:rsidRPr="00D343CD">
        <w:rPr>
          <w:rFonts w:eastAsia="Times New Roman"/>
          <w:b/>
          <w:szCs w:val="24"/>
          <w:lang w:eastAsia="ru-RU"/>
        </w:rPr>
        <w:t xml:space="preserve"> Условия предоставления финансовой поддержки</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D343CD">
      <w:pPr>
        <w:widowControl w:val="0"/>
        <w:autoSpaceDE w:val="0"/>
        <w:autoSpaceDN w:val="0"/>
        <w:ind w:firstLine="540"/>
        <w:rPr>
          <w:rFonts w:eastAsia="Times New Roman"/>
          <w:szCs w:val="24"/>
          <w:lang w:eastAsia="ru-RU"/>
        </w:rPr>
      </w:pPr>
      <w:r w:rsidRPr="00D343CD">
        <w:rPr>
          <w:rFonts w:eastAsia="Times New Roman"/>
          <w:szCs w:val="24"/>
          <w:lang w:eastAsia="ru-RU"/>
        </w:rPr>
        <w:t xml:space="preserve">Администрация Балахнинского  муниципального </w:t>
      </w:r>
      <w:r w:rsidR="001517D1">
        <w:rPr>
          <w:rFonts w:eastAsia="Times New Roman"/>
          <w:szCs w:val="24"/>
          <w:lang w:eastAsia="ru-RU"/>
        </w:rPr>
        <w:t>округа</w:t>
      </w:r>
      <w:r w:rsidRPr="00D343CD">
        <w:rPr>
          <w:rFonts w:eastAsia="Times New Roman"/>
          <w:szCs w:val="24"/>
          <w:lang w:eastAsia="ru-RU"/>
        </w:rPr>
        <w:t xml:space="preserve"> Нижегородской области - участник Программы имеет право на получение финансовой поддержки за счет средств Фонда и областного бюджета для переселения граждан из аварийных многоквартирных домов в результате выполнения следующих обязательных условий:</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осуществляет учет сведений о многоквартирных домах и жилых домах, признанных аварийными;</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соответствует уровню показателей, подтверждающих проведение реформы жилищно-коммунального хозяйства на основании пункта 9.8 части 1 статьи 14 Федерального закона N 185-ФЗ;</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представила в министерство строительства Нижегородской области информацию о ежегодных объемах и очередности расселения многоквартирных домов, признанных в установленном порядке аварийными по причине физического износа, из числа домов, сведения о которых содержатся в Реестре аварийных домов Нижегородской области;</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взяла на себя обязательства (заключила соглашения) о долевом финансировании мероприятий по переселению граждан из аварийного жилищного фонда за счет средств местного бюджета, а также обязательства (при необходимости) по финансированию улучшения жилищных условий граждан при переселении.</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2176B1">
      <w:pPr>
        <w:widowControl w:val="0"/>
        <w:autoSpaceDE w:val="0"/>
        <w:autoSpaceDN w:val="0"/>
        <w:ind w:firstLine="0"/>
        <w:jc w:val="center"/>
        <w:outlineLvl w:val="2"/>
        <w:rPr>
          <w:rFonts w:eastAsia="Times New Roman"/>
          <w:b/>
          <w:szCs w:val="24"/>
          <w:lang w:eastAsia="ru-RU"/>
        </w:rPr>
      </w:pPr>
      <w:r w:rsidRPr="00D343CD">
        <w:rPr>
          <w:rFonts w:eastAsia="Times New Roman"/>
          <w:b/>
          <w:szCs w:val="24"/>
          <w:lang w:eastAsia="ru-RU"/>
        </w:rPr>
        <w:t>2.</w:t>
      </w:r>
      <w:r w:rsidR="0044226D">
        <w:rPr>
          <w:rFonts w:eastAsia="Times New Roman"/>
          <w:b/>
          <w:szCs w:val="24"/>
          <w:lang w:eastAsia="ru-RU"/>
        </w:rPr>
        <w:t>8</w:t>
      </w:r>
      <w:r w:rsidRPr="00D343CD">
        <w:rPr>
          <w:rFonts w:eastAsia="Times New Roman"/>
          <w:b/>
          <w:szCs w:val="24"/>
          <w:lang w:eastAsia="ru-RU"/>
        </w:rPr>
        <w:t>.</w:t>
      </w:r>
      <w:r w:rsidR="0044226D">
        <w:rPr>
          <w:rFonts w:eastAsia="Times New Roman"/>
          <w:b/>
          <w:szCs w:val="24"/>
          <w:lang w:eastAsia="ru-RU"/>
        </w:rPr>
        <w:t>2</w:t>
      </w:r>
      <w:r w:rsidRPr="00D343CD">
        <w:rPr>
          <w:rFonts w:eastAsia="Times New Roman"/>
          <w:b/>
          <w:szCs w:val="24"/>
          <w:lang w:eastAsia="ru-RU"/>
        </w:rPr>
        <w:t xml:space="preserve"> Критерии отбора аварийных домов на территории</w:t>
      </w:r>
    </w:p>
    <w:p w:rsidR="00D343CD" w:rsidRPr="00D343CD" w:rsidRDefault="002176B1" w:rsidP="002176B1">
      <w:pPr>
        <w:widowControl w:val="0"/>
        <w:autoSpaceDE w:val="0"/>
        <w:autoSpaceDN w:val="0"/>
        <w:ind w:firstLine="0"/>
        <w:jc w:val="center"/>
        <w:rPr>
          <w:rFonts w:eastAsia="Times New Roman"/>
          <w:b/>
          <w:szCs w:val="24"/>
          <w:lang w:eastAsia="ru-RU"/>
        </w:rPr>
      </w:pPr>
      <w:proofErr w:type="spellStart"/>
      <w:r>
        <w:rPr>
          <w:rFonts w:eastAsia="Times New Roman"/>
          <w:b/>
          <w:szCs w:val="24"/>
          <w:lang w:eastAsia="ru-RU"/>
        </w:rPr>
        <w:t>Балахнинский</w:t>
      </w:r>
      <w:proofErr w:type="spellEnd"/>
      <w:r>
        <w:rPr>
          <w:rFonts w:eastAsia="Times New Roman"/>
          <w:b/>
          <w:szCs w:val="24"/>
          <w:lang w:eastAsia="ru-RU"/>
        </w:rPr>
        <w:t xml:space="preserve"> муниципального округа </w:t>
      </w:r>
      <w:r w:rsidR="00D343CD" w:rsidRPr="00D343CD">
        <w:rPr>
          <w:rFonts w:eastAsia="Times New Roman"/>
          <w:b/>
          <w:szCs w:val="24"/>
          <w:lang w:eastAsia="ru-RU"/>
        </w:rPr>
        <w:t xml:space="preserve"> Нижегородской области</w:t>
      </w:r>
    </w:p>
    <w:p w:rsidR="00D343CD" w:rsidRPr="00D343CD" w:rsidRDefault="00D343CD" w:rsidP="002176B1">
      <w:pPr>
        <w:widowControl w:val="0"/>
        <w:autoSpaceDE w:val="0"/>
        <w:autoSpaceDN w:val="0"/>
        <w:ind w:firstLine="0"/>
        <w:jc w:val="center"/>
        <w:rPr>
          <w:rFonts w:eastAsia="Times New Roman"/>
          <w:b/>
          <w:szCs w:val="24"/>
          <w:lang w:eastAsia="ru-RU"/>
        </w:rPr>
      </w:pPr>
      <w:r w:rsidRPr="00D343CD">
        <w:rPr>
          <w:rFonts w:eastAsia="Times New Roman"/>
          <w:b/>
          <w:szCs w:val="24"/>
          <w:lang w:eastAsia="ru-RU"/>
        </w:rPr>
        <w:t>для расселения в рамках Программы, распределение аварийных</w:t>
      </w:r>
    </w:p>
    <w:p w:rsidR="00D343CD" w:rsidRPr="00D343CD" w:rsidRDefault="00D343CD" w:rsidP="002176B1">
      <w:pPr>
        <w:widowControl w:val="0"/>
        <w:autoSpaceDE w:val="0"/>
        <w:autoSpaceDN w:val="0"/>
        <w:ind w:firstLine="0"/>
        <w:jc w:val="center"/>
        <w:rPr>
          <w:rFonts w:eastAsia="Times New Roman"/>
          <w:b/>
          <w:szCs w:val="24"/>
          <w:lang w:eastAsia="ru-RU"/>
        </w:rPr>
      </w:pPr>
      <w:r w:rsidRPr="00D343CD">
        <w:rPr>
          <w:rFonts w:eastAsia="Times New Roman"/>
          <w:b/>
          <w:szCs w:val="24"/>
          <w:lang w:eastAsia="ru-RU"/>
        </w:rPr>
        <w:t>многоквартирных домов между этапами Программы</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D343CD">
      <w:pPr>
        <w:widowControl w:val="0"/>
        <w:autoSpaceDE w:val="0"/>
        <w:autoSpaceDN w:val="0"/>
        <w:ind w:firstLine="540"/>
        <w:rPr>
          <w:rFonts w:eastAsia="Times New Roman"/>
          <w:szCs w:val="24"/>
          <w:lang w:eastAsia="ru-RU"/>
        </w:rPr>
      </w:pPr>
      <w:r w:rsidRPr="00D343CD">
        <w:rPr>
          <w:rFonts w:eastAsia="Times New Roman"/>
          <w:szCs w:val="24"/>
          <w:lang w:eastAsia="ru-RU"/>
        </w:rPr>
        <w:t xml:space="preserve">В перечень многоквартирных домов, в отношении которых планируется предоставление финансовой поддержки на переселение граждан в рамках реализации Программы, включены многоквартирные дома, признанные в установленном порядке </w:t>
      </w:r>
      <w:r w:rsidRPr="00D343CD">
        <w:rPr>
          <w:rFonts w:eastAsia="Times New Roman"/>
          <w:szCs w:val="24"/>
          <w:lang w:eastAsia="ru-RU"/>
        </w:rPr>
        <w:lastRenderedPageBreak/>
        <w:t>аварийными до 1 января 2017 г. по причине физического износа в процессе эксплуатации и сведения о которых содержатся в Реестре аварийных домов Нижегородской области.</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xml:space="preserve">Очередность расселения многоквартирных домов в рамках Программы определяется министерством строительства Нижегородской области исходя из даты признания таких домов </w:t>
      </w:r>
      <w:proofErr w:type="gramStart"/>
      <w:r w:rsidRPr="00D343CD">
        <w:rPr>
          <w:rFonts w:eastAsia="Times New Roman"/>
          <w:szCs w:val="24"/>
          <w:lang w:eastAsia="ru-RU"/>
        </w:rPr>
        <w:t>аварийными</w:t>
      </w:r>
      <w:proofErr w:type="gramEnd"/>
      <w:r w:rsidRPr="00D343CD">
        <w:rPr>
          <w:rFonts w:eastAsia="Times New Roman"/>
          <w:szCs w:val="24"/>
          <w:lang w:eastAsia="ru-RU"/>
        </w:rPr>
        <w:t>.</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В первоочередном порядке подлежат переселению граждане из многоквартирных домов, дата признания аварийными и подлежащими сносу или реконструкции которых предшествует годам признания аварийными и подлежащими сносу или реконструкции других многоквартирных домов.</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В досрочном (внеочередном) порядке подлежат расселению многоквартирные дома из адресного перечня Программы:</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при наличии угрозы их обрушения;</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при наличии судебных решений, предписывающих досрочное расселение домов или отдельных жилых помещений в таких домах, вступивших в законную силу.</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Необходимость досрочного расселения многоквартирных домов при наличии угрозы их обрушения подтверждается решениями муниципальных комиссий по предупреждению и ликвидации чрезвычайных ситуаций и обеспечению пожарной безопасности Нижегородской области.</w:t>
      </w:r>
    </w:p>
    <w:p w:rsidR="00D343CD" w:rsidRPr="00D343CD" w:rsidRDefault="00D343CD" w:rsidP="00D343CD">
      <w:pPr>
        <w:widowControl w:val="0"/>
        <w:autoSpaceDE w:val="0"/>
        <w:autoSpaceDN w:val="0"/>
        <w:spacing w:before="220"/>
        <w:ind w:firstLine="540"/>
        <w:rPr>
          <w:rFonts w:eastAsia="Times New Roman"/>
          <w:color w:val="244061"/>
          <w:szCs w:val="24"/>
          <w:lang w:eastAsia="ru-RU"/>
        </w:rPr>
      </w:pPr>
      <w:r w:rsidRPr="00D343CD">
        <w:rPr>
          <w:rFonts w:eastAsia="Times New Roman"/>
          <w:szCs w:val="24"/>
          <w:lang w:eastAsia="ru-RU"/>
        </w:rPr>
        <w:t xml:space="preserve">Перечень многоквартирных домов, признанных аварийными до 1 января 2017 г., с планируемыми датами окончания переселения </w:t>
      </w:r>
      <w:r w:rsidRPr="00D343CD">
        <w:rPr>
          <w:rFonts w:eastAsia="Times New Roman"/>
          <w:color w:val="244061"/>
          <w:szCs w:val="24"/>
          <w:lang w:eastAsia="ru-RU"/>
        </w:rPr>
        <w:t>приведен в приложении № 1 к настоящей Программе.</w:t>
      </w:r>
    </w:p>
    <w:p w:rsidR="00D343CD" w:rsidRPr="00D343CD" w:rsidRDefault="00D343CD" w:rsidP="00D343CD">
      <w:pPr>
        <w:widowControl w:val="0"/>
        <w:autoSpaceDE w:val="0"/>
        <w:autoSpaceDN w:val="0"/>
        <w:ind w:firstLine="540"/>
        <w:rPr>
          <w:rFonts w:eastAsia="Times New Roman"/>
          <w:color w:val="244061"/>
          <w:szCs w:val="24"/>
          <w:lang w:eastAsia="ru-RU"/>
        </w:rPr>
      </w:pPr>
    </w:p>
    <w:p w:rsidR="00D343CD" w:rsidRPr="00D343CD" w:rsidRDefault="00D343CD" w:rsidP="00D343CD">
      <w:pPr>
        <w:widowControl w:val="0"/>
        <w:autoSpaceDE w:val="0"/>
        <w:autoSpaceDN w:val="0"/>
        <w:ind w:firstLine="0"/>
        <w:jc w:val="center"/>
        <w:outlineLvl w:val="2"/>
        <w:rPr>
          <w:rFonts w:eastAsia="Times New Roman"/>
          <w:b/>
          <w:szCs w:val="24"/>
          <w:lang w:eastAsia="ru-RU"/>
        </w:rPr>
      </w:pPr>
      <w:r w:rsidRPr="00D343CD">
        <w:rPr>
          <w:rFonts w:eastAsia="Times New Roman"/>
          <w:b/>
          <w:szCs w:val="24"/>
          <w:lang w:eastAsia="ru-RU"/>
        </w:rPr>
        <w:t>2.</w:t>
      </w:r>
      <w:r w:rsidR="0044226D">
        <w:rPr>
          <w:rFonts w:eastAsia="Times New Roman"/>
          <w:b/>
          <w:szCs w:val="24"/>
          <w:lang w:eastAsia="ru-RU"/>
        </w:rPr>
        <w:t>8</w:t>
      </w:r>
      <w:r w:rsidRPr="00D343CD">
        <w:rPr>
          <w:rFonts w:eastAsia="Times New Roman"/>
          <w:b/>
          <w:szCs w:val="24"/>
          <w:lang w:eastAsia="ru-RU"/>
        </w:rPr>
        <w:t>.</w:t>
      </w:r>
      <w:r w:rsidR="0044226D">
        <w:rPr>
          <w:rFonts w:eastAsia="Times New Roman"/>
          <w:b/>
          <w:szCs w:val="24"/>
          <w:lang w:eastAsia="ru-RU"/>
        </w:rPr>
        <w:t>3.</w:t>
      </w:r>
      <w:r w:rsidRPr="00D343CD">
        <w:rPr>
          <w:rFonts w:eastAsia="Times New Roman"/>
          <w:b/>
          <w:szCs w:val="24"/>
          <w:lang w:eastAsia="ru-RU"/>
        </w:rPr>
        <w:t xml:space="preserve"> Объем долевого финансирования Программы совместно</w:t>
      </w:r>
    </w:p>
    <w:p w:rsidR="00D343CD" w:rsidRPr="00D343CD" w:rsidRDefault="00D343CD" w:rsidP="00D343CD">
      <w:pPr>
        <w:widowControl w:val="0"/>
        <w:autoSpaceDE w:val="0"/>
        <w:autoSpaceDN w:val="0"/>
        <w:ind w:firstLine="0"/>
        <w:jc w:val="center"/>
        <w:rPr>
          <w:rFonts w:eastAsia="Times New Roman"/>
          <w:b/>
          <w:szCs w:val="24"/>
          <w:lang w:eastAsia="ru-RU"/>
        </w:rPr>
      </w:pPr>
      <w:r w:rsidRPr="00D343CD">
        <w:rPr>
          <w:rFonts w:eastAsia="Times New Roman"/>
          <w:b/>
          <w:szCs w:val="24"/>
          <w:lang w:eastAsia="ru-RU"/>
        </w:rPr>
        <w:t>с объемами долевого финансирования в разрезе этапов</w:t>
      </w:r>
    </w:p>
    <w:p w:rsidR="00D343CD" w:rsidRPr="00D343CD" w:rsidRDefault="00D343CD" w:rsidP="00D343CD">
      <w:pPr>
        <w:widowControl w:val="0"/>
        <w:autoSpaceDE w:val="0"/>
        <w:autoSpaceDN w:val="0"/>
        <w:ind w:firstLine="0"/>
        <w:jc w:val="center"/>
        <w:rPr>
          <w:rFonts w:eastAsia="Times New Roman"/>
          <w:b/>
          <w:szCs w:val="24"/>
          <w:lang w:eastAsia="ru-RU"/>
        </w:rPr>
      </w:pPr>
      <w:r w:rsidRPr="00D343CD">
        <w:rPr>
          <w:rFonts w:eastAsia="Times New Roman"/>
          <w:b/>
          <w:szCs w:val="24"/>
          <w:lang w:eastAsia="ru-RU"/>
        </w:rPr>
        <w:t>реализации Программы</w:t>
      </w:r>
    </w:p>
    <w:p w:rsidR="00D343CD" w:rsidRPr="00D343CD" w:rsidRDefault="00D343CD" w:rsidP="00D343CD">
      <w:pPr>
        <w:widowControl w:val="0"/>
        <w:autoSpaceDE w:val="0"/>
        <w:autoSpaceDN w:val="0"/>
        <w:ind w:firstLine="540"/>
        <w:rPr>
          <w:rFonts w:eastAsia="Times New Roman"/>
          <w:szCs w:val="24"/>
          <w:lang w:eastAsia="ru-RU"/>
        </w:rPr>
      </w:pPr>
      <w:r w:rsidRPr="00D343CD">
        <w:rPr>
          <w:rFonts w:eastAsia="Times New Roman"/>
          <w:szCs w:val="24"/>
          <w:lang w:eastAsia="ru-RU"/>
        </w:rPr>
        <w:t>Объем долевого финансирования мероприятий по переселению граждан из отдельного аварийного многоквартирного дома рассчитывается по следующей формуле:</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D343CD">
      <w:pPr>
        <w:widowControl w:val="0"/>
        <w:autoSpaceDE w:val="0"/>
        <w:autoSpaceDN w:val="0"/>
        <w:ind w:firstLine="540"/>
        <w:rPr>
          <w:rFonts w:eastAsia="Times New Roman"/>
          <w:szCs w:val="24"/>
          <w:lang w:eastAsia="ru-RU"/>
        </w:rPr>
      </w:pPr>
      <w:r w:rsidRPr="00D343CD">
        <w:rPr>
          <w:rFonts w:eastAsia="Times New Roman"/>
          <w:szCs w:val="24"/>
          <w:lang w:eastAsia="ru-RU"/>
        </w:rPr>
        <w:t>С</w:t>
      </w:r>
      <w:r w:rsidRPr="00D343CD">
        <w:rPr>
          <w:rFonts w:eastAsia="Times New Roman"/>
          <w:szCs w:val="24"/>
          <w:vertAlign w:val="subscript"/>
          <w:lang w:eastAsia="ru-RU"/>
        </w:rPr>
        <w:t>МКД</w:t>
      </w:r>
      <w:r w:rsidRPr="00D343CD">
        <w:rPr>
          <w:rFonts w:eastAsia="Times New Roman"/>
          <w:szCs w:val="24"/>
          <w:lang w:eastAsia="ru-RU"/>
        </w:rPr>
        <w:t xml:space="preserve"> = S</w:t>
      </w:r>
      <w:r w:rsidRPr="00D343CD">
        <w:rPr>
          <w:rFonts w:eastAsia="Times New Roman"/>
          <w:szCs w:val="24"/>
          <w:vertAlign w:val="subscript"/>
          <w:lang w:eastAsia="ru-RU"/>
        </w:rPr>
        <w:t>РАС</w:t>
      </w:r>
      <w:r w:rsidRPr="00D343CD">
        <w:rPr>
          <w:rFonts w:eastAsia="Times New Roman"/>
          <w:szCs w:val="24"/>
          <w:lang w:eastAsia="ru-RU"/>
        </w:rPr>
        <w:t xml:space="preserve"> x К</w:t>
      </w:r>
      <w:r w:rsidRPr="00D343CD">
        <w:rPr>
          <w:rFonts w:eastAsia="Times New Roman"/>
          <w:szCs w:val="24"/>
          <w:vertAlign w:val="subscript"/>
          <w:lang w:eastAsia="ru-RU"/>
        </w:rPr>
        <w:t>УЖУ</w:t>
      </w:r>
      <w:r w:rsidRPr="00D343CD">
        <w:rPr>
          <w:rFonts w:eastAsia="Times New Roman"/>
          <w:szCs w:val="24"/>
          <w:lang w:eastAsia="ru-RU"/>
        </w:rPr>
        <w:t xml:space="preserve"> x </w:t>
      </w:r>
      <w:proofErr w:type="gramStart"/>
      <w:r w:rsidRPr="00D343CD">
        <w:rPr>
          <w:rFonts w:eastAsia="Times New Roman"/>
          <w:szCs w:val="24"/>
          <w:lang w:eastAsia="ru-RU"/>
        </w:rPr>
        <w:t>P</w:t>
      </w:r>
      <w:proofErr w:type="gramEnd"/>
      <w:r w:rsidRPr="00D343CD">
        <w:rPr>
          <w:rFonts w:eastAsia="Times New Roman"/>
          <w:szCs w:val="24"/>
          <w:vertAlign w:val="subscript"/>
          <w:lang w:eastAsia="ru-RU"/>
        </w:rPr>
        <w:t>КМ</w:t>
      </w:r>
      <w:r w:rsidRPr="00D343CD">
        <w:rPr>
          <w:rFonts w:eastAsia="Times New Roman"/>
          <w:szCs w:val="24"/>
          <w:lang w:eastAsia="ru-RU"/>
        </w:rPr>
        <w:t xml:space="preserve"> + S</w:t>
      </w:r>
      <w:r w:rsidRPr="00D343CD">
        <w:rPr>
          <w:rFonts w:eastAsia="Times New Roman"/>
          <w:szCs w:val="24"/>
          <w:vertAlign w:val="subscript"/>
          <w:lang w:eastAsia="ru-RU"/>
        </w:rPr>
        <w:t>КВ</w:t>
      </w:r>
      <w:r w:rsidRPr="00D343CD">
        <w:rPr>
          <w:rFonts w:eastAsia="Times New Roman"/>
          <w:szCs w:val="24"/>
          <w:lang w:eastAsia="ru-RU"/>
        </w:rPr>
        <w:t xml:space="preserve"> x P</w:t>
      </w:r>
      <w:r w:rsidRPr="00D343CD">
        <w:rPr>
          <w:rFonts w:eastAsia="Times New Roman"/>
          <w:szCs w:val="24"/>
          <w:vertAlign w:val="subscript"/>
          <w:lang w:eastAsia="ru-RU"/>
        </w:rPr>
        <w:t>КВ</w:t>
      </w:r>
      <w:r w:rsidRPr="00D343CD">
        <w:rPr>
          <w:rFonts w:eastAsia="Times New Roman"/>
          <w:szCs w:val="24"/>
          <w:lang w:eastAsia="ru-RU"/>
        </w:rPr>
        <w:t>;</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D343CD">
      <w:pPr>
        <w:widowControl w:val="0"/>
        <w:autoSpaceDE w:val="0"/>
        <w:autoSpaceDN w:val="0"/>
        <w:ind w:firstLine="540"/>
        <w:rPr>
          <w:rFonts w:eastAsia="Times New Roman"/>
          <w:szCs w:val="24"/>
          <w:lang w:eastAsia="ru-RU"/>
        </w:rPr>
      </w:pPr>
      <w:r w:rsidRPr="00D343CD">
        <w:rPr>
          <w:rFonts w:eastAsia="Times New Roman"/>
          <w:szCs w:val="24"/>
          <w:lang w:eastAsia="ru-RU"/>
        </w:rPr>
        <w:t>где:</w:t>
      </w:r>
    </w:p>
    <w:p w:rsidR="00D343CD" w:rsidRPr="00D343CD" w:rsidRDefault="00D343CD" w:rsidP="00D343CD">
      <w:pPr>
        <w:widowControl w:val="0"/>
        <w:autoSpaceDE w:val="0"/>
        <w:autoSpaceDN w:val="0"/>
        <w:spacing w:before="220"/>
        <w:ind w:firstLine="540"/>
        <w:rPr>
          <w:rFonts w:eastAsia="Times New Roman"/>
          <w:szCs w:val="24"/>
          <w:lang w:eastAsia="ru-RU"/>
        </w:rPr>
      </w:pPr>
      <w:proofErr w:type="gramStart"/>
      <w:r w:rsidRPr="00D343CD">
        <w:rPr>
          <w:rFonts w:eastAsia="Times New Roman"/>
          <w:szCs w:val="24"/>
          <w:lang w:eastAsia="ru-RU"/>
        </w:rPr>
        <w:t>S</w:t>
      </w:r>
      <w:proofErr w:type="gramEnd"/>
      <w:r w:rsidRPr="00D343CD">
        <w:rPr>
          <w:rFonts w:eastAsia="Times New Roman"/>
          <w:szCs w:val="24"/>
          <w:vertAlign w:val="subscript"/>
          <w:lang w:eastAsia="ru-RU"/>
        </w:rPr>
        <w:t>РАС</w:t>
      </w:r>
      <w:r w:rsidRPr="00D343CD">
        <w:rPr>
          <w:rFonts w:eastAsia="Times New Roman"/>
          <w:szCs w:val="24"/>
          <w:lang w:eastAsia="ru-RU"/>
        </w:rPr>
        <w:t xml:space="preserve"> - площадь расселяемых жилых помещений, граждан, проживающих в которых, планируется обеспечить благоустроенными жилыми помещениями;</w:t>
      </w:r>
    </w:p>
    <w:p w:rsidR="00D343CD" w:rsidRPr="00D343CD" w:rsidRDefault="00D343CD" w:rsidP="00D343CD">
      <w:pPr>
        <w:widowControl w:val="0"/>
        <w:autoSpaceDE w:val="0"/>
        <w:autoSpaceDN w:val="0"/>
        <w:spacing w:before="220"/>
        <w:ind w:firstLine="540"/>
        <w:rPr>
          <w:rFonts w:eastAsia="Times New Roman"/>
          <w:szCs w:val="24"/>
          <w:lang w:eastAsia="ru-RU"/>
        </w:rPr>
      </w:pPr>
      <w:proofErr w:type="gramStart"/>
      <w:r w:rsidRPr="00D343CD">
        <w:rPr>
          <w:rFonts w:eastAsia="Times New Roman"/>
          <w:szCs w:val="24"/>
          <w:lang w:eastAsia="ru-RU"/>
        </w:rPr>
        <w:t>P</w:t>
      </w:r>
      <w:proofErr w:type="gramEnd"/>
      <w:r w:rsidRPr="00D343CD">
        <w:rPr>
          <w:rFonts w:eastAsia="Times New Roman"/>
          <w:szCs w:val="24"/>
          <w:vertAlign w:val="subscript"/>
          <w:lang w:eastAsia="ru-RU"/>
        </w:rPr>
        <w:t>КМ</w:t>
      </w:r>
      <w:r w:rsidRPr="00D343CD">
        <w:rPr>
          <w:rFonts w:eastAsia="Times New Roman"/>
          <w:szCs w:val="24"/>
          <w:lang w:eastAsia="ru-RU"/>
        </w:rPr>
        <w:t xml:space="preserve"> - планируемая стоимость приобретения (строительства) жилых помещений в населенных пунктах Нижегородской области, предоставляемых гражданам в расчете на один квадратный метр общей площади жилых помещений;</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К</w:t>
      </w:r>
      <w:r w:rsidRPr="00D343CD">
        <w:rPr>
          <w:rFonts w:eastAsia="Times New Roman"/>
          <w:szCs w:val="24"/>
          <w:vertAlign w:val="subscript"/>
          <w:lang w:eastAsia="ru-RU"/>
        </w:rPr>
        <w:t>УЖУ</w:t>
      </w:r>
      <w:r w:rsidRPr="00D343CD">
        <w:rPr>
          <w:rFonts w:eastAsia="Times New Roman"/>
          <w:szCs w:val="24"/>
          <w:lang w:eastAsia="ru-RU"/>
        </w:rPr>
        <w:t xml:space="preserve"> - коэффициент улучшения жилищных условий граждан при переселении (на этапе формирования Программы принимается </w:t>
      </w:r>
      <w:proofErr w:type="gramStart"/>
      <w:r w:rsidRPr="00D343CD">
        <w:rPr>
          <w:rFonts w:eastAsia="Times New Roman"/>
          <w:szCs w:val="24"/>
          <w:lang w:eastAsia="ru-RU"/>
        </w:rPr>
        <w:t>равным</w:t>
      </w:r>
      <w:proofErr w:type="gramEnd"/>
      <w:r w:rsidRPr="00D343CD">
        <w:rPr>
          <w:rFonts w:eastAsia="Times New Roman"/>
          <w:szCs w:val="24"/>
          <w:lang w:eastAsia="ru-RU"/>
        </w:rPr>
        <w:t xml:space="preserve"> 1,142);</w:t>
      </w:r>
    </w:p>
    <w:p w:rsidR="00D343CD" w:rsidRPr="00D343CD" w:rsidRDefault="00D343CD" w:rsidP="00D343CD">
      <w:pPr>
        <w:widowControl w:val="0"/>
        <w:autoSpaceDE w:val="0"/>
        <w:autoSpaceDN w:val="0"/>
        <w:spacing w:before="220"/>
        <w:ind w:firstLine="540"/>
        <w:rPr>
          <w:rFonts w:eastAsia="Times New Roman"/>
          <w:szCs w:val="24"/>
          <w:lang w:eastAsia="ru-RU"/>
        </w:rPr>
      </w:pPr>
      <w:proofErr w:type="gramStart"/>
      <w:r w:rsidRPr="00D343CD">
        <w:rPr>
          <w:rFonts w:eastAsia="Times New Roman"/>
          <w:szCs w:val="24"/>
          <w:lang w:eastAsia="ru-RU"/>
        </w:rPr>
        <w:t>S</w:t>
      </w:r>
      <w:proofErr w:type="gramEnd"/>
      <w:r w:rsidRPr="00D343CD">
        <w:rPr>
          <w:rFonts w:eastAsia="Times New Roman"/>
          <w:szCs w:val="24"/>
          <w:vertAlign w:val="subscript"/>
          <w:lang w:eastAsia="ru-RU"/>
        </w:rPr>
        <w:t>КВ</w:t>
      </w:r>
      <w:r w:rsidRPr="00D343CD">
        <w:rPr>
          <w:rFonts w:eastAsia="Times New Roman"/>
          <w:szCs w:val="24"/>
          <w:lang w:eastAsia="ru-RU"/>
        </w:rPr>
        <w:t xml:space="preserve"> - площадь расселяемых жилых помещений, гражданам, проживающим в которых, планируется предоставить компенсационные выплаты;</w:t>
      </w:r>
    </w:p>
    <w:p w:rsidR="00D343CD" w:rsidRPr="00D343CD" w:rsidRDefault="00D343CD" w:rsidP="00D343CD">
      <w:pPr>
        <w:widowControl w:val="0"/>
        <w:autoSpaceDE w:val="0"/>
        <w:autoSpaceDN w:val="0"/>
        <w:spacing w:before="220"/>
        <w:ind w:firstLine="540"/>
        <w:rPr>
          <w:rFonts w:eastAsia="Times New Roman"/>
          <w:szCs w:val="24"/>
          <w:lang w:eastAsia="ru-RU"/>
        </w:rPr>
      </w:pPr>
      <w:proofErr w:type="gramStart"/>
      <w:r w:rsidRPr="00D343CD">
        <w:rPr>
          <w:rFonts w:eastAsia="Times New Roman"/>
          <w:szCs w:val="24"/>
          <w:lang w:eastAsia="ru-RU"/>
        </w:rPr>
        <w:t>P</w:t>
      </w:r>
      <w:proofErr w:type="gramEnd"/>
      <w:r w:rsidRPr="00D343CD">
        <w:rPr>
          <w:rFonts w:eastAsia="Times New Roman"/>
          <w:szCs w:val="24"/>
          <w:vertAlign w:val="subscript"/>
          <w:lang w:eastAsia="ru-RU"/>
        </w:rPr>
        <w:t>КВ</w:t>
      </w:r>
      <w:r w:rsidRPr="00D343CD">
        <w:rPr>
          <w:rFonts w:eastAsia="Times New Roman"/>
          <w:szCs w:val="24"/>
          <w:lang w:eastAsia="ru-RU"/>
        </w:rPr>
        <w:t xml:space="preserve"> - планируемый размер выкупной стоимости в населенных пунктах Нижегородской области одного квадратного метра изымаемого жилого помещения, выплачиваемой в соответствии со </w:t>
      </w:r>
      <w:r w:rsidRPr="00D343CD">
        <w:rPr>
          <w:rFonts w:eastAsia="Times New Roman"/>
          <w:color w:val="0000FF"/>
          <w:szCs w:val="24"/>
          <w:lang w:eastAsia="ru-RU"/>
        </w:rPr>
        <w:t>статьей 32</w:t>
      </w:r>
      <w:r w:rsidRPr="00D343CD">
        <w:rPr>
          <w:rFonts w:eastAsia="Times New Roman"/>
          <w:szCs w:val="24"/>
          <w:lang w:eastAsia="ru-RU"/>
        </w:rPr>
        <w:t xml:space="preserve"> </w:t>
      </w:r>
      <w:hyperlink r:id="rId9" w:tooltip="Жилищный кодекс Российской Федерации (с изменениями на 6 февраля 2020 года)" w:history="1">
        <w:r w:rsidRPr="00751794">
          <w:rPr>
            <w:rStyle w:val="a8"/>
            <w:rFonts w:eastAsia="Times New Roman"/>
            <w:color w:val="0000AA"/>
            <w:szCs w:val="24"/>
            <w:lang w:eastAsia="ru-RU"/>
          </w:rPr>
          <w:t>Жилищного кодекса Российской Федерации</w:t>
        </w:r>
      </w:hyperlink>
      <w:r w:rsidRPr="00D343CD">
        <w:rPr>
          <w:rFonts w:eastAsia="Times New Roman"/>
          <w:szCs w:val="24"/>
          <w:lang w:eastAsia="ru-RU"/>
        </w:rPr>
        <w:t>.</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lastRenderedPageBreak/>
        <w:t>Планируемая стоимость приобретения (строительства) жилых помещений в населенных пунктах Нижегородской области, предоставляемых гражданам в расчете на один квадратный метр общей площади жилых помещений, рассчитывается по следующей формуле:</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D343CD">
      <w:pPr>
        <w:widowControl w:val="0"/>
        <w:autoSpaceDE w:val="0"/>
        <w:autoSpaceDN w:val="0"/>
        <w:ind w:firstLine="540"/>
        <w:rPr>
          <w:rFonts w:eastAsia="Times New Roman"/>
          <w:szCs w:val="24"/>
          <w:lang w:eastAsia="ru-RU"/>
        </w:rPr>
      </w:pPr>
      <w:proofErr w:type="gramStart"/>
      <w:r w:rsidRPr="00D343CD">
        <w:rPr>
          <w:rFonts w:eastAsia="Times New Roman"/>
          <w:szCs w:val="24"/>
          <w:lang w:eastAsia="ru-RU"/>
        </w:rPr>
        <w:t>P</w:t>
      </w:r>
      <w:proofErr w:type="gramEnd"/>
      <w:r w:rsidRPr="00D343CD">
        <w:rPr>
          <w:rFonts w:eastAsia="Times New Roman"/>
          <w:szCs w:val="24"/>
          <w:vertAlign w:val="subscript"/>
          <w:lang w:eastAsia="ru-RU"/>
        </w:rPr>
        <w:t>КМНП</w:t>
      </w:r>
      <w:r w:rsidRPr="00D343CD">
        <w:rPr>
          <w:rFonts w:eastAsia="Times New Roman"/>
          <w:szCs w:val="24"/>
          <w:lang w:eastAsia="ru-RU"/>
        </w:rPr>
        <w:t xml:space="preserve"> = ПС x К</w:t>
      </w:r>
      <w:r w:rsidRPr="00D343CD">
        <w:rPr>
          <w:rFonts w:eastAsia="Times New Roman"/>
          <w:szCs w:val="24"/>
          <w:vertAlign w:val="subscript"/>
          <w:lang w:eastAsia="ru-RU"/>
        </w:rPr>
        <w:t>НП</w:t>
      </w:r>
      <w:r w:rsidRPr="00D343CD">
        <w:rPr>
          <w:rFonts w:eastAsia="Times New Roman"/>
          <w:szCs w:val="24"/>
          <w:lang w:eastAsia="ru-RU"/>
        </w:rPr>
        <w:t>;</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D343CD">
      <w:pPr>
        <w:widowControl w:val="0"/>
        <w:autoSpaceDE w:val="0"/>
        <w:autoSpaceDN w:val="0"/>
        <w:ind w:firstLine="540"/>
        <w:rPr>
          <w:rFonts w:eastAsia="Times New Roman"/>
          <w:szCs w:val="24"/>
          <w:lang w:eastAsia="ru-RU"/>
        </w:rPr>
      </w:pPr>
      <w:r w:rsidRPr="00D343CD">
        <w:rPr>
          <w:rFonts w:eastAsia="Times New Roman"/>
          <w:szCs w:val="24"/>
          <w:lang w:eastAsia="ru-RU"/>
        </w:rPr>
        <w:t>где:</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ПС - показатель средней рыночной стоимости одного квадратного метра общей площади жилого помещения;</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К</w:t>
      </w:r>
      <w:r w:rsidRPr="00D343CD">
        <w:rPr>
          <w:rFonts w:eastAsia="Times New Roman"/>
          <w:szCs w:val="24"/>
          <w:vertAlign w:val="subscript"/>
          <w:lang w:eastAsia="ru-RU"/>
        </w:rPr>
        <w:t>НП</w:t>
      </w:r>
      <w:r w:rsidRPr="00D343CD">
        <w:rPr>
          <w:rFonts w:eastAsia="Times New Roman"/>
          <w:szCs w:val="24"/>
          <w:lang w:eastAsia="ru-RU"/>
        </w:rPr>
        <w:t xml:space="preserve"> - поправочный коэффициент, учитывающий соотношение рыночных цен на жилье в зависимости от градации населенных пунктов Нижегородской области, в которых осуществляется приобретение (строительство) жилья, по численности населения, в них проживающего, который составляет:</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1,05 - для населенных пунктов (городов и поселков городского типа) Нижегородской области, численность населения которых превышает 200 тыс. человек.</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В отношении городов, поселков городского типа и иных населенных пунктов, расположенных на территориях муниципальных районов и городских округов, образующих Нижегородскую агломерацию и, как следствие, связанных между собой не только по территориальному, но и по экономическому признаку, применяется значение поправочного коэффициента с учетом численности населения, превышающей 200 тыс. человек.</w:t>
      </w:r>
    </w:p>
    <w:p w:rsidR="00D343CD" w:rsidRPr="00D343CD" w:rsidRDefault="00D343CD" w:rsidP="00D343CD">
      <w:pPr>
        <w:autoSpaceDE w:val="0"/>
        <w:autoSpaceDN w:val="0"/>
        <w:adjustRightInd w:val="0"/>
        <w:ind w:firstLine="539"/>
        <w:contextualSpacing/>
        <w:rPr>
          <w:rFonts w:eastAsia="Times New Roman"/>
          <w:szCs w:val="24"/>
          <w:lang w:eastAsia="ru-RU"/>
        </w:rPr>
      </w:pPr>
      <w:proofErr w:type="gramStart"/>
      <w:r w:rsidRPr="00D343CD">
        <w:rPr>
          <w:rFonts w:eastAsia="Times New Roman"/>
          <w:szCs w:val="24"/>
          <w:lang w:eastAsia="ru-RU"/>
        </w:rPr>
        <w:t xml:space="preserve">Планируемая в рамках 1 этапа (2020 - 2021 годы реализации) и последующих этапов Программы стоимость приобретения (строительства) жилых помещений, предоставляемых гражданам, в расчете на один квадратный метр общей площади жилых помещений определяется на основании произведения показателя средней рыночной стоимости одного квадратного метра общей площади жилого помещения, установленного для Нижегородской области на I квартал 2020 г. </w:t>
      </w:r>
      <w:r w:rsidRPr="00D343CD">
        <w:rPr>
          <w:rFonts w:eastAsia="Times New Roman"/>
          <w:color w:val="0000FF"/>
          <w:szCs w:val="24"/>
          <w:lang w:eastAsia="ru-RU"/>
        </w:rPr>
        <w:t>приказом</w:t>
      </w:r>
      <w:r w:rsidRPr="00D343CD">
        <w:rPr>
          <w:rFonts w:eastAsia="Times New Roman"/>
          <w:szCs w:val="24"/>
          <w:lang w:eastAsia="ru-RU"/>
        </w:rPr>
        <w:t xml:space="preserve"> Министерства строительства и жилищно-коммунального хозяйства</w:t>
      </w:r>
      <w:proofErr w:type="gramEnd"/>
      <w:r w:rsidRPr="00D343CD">
        <w:rPr>
          <w:rFonts w:eastAsia="Times New Roman"/>
          <w:szCs w:val="24"/>
          <w:lang w:eastAsia="ru-RU"/>
        </w:rPr>
        <w:t xml:space="preserve"> Российской Федерации от 19 декабря 2019 г. N 827/</w:t>
      </w:r>
      <w:proofErr w:type="spellStart"/>
      <w:proofErr w:type="gramStart"/>
      <w:r w:rsidRPr="00D343CD">
        <w:rPr>
          <w:rFonts w:eastAsia="Times New Roman"/>
          <w:szCs w:val="24"/>
          <w:lang w:eastAsia="ru-RU"/>
        </w:rPr>
        <w:t>пр</w:t>
      </w:r>
      <w:proofErr w:type="spellEnd"/>
      <w:proofErr w:type="gramEnd"/>
      <w:r w:rsidRPr="00D343CD">
        <w:rPr>
          <w:rFonts w:eastAsia="Times New Roman"/>
          <w:szCs w:val="24"/>
          <w:lang w:eastAsia="ru-RU"/>
        </w:rPr>
        <w:t>, и поправочного коэффициента, учитывающего соотношение рыночных цен на жилье в зависимости от градации населенных пунктов Нижегородской области, в которых осуществляется приобретение (строительство) жилья по численности населения в них проживающего и составляет 49 731,00 рублей</w:t>
      </w:r>
      <w:r w:rsidR="00A207CB">
        <w:rPr>
          <w:rFonts w:eastAsia="Times New Roman"/>
          <w:szCs w:val="24"/>
          <w:lang w:eastAsia="ru-RU"/>
        </w:rPr>
        <w:t xml:space="preserve"> для г. Балахна, для </w:t>
      </w:r>
      <w:proofErr w:type="spellStart"/>
      <w:r w:rsidR="00A207CB">
        <w:rPr>
          <w:rFonts w:eastAsia="Times New Roman"/>
          <w:szCs w:val="24"/>
          <w:lang w:eastAsia="ru-RU"/>
        </w:rPr>
        <w:t>р.п</w:t>
      </w:r>
      <w:proofErr w:type="spellEnd"/>
      <w:r w:rsidR="00A207CB">
        <w:rPr>
          <w:rFonts w:eastAsia="Times New Roman"/>
          <w:szCs w:val="24"/>
          <w:lang w:eastAsia="ru-RU"/>
        </w:rPr>
        <w:t>. Гидроторф</w:t>
      </w:r>
      <w:r w:rsidR="00BC0AF1">
        <w:rPr>
          <w:rFonts w:eastAsia="Times New Roman"/>
          <w:szCs w:val="24"/>
          <w:lang w:eastAsia="ru-RU"/>
        </w:rPr>
        <w:t xml:space="preserve">, д. </w:t>
      </w:r>
      <w:proofErr w:type="spellStart"/>
      <w:r w:rsidR="00BC0AF1">
        <w:rPr>
          <w:rFonts w:eastAsia="Times New Roman"/>
          <w:szCs w:val="24"/>
          <w:lang w:eastAsia="ru-RU"/>
        </w:rPr>
        <w:t>Замятино</w:t>
      </w:r>
      <w:proofErr w:type="spellEnd"/>
      <w:r w:rsidR="00BC0AF1">
        <w:rPr>
          <w:rFonts w:eastAsia="Times New Roman"/>
          <w:szCs w:val="24"/>
          <w:lang w:eastAsia="ru-RU"/>
        </w:rPr>
        <w:t xml:space="preserve"> </w:t>
      </w:r>
      <w:r w:rsidR="00A207CB">
        <w:rPr>
          <w:rFonts w:eastAsia="Times New Roman"/>
          <w:szCs w:val="24"/>
          <w:lang w:eastAsia="ru-RU"/>
        </w:rPr>
        <w:t xml:space="preserve"> и </w:t>
      </w:r>
      <w:proofErr w:type="spellStart"/>
      <w:r w:rsidR="00A207CB">
        <w:rPr>
          <w:rFonts w:eastAsia="Times New Roman"/>
          <w:szCs w:val="24"/>
          <w:lang w:eastAsia="ru-RU"/>
        </w:rPr>
        <w:t>д</w:t>
      </w:r>
      <w:proofErr w:type="gramStart"/>
      <w:r w:rsidR="00A207CB">
        <w:rPr>
          <w:rFonts w:eastAsia="Times New Roman"/>
          <w:szCs w:val="24"/>
          <w:lang w:eastAsia="ru-RU"/>
        </w:rPr>
        <w:t>.К</w:t>
      </w:r>
      <w:proofErr w:type="gramEnd"/>
      <w:r w:rsidR="00A207CB">
        <w:rPr>
          <w:rFonts w:eastAsia="Times New Roman"/>
          <w:szCs w:val="24"/>
          <w:lang w:eastAsia="ru-RU"/>
        </w:rPr>
        <w:t>онево</w:t>
      </w:r>
      <w:proofErr w:type="spellEnd"/>
      <w:r w:rsidR="00A207CB">
        <w:rPr>
          <w:rFonts w:eastAsia="Times New Roman"/>
          <w:szCs w:val="24"/>
          <w:lang w:eastAsia="ru-RU"/>
        </w:rPr>
        <w:t xml:space="preserve"> составляет </w:t>
      </w:r>
      <w:r w:rsidR="00CA255E" w:rsidRPr="00CA255E">
        <w:rPr>
          <w:rFonts w:eastAsia="Times New Roman"/>
          <w:szCs w:val="24"/>
          <w:lang w:eastAsia="ru-RU"/>
        </w:rPr>
        <w:t>42 271,35</w:t>
      </w:r>
      <w:r w:rsidR="00A207CB" w:rsidRPr="00CA255E">
        <w:rPr>
          <w:rFonts w:eastAsia="Times New Roman"/>
          <w:szCs w:val="24"/>
          <w:lang w:eastAsia="ru-RU"/>
        </w:rPr>
        <w:t xml:space="preserve"> рублей.</w:t>
      </w:r>
      <w:r w:rsidR="00A207CB">
        <w:rPr>
          <w:rFonts w:eastAsia="Times New Roman"/>
          <w:szCs w:val="24"/>
          <w:lang w:eastAsia="ru-RU"/>
        </w:rPr>
        <w:t xml:space="preserve"> </w:t>
      </w:r>
    </w:p>
    <w:p w:rsidR="00D343CD" w:rsidRDefault="00D343CD" w:rsidP="00D343CD">
      <w:pPr>
        <w:widowControl w:val="0"/>
        <w:autoSpaceDE w:val="0"/>
        <w:autoSpaceDN w:val="0"/>
        <w:spacing w:before="220"/>
        <w:ind w:firstLine="540"/>
        <w:rPr>
          <w:rFonts w:eastAsia="Times New Roman"/>
          <w:szCs w:val="24"/>
          <w:lang w:eastAsia="ru-RU"/>
        </w:rPr>
      </w:pPr>
      <w:proofErr w:type="gramStart"/>
      <w:r w:rsidRPr="00D343CD">
        <w:rPr>
          <w:rFonts w:eastAsia="Times New Roman"/>
          <w:szCs w:val="24"/>
          <w:lang w:eastAsia="ru-RU"/>
        </w:rPr>
        <w:t>Фактическая стоимость приобретения (строительства) жилых помещений, предоставляемых гражданам в расчете на один квадратный метр общей площади жилых помещений, определяется текстами муниципальных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в рамках реализации Программы.</w:t>
      </w:r>
      <w:proofErr w:type="gramEnd"/>
    </w:p>
    <w:p w:rsidR="002176B1" w:rsidRPr="00D343CD" w:rsidRDefault="002176B1" w:rsidP="00D343CD">
      <w:pPr>
        <w:widowControl w:val="0"/>
        <w:autoSpaceDE w:val="0"/>
        <w:autoSpaceDN w:val="0"/>
        <w:spacing w:before="220"/>
        <w:ind w:firstLine="540"/>
        <w:rPr>
          <w:rFonts w:eastAsia="Times New Roman"/>
          <w:szCs w:val="24"/>
          <w:lang w:eastAsia="ru-RU"/>
        </w:rPr>
      </w:pPr>
    </w:p>
    <w:p w:rsidR="00D343CD" w:rsidRPr="00D343CD" w:rsidRDefault="002176B1" w:rsidP="002176B1">
      <w:pPr>
        <w:spacing w:after="200" w:line="240" w:lineRule="atLeast"/>
        <w:ind w:firstLine="0"/>
        <w:contextualSpacing/>
        <w:rPr>
          <w:rFonts w:eastAsia="Times New Roman"/>
          <w:szCs w:val="24"/>
          <w:lang w:eastAsia="ru-RU"/>
        </w:rPr>
      </w:pPr>
      <w:r>
        <w:rPr>
          <w:rFonts w:eastAsia="Times New Roman"/>
          <w:szCs w:val="24"/>
          <w:lang w:eastAsia="ru-RU"/>
        </w:rPr>
        <w:t xml:space="preserve">      </w:t>
      </w:r>
      <w:r w:rsidR="00D343CD" w:rsidRPr="00D343CD">
        <w:rPr>
          <w:rFonts w:eastAsia="Times New Roman"/>
          <w:szCs w:val="24"/>
          <w:lang w:eastAsia="ru-RU"/>
        </w:rPr>
        <w:t>Планируемый размер выкупной стоимости одного квадратного метра изымаемого жилого помещения</w:t>
      </w:r>
      <w:r w:rsidR="00D343CD" w:rsidRPr="00D343CD">
        <w:rPr>
          <w:rFonts w:ascii="Calibri" w:eastAsia="Times New Roman" w:hAnsi="Calibri"/>
          <w:sz w:val="22"/>
          <w:lang w:eastAsia="ru-RU"/>
        </w:rPr>
        <w:t xml:space="preserve"> </w:t>
      </w:r>
      <w:r w:rsidR="00D343CD" w:rsidRPr="00D343CD">
        <w:rPr>
          <w:rFonts w:eastAsia="Times New Roman"/>
          <w:szCs w:val="24"/>
          <w:lang w:eastAsia="ru-RU"/>
        </w:rPr>
        <w:t xml:space="preserve">на территории Балахнинского муниципального </w:t>
      </w:r>
      <w:r w:rsidR="00A207CB">
        <w:rPr>
          <w:rFonts w:eastAsia="Times New Roman"/>
          <w:szCs w:val="24"/>
          <w:lang w:eastAsia="ru-RU"/>
        </w:rPr>
        <w:t xml:space="preserve">округа </w:t>
      </w:r>
      <w:r w:rsidR="00D343CD" w:rsidRPr="00D343CD">
        <w:rPr>
          <w:rFonts w:eastAsia="Times New Roman"/>
          <w:szCs w:val="24"/>
          <w:lang w:eastAsia="ru-RU"/>
        </w:rPr>
        <w:t xml:space="preserve"> Нижегородской области, выплачиваемой в соответствии со статьей 32 </w:t>
      </w:r>
      <w:hyperlink r:id="rId10" w:tooltip="Жилищный кодекс Российской Федерации (с изменениями на 6 февраля 2020 года)" w:history="1">
        <w:r w:rsidR="00D343CD" w:rsidRPr="00751794">
          <w:rPr>
            <w:rStyle w:val="a8"/>
            <w:rFonts w:eastAsia="Times New Roman"/>
            <w:color w:val="0000AA"/>
            <w:szCs w:val="24"/>
            <w:lang w:eastAsia="ru-RU"/>
          </w:rPr>
          <w:t>Жилищного кодекса Российской Федерации</w:t>
        </w:r>
      </w:hyperlink>
      <w:r w:rsidR="00D343CD" w:rsidRPr="00D343CD">
        <w:rPr>
          <w:rFonts w:eastAsia="Times New Roman"/>
          <w:szCs w:val="24"/>
          <w:lang w:eastAsia="ru-RU"/>
        </w:rPr>
        <w:t xml:space="preserve"> в рамках Программы, приравнивается к планируемой стоимости приобретения (строительства) жилых помещений </w:t>
      </w:r>
      <w:r w:rsidR="00A207CB">
        <w:rPr>
          <w:rFonts w:eastAsia="Times New Roman"/>
          <w:szCs w:val="24"/>
          <w:lang w:eastAsia="ru-RU"/>
        </w:rPr>
        <w:t xml:space="preserve">на территории </w:t>
      </w:r>
      <w:r w:rsidR="00BC0AF1">
        <w:rPr>
          <w:rFonts w:eastAsia="Times New Roman"/>
          <w:szCs w:val="24"/>
          <w:lang w:eastAsia="ru-RU"/>
        </w:rPr>
        <w:t xml:space="preserve">г. Балахна, </w:t>
      </w:r>
      <w:proofErr w:type="spellStart"/>
      <w:r w:rsidR="00BC0AF1">
        <w:rPr>
          <w:rFonts w:eastAsia="Times New Roman"/>
          <w:szCs w:val="24"/>
          <w:lang w:eastAsia="ru-RU"/>
        </w:rPr>
        <w:t>р.п</w:t>
      </w:r>
      <w:proofErr w:type="spellEnd"/>
      <w:r w:rsidR="00BC0AF1">
        <w:rPr>
          <w:rFonts w:eastAsia="Times New Roman"/>
          <w:szCs w:val="24"/>
          <w:lang w:eastAsia="ru-RU"/>
        </w:rPr>
        <w:t xml:space="preserve">. Гидроторф, д. </w:t>
      </w:r>
      <w:proofErr w:type="spellStart"/>
      <w:r w:rsidR="00BC0AF1">
        <w:rPr>
          <w:rFonts w:eastAsia="Times New Roman"/>
          <w:szCs w:val="24"/>
          <w:lang w:eastAsia="ru-RU"/>
        </w:rPr>
        <w:t>Замятино</w:t>
      </w:r>
      <w:proofErr w:type="spellEnd"/>
      <w:r w:rsidR="00BC0AF1">
        <w:rPr>
          <w:rFonts w:eastAsia="Times New Roman"/>
          <w:szCs w:val="24"/>
          <w:lang w:eastAsia="ru-RU"/>
        </w:rPr>
        <w:t xml:space="preserve">, д. Конево. </w:t>
      </w:r>
      <w:r w:rsidR="00D343CD" w:rsidRPr="00D343CD">
        <w:rPr>
          <w:rFonts w:eastAsia="Times New Roman"/>
          <w:bCs/>
          <w:szCs w:val="24"/>
        </w:rPr>
        <w:t xml:space="preserve">Балахнинского муниципального </w:t>
      </w:r>
      <w:r w:rsidR="00A207CB">
        <w:rPr>
          <w:rFonts w:eastAsia="Times New Roman"/>
          <w:bCs/>
          <w:szCs w:val="24"/>
        </w:rPr>
        <w:t xml:space="preserve">округа </w:t>
      </w:r>
      <w:r w:rsidR="00D343CD" w:rsidRPr="00D343CD">
        <w:rPr>
          <w:rFonts w:eastAsia="Times New Roman"/>
          <w:bCs/>
          <w:szCs w:val="24"/>
        </w:rPr>
        <w:t xml:space="preserve"> </w:t>
      </w:r>
      <w:r w:rsidR="00D343CD" w:rsidRPr="00D343CD">
        <w:rPr>
          <w:rFonts w:eastAsia="Times New Roman"/>
          <w:bCs/>
          <w:szCs w:val="24"/>
        </w:rPr>
        <w:lastRenderedPageBreak/>
        <w:t>Нижегородской области</w:t>
      </w:r>
      <w:r w:rsidR="00D343CD" w:rsidRPr="00D343CD">
        <w:rPr>
          <w:rFonts w:eastAsia="Times New Roman"/>
          <w:szCs w:val="24"/>
          <w:lang w:eastAsia="ru-RU"/>
        </w:rPr>
        <w:t>, предоставляемых гражданам в расчете на один квадратный метр общей площади жилых помещений.</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xml:space="preserve">Фактический размер выкупной стоимости изымаемого жилого помещения, выплачиваемый в соответствии со статьей 32 </w:t>
      </w:r>
      <w:hyperlink r:id="rId11" w:tooltip="Жилищный кодекс Российской Федерации (с изменениями на 6 февраля 2020 года)" w:history="1">
        <w:r w:rsidRPr="00751794">
          <w:rPr>
            <w:rStyle w:val="a8"/>
            <w:rFonts w:eastAsia="Times New Roman"/>
            <w:color w:val="0000AA"/>
            <w:szCs w:val="24"/>
            <w:lang w:eastAsia="ru-RU"/>
          </w:rPr>
          <w:t>Жилищного кодекса Российской Федерации</w:t>
        </w:r>
      </w:hyperlink>
      <w:r w:rsidRPr="00D343CD">
        <w:rPr>
          <w:rFonts w:eastAsia="Times New Roman"/>
          <w:szCs w:val="24"/>
          <w:lang w:eastAsia="ru-RU"/>
        </w:rPr>
        <w:t>, определяется органами местного самоуправления на стадии реализации Программы в соответствии с Федеральным законом от 29 июля 1998 г. N 135-ФЗ "Об оценочной деятельности в Российской Федерации".</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2176B1">
      <w:pPr>
        <w:widowControl w:val="0"/>
        <w:autoSpaceDE w:val="0"/>
        <w:autoSpaceDN w:val="0"/>
        <w:ind w:firstLine="0"/>
        <w:jc w:val="center"/>
        <w:outlineLvl w:val="2"/>
        <w:rPr>
          <w:rFonts w:eastAsia="Times New Roman"/>
          <w:b/>
          <w:szCs w:val="24"/>
          <w:lang w:eastAsia="ru-RU"/>
        </w:rPr>
      </w:pPr>
      <w:r w:rsidRPr="00D343CD">
        <w:rPr>
          <w:rFonts w:eastAsia="Times New Roman"/>
          <w:b/>
          <w:szCs w:val="24"/>
          <w:lang w:eastAsia="ru-RU"/>
        </w:rPr>
        <w:t>2.</w:t>
      </w:r>
      <w:r w:rsidR="0044226D">
        <w:rPr>
          <w:rFonts w:eastAsia="Times New Roman"/>
          <w:b/>
          <w:szCs w:val="24"/>
          <w:lang w:eastAsia="ru-RU"/>
        </w:rPr>
        <w:t>8</w:t>
      </w:r>
      <w:r w:rsidRPr="00D343CD">
        <w:rPr>
          <w:rFonts w:eastAsia="Times New Roman"/>
          <w:b/>
          <w:szCs w:val="24"/>
          <w:lang w:eastAsia="ru-RU"/>
        </w:rPr>
        <w:t>.</w:t>
      </w:r>
      <w:r w:rsidR="0044226D">
        <w:rPr>
          <w:rFonts w:eastAsia="Times New Roman"/>
          <w:b/>
          <w:szCs w:val="24"/>
          <w:lang w:eastAsia="ru-RU"/>
        </w:rPr>
        <w:t>4.</w:t>
      </w:r>
      <w:r w:rsidRPr="00D343CD">
        <w:rPr>
          <w:rFonts w:eastAsia="Times New Roman"/>
          <w:b/>
          <w:szCs w:val="24"/>
          <w:lang w:eastAsia="ru-RU"/>
        </w:rPr>
        <w:t xml:space="preserve">  Условия предоставления субсидий  </w:t>
      </w:r>
      <w:proofErr w:type="spellStart"/>
      <w:r w:rsidR="002176B1">
        <w:rPr>
          <w:rFonts w:eastAsia="Times New Roman"/>
          <w:b/>
          <w:szCs w:val="24"/>
          <w:lang w:eastAsia="ru-RU"/>
        </w:rPr>
        <w:t>Балахнинскому</w:t>
      </w:r>
      <w:proofErr w:type="spellEnd"/>
      <w:r w:rsidR="002176B1">
        <w:rPr>
          <w:rFonts w:eastAsia="Times New Roman"/>
          <w:b/>
          <w:szCs w:val="24"/>
          <w:lang w:eastAsia="ru-RU"/>
        </w:rPr>
        <w:t xml:space="preserve"> муниципальному округу </w:t>
      </w:r>
      <w:r w:rsidRPr="00D343CD">
        <w:rPr>
          <w:rFonts w:eastAsia="Times New Roman"/>
          <w:b/>
          <w:szCs w:val="24"/>
          <w:lang w:eastAsia="ru-RU"/>
        </w:rPr>
        <w:t>Нижегородской области на реализацию Программы и финансирования Программы за счет средств</w:t>
      </w:r>
      <w:r w:rsidR="002176B1">
        <w:rPr>
          <w:rFonts w:eastAsia="Times New Roman"/>
          <w:b/>
          <w:szCs w:val="24"/>
          <w:lang w:eastAsia="ru-RU"/>
        </w:rPr>
        <w:t xml:space="preserve"> </w:t>
      </w:r>
      <w:r w:rsidRPr="00D343CD">
        <w:rPr>
          <w:rFonts w:eastAsia="Times New Roman"/>
          <w:b/>
          <w:szCs w:val="24"/>
          <w:lang w:eastAsia="ru-RU"/>
        </w:rPr>
        <w:t>местного бюджета</w:t>
      </w:r>
    </w:p>
    <w:p w:rsidR="00D343CD" w:rsidRPr="00D343CD" w:rsidRDefault="00D343CD" w:rsidP="00D343CD">
      <w:pPr>
        <w:widowControl w:val="0"/>
        <w:autoSpaceDE w:val="0"/>
        <w:autoSpaceDN w:val="0"/>
        <w:ind w:firstLine="540"/>
        <w:rPr>
          <w:rFonts w:eastAsia="Times New Roman"/>
          <w:szCs w:val="24"/>
          <w:lang w:eastAsia="ru-RU"/>
        </w:rPr>
      </w:pPr>
    </w:p>
    <w:p w:rsidR="00D343CD" w:rsidRPr="00D343CD" w:rsidRDefault="00D343CD" w:rsidP="00D343CD">
      <w:pPr>
        <w:widowControl w:val="0"/>
        <w:autoSpaceDE w:val="0"/>
        <w:autoSpaceDN w:val="0"/>
        <w:ind w:firstLine="540"/>
        <w:rPr>
          <w:rFonts w:eastAsia="Times New Roman"/>
          <w:szCs w:val="24"/>
          <w:lang w:eastAsia="ru-RU"/>
        </w:rPr>
      </w:pPr>
      <w:r w:rsidRPr="00D343CD">
        <w:rPr>
          <w:rFonts w:eastAsia="Times New Roman"/>
          <w:szCs w:val="24"/>
          <w:lang w:eastAsia="ru-RU"/>
        </w:rPr>
        <w:t xml:space="preserve">Условием предоставления субсидий </w:t>
      </w:r>
      <w:proofErr w:type="spellStart"/>
      <w:r w:rsidR="001517D1">
        <w:rPr>
          <w:rFonts w:eastAsia="Times New Roman"/>
          <w:szCs w:val="24"/>
          <w:lang w:eastAsia="ru-RU"/>
        </w:rPr>
        <w:t>Балахнинскому</w:t>
      </w:r>
      <w:proofErr w:type="spellEnd"/>
      <w:r w:rsidR="001517D1">
        <w:rPr>
          <w:rFonts w:eastAsia="Times New Roman"/>
          <w:szCs w:val="24"/>
          <w:lang w:eastAsia="ru-RU"/>
        </w:rPr>
        <w:t xml:space="preserve"> муниципальному округу </w:t>
      </w:r>
      <w:r w:rsidRPr="00D343CD">
        <w:rPr>
          <w:rFonts w:eastAsia="Times New Roman"/>
          <w:szCs w:val="24"/>
          <w:lang w:eastAsia="ru-RU"/>
        </w:rPr>
        <w:t>Нижегородской области является наличие соглашения о предоставлении субсидий на реализацию этапа Программы, заключенных между участником Программы и министерством строительства Нижегородской области.</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В рамках Программы предоставляются следующие виды субсидий:</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а) субсидии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б) субсидии на обеспечение мероприятий по переселению граждан из аварийного жилищного фонда за счет средств областного бюджета;</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xml:space="preserve">в) денежные средства </w:t>
      </w:r>
      <w:r w:rsidR="001517D1">
        <w:rPr>
          <w:rFonts w:eastAsia="Times New Roman"/>
          <w:szCs w:val="24"/>
          <w:lang w:eastAsia="ru-RU"/>
        </w:rPr>
        <w:t>Балахнинского муниципального округа Нижегородской области</w:t>
      </w:r>
      <w:r w:rsidRPr="00D343CD">
        <w:rPr>
          <w:rFonts w:eastAsia="Times New Roman"/>
          <w:szCs w:val="24"/>
          <w:lang w:eastAsia="ru-RU"/>
        </w:rPr>
        <w:t>, на территории котор</w:t>
      </w:r>
      <w:r w:rsidR="001517D1">
        <w:rPr>
          <w:rFonts w:eastAsia="Times New Roman"/>
          <w:szCs w:val="24"/>
          <w:lang w:eastAsia="ru-RU"/>
        </w:rPr>
        <w:t>ого</w:t>
      </w:r>
      <w:r w:rsidRPr="00D343CD">
        <w:rPr>
          <w:rFonts w:eastAsia="Times New Roman"/>
          <w:szCs w:val="24"/>
          <w:lang w:eastAsia="ru-RU"/>
        </w:rPr>
        <w:t xml:space="preserve"> расположены аварийные многоквартирные дома, участвующие в Программе.</w:t>
      </w:r>
    </w:p>
    <w:p w:rsidR="00D343CD" w:rsidRPr="00D343CD" w:rsidRDefault="00D343CD" w:rsidP="00D343CD">
      <w:pPr>
        <w:widowControl w:val="0"/>
        <w:autoSpaceDE w:val="0"/>
        <w:autoSpaceDN w:val="0"/>
        <w:spacing w:before="220"/>
        <w:ind w:firstLine="540"/>
        <w:rPr>
          <w:rFonts w:eastAsia="Times New Roman"/>
          <w:szCs w:val="24"/>
          <w:lang w:eastAsia="ru-RU"/>
        </w:rPr>
      </w:pPr>
      <w:proofErr w:type="gramStart"/>
      <w:r w:rsidRPr="00D343CD">
        <w:rPr>
          <w:rFonts w:eastAsia="Times New Roman"/>
          <w:szCs w:val="24"/>
          <w:lang w:eastAsia="ru-RU"/>
        </w:rPr>
        <w:t>Финансовое обеспечение расходов, связанных с перечислением субсидий (межбюджетных трансфертов) на долевое финансирование мероприятий по переселению, осуществляется в пределах лимитов финансовой поддержки Фонда, предусмотренных Правительством Нижегородской области для достижения целей, установленных Программой, и в пределах бюджетных ассигнований, предусмотренных в установленном порядке Законом Нижегородской области об областном бюджете министерству строительства Нижегородской области на соответствующий финансовый год.</w:t>
      </w:r>
      <w:proofErr w:type="gramEnd"/>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Не допускается расходование субсидий в рамках Программы для приобретения (строительства) благоустроенных жилых помещений в части оплаты стоимости, превышающей предельную стоимость 1 квадратного метра, установленную Программой.</w:t>
      </w:r>
    </w:p>
    <w:p w:rsidR="00D343CD" w:rsidRPr="00D343CD" w:rsidRDefault="00D343CD" w:rsidP="00D343CD">
      <w:pPr>
        <w:widowControl w:val="0"/>
        <w:autoSpaceDE w:val="0"/>
        <w:autoSpaceDN w:val="0"/>
        <w:spacing w:before="220"/>
        <w:ind w:firstLine="540"/>
        <w:rPr>
          <w:rFonts w:eastAsia="Times New Roman"/>
          <w:color w:val="244061"/>
          <w:szCs w:val="24"/>
          <w:lang w:eastAsia="ru-RU"/>
        </w:rPr>
      </w:pPr>
      <w:r w:rsidRPr="00D343CD">
        <w:rPr>
          <w:rFonts w:eastAsia="Times New Roman"/>
          <w:szCs w:val="24"/>
          <w:lang w:eastAsia="ru-RU"/>
        </w:rPr>
        <w:t xml:space="preserve">Объемы субсидий за счет средств Фонда, областного бюджета, </w:t>
      </w:r>
      <w:r w:rsidR="00BC0AF1">
        <w:rPr>
          <w:rFonts w:eastAsia="Times New Roman"/>
          <w:szCs w:val="24"/>
          <w:lang w:eastAsia="ru-RU"/>
        </w:rPr>
        <w:t xml:space="preserve"> бюджета </w:t>
      </w:r>
      <w:r w:rsidRPr="00D343CD">
        <w:rPr>
          <w:rFonts w:eastAsia="Times New Roman"/>
          <w:szCs w:val="24"/>
          <w:lang w:eastAsia="ru-RU"/>
        </w:rPr>
        <w:t xml:space="preserve">Балахнинского  муниципального </w:t>
      </w:r>
      <w:r w:rsidR="00BC0AF1">
        <w:rPr>
          <w:rFonts w:eastAsia="Times New Roman"/>
          <w:szCs w:val="24"/>
          <w:lang w:eastAsia="ru-RU"/>
        </w:rPr>
        <w:t xml:space="preserve">округа </w:t>
      </w:r>
      <w:r w:rsidRPr="00D343CD">
        <w:rPr>
          <w:rFonts w:eastAsia="Times New Roman"/>
          <w:szCs w:val="24"/>
          <w:lang w:eastAsia="ru-RU"/>
        </w:rPr>
        <w:t xml:space="preserve"> Нижегородской области  приведены в </w:t>
      </w:r>
      <w:r w:rsidRPr="00D343CD">
        <w:rPr>
          <w:rFonts w:eastAsia="Times New Roman"/>
          <w:color w:val="FF0000"/>
          <w:szCs w:val="24"/>
          <w:lang w:eastAsia="ru-RU"/>
        </w:rPr>
        <w:t xml:space="preserve"> </w:t>
      </w:r>
      <w:r w:rsidRPr="00D343CD">
        <w:rPr>
          <w:rFonts w:eastAsia="Times New Roman"/>
          <w:color w:val="244061"/>
          <w:szCs w:val="24"/>
          <w:lang w:eastAsia="ru-RU"/>
        </w:rPr>
        <w:t>приложении № 2 к настоящей  Программе.</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Реализация программных мероприятий предусматривает расходование средств на следующие цели:</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а) обеспечение долевого финансирования мероприятий по приобретению жилых помещений для переселения граждан из аварийного жилищного фонда, а также на обеспечение мероприятий по улучшению жилищных условий граждан;</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xml:space="preserve">б) выплату лицам, в чьей собственности находятся жилые помещения, входящие в </w:t>
      </w:r>
      <w:r w:rsidRPr="00D343CD">
        <w:rPr>
          <w:rFonts w:eastAsia="Times New Roman"/>
          <w:szCs w:val="24"/>
          <w:lang w:eastAsia="ru-RU"/>
        </w:rPr>
        <w:lastRenderedPageBreak/>
        <w:t xml:space="preserve">аварийный жилищный фонд, выкупной цены в соответствии со статьей 32 </w:t>
      </w:r>
      <w:hyperlink r:id="rId12" w:tooltip="Жилищный кодекс Российской Федерации (с изменениями на 6 февраля 2020 года)" w:history="1">
        <w:r w:rsidRPr="00751794">
          <w:rPr>
            <w:rStyle w:val="a8"/>
            <w:rFonts w:eastAsia="Times New Roman"/>
            <w:color w:val="0000AA"/>
            <w:szCs w:val="24"/>
            <w:lang w:eastAsia="ru-RU"/>
          </w:rPr>
          <w:t>Жилищного кодекса Российской Федерации</w:t>
        </w:r>
      </w:hyperlink>
      <w:r w:rsidRPr="00D343CD">
        <w:rPr>
          <w:rFonts w:eastAsia="Times New Roman"/>
          <w:szCs w:val="24"/>
          <w:lang w:eastAsia="ru-RU"/>
        </w:rPr>
        <w:t>;</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xml:space="preserve">в) приобретение жилых помещений у застройщиков или иных лиц, не являющихся застройщиками, в многоквартирных домах, а также в домах, указанных в пункте 2 части 2 статьи 49 </w:t>
      </w:r>
      <w:hyperlink r:id="rId13" w:tooltip="Градостроительный кодекс Российской Федерации (с изменениями на 27 декабря 2019 года)" w:history="1">
        <w:r w:rsidRPr="00751794">
          <w:rPr>
            <w:rStyle w:val="a8"/>
            <w:rFonts w:eastAsia="Times New Roman"/>
            <w:color w:val="0000AA"/>
            <w:szCs w:val="24"/>
            <w:lang w:eastAsia="ru-RU"/>
          </w:rPr>
          <w:t>Градостроительного кодекса Российской Федерации</w:t>
        </w:r>
      </w:hyperlink>
      <w:r w:rsidRPr="00D343CD">
        <w:rPr>
          <w:rFonts w:eastAsia="Times New Roman"/>
          <w:szCs w:val="24"/>
          <w:lang w:eastAsia="ru-RU"/>
        </w:rPr>
        <w:t>;</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г) приобретение жилых помещений на вторичном рынке жилья, в отношении которых истек гарантийный срок эксплуатации на момент заключения муниципального контракта.</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xml:space="preserve">Администрация Балахнинского  муниципального </w:t>
      </w:r>
      <w:r w:rsidR="001517D1">
        <w:rPr>
          <w:rFonts w:eastAsia="Times New Roman"/>
          <w:szCs w:val="24"/>
          <w:lang w:eastAsia="ru-RU"/>
        </w:rPr>
        <w:t>округа</w:t>
      </w:r>
      <w:r w:rsidRPr="00D343CD">
        <w:rPr>
          <w:rFonts w:eastAsia="Times New Roman"/>
          <w:szCs w:val="24"/>
          <w:lang w:eastAsia="ru-RU"/>
        </w:rPr>
        <w:t xml:space="preserve"> Нижегородской области по итогам регистрации права собственности на приобретенные (построенные) благоустроенные жилые помещения предоставляет гражданам жилые помещения на основании:</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xml:space="preserve">- договоров социального найма в связи с выселением в порядке, установленном статьями 86 и 89 </w:t>
      </w:r>
      <w:hyperlink r:id="rId14" w:tooltip="Жилищный кодекс Российской Федерации (с изменениями на 6 февраля 2020 года)" w:history="1">
        <w:r w:rsidRPr="00751794">
          <w:rPr>
            <w:rStyle w:val="a8"/>
            <w:rFonts w:eastAsia="Times New Roman"/>
            <w:color w:val="0000AA"/>
            <w:szCs w:val="24"/>
            <w:lang w:eastAsia="ru-RU"/>
          </w:rPr>
          <w:t>Жилищного кодекса Российской Федерации</w:t>
        </w:r>
      </w:hyperlink>
      <w:r w:rsidRPr="00D343CD">
        <w:rPr>
          <w:rFonts w:eastAsia="Times New Roman"/>
          <w:szCs w:val="24"/>
          <w:lang w:eastAsia="ru-RU"/>
        </w:rPr>
        <w:t>;</w:t>
      </w:r>
    </w:p>
    <w:p w:rsidR="00D343CD" w:rsidRPr="00D343CD" w:rsidRDefault="00D343CD" w:rsidP="00D343CD">
      <w:pPr>
        <w:widowControl w:val="0"/>
        <w:autoSpaceDE w:val="0"/>
        <w:autoSpaceDN w:val="0"/>
        <w:spacing w:before="220"/>
        <w:ind w:firstLine="540"/>
        <w:rPr>
          <w:rFonts w:eastAsia="Times New Roman"/>
          <w:szCs w:val="24"/>
          <w:lang w:eastAsia="ru-RU"/>
        </w:rPr>
      </w:pPr>
      <w:r w:rsidRPr="00D343CD">
        <w:rPr>
          <w:rFonts w:eastAsia="Times New Roman"/>
          <w:szCs w:val="24"/>
          <w:lang w:eastAsia="ru-RU"/>
        </w:rPr>
        <w:t xml:space="preserve">- договоров мены на изымаемые у собственников жилые помещения в аварийных многоквартирных домах (за исключением жилых помещений, принадлежащих на праве собственности муниципальным образованиям и юридическим лицам) в соответствии с частью 8 статьи 32 </w:t>
      </w:r>
      <w:hyperlink r:id="rId15" w:tooltip="Жилищный кодекс Российской Федерации (с изменениями на 6 февраля 2020 года)" w:history="1">
        <w:r w:rsidRPr="00751794">
          <w:rPr>
            <w:rStyle w:val="a8"/>
            <w:rFonts w:eastAsia="Times New Roman"/>
            <w:color w:val="0000AA"/>
            <w:szCs w:val="24"/>
            <w:lang w:eastAsia="ru-RU"/>
          </w:rPr>
          <w:t>Жилищного кодекса Российской Федерации</w:t>
        </w:r>
      </w:hyperlink>
      <w:r w:rsidRPr="00D343CD">
        <w:rPr>
          <w:rFonts w:eastAsia="Times New Roman"/>
          <w:szCs w:val="24"/>
          <w:lang w:eastAsia="ru-RU"/>
        </w:rPr>
        <w:t>.</w:t>
      </w:r>
    </w:p>
    <w:p w:rsidR="00D343CD" w:rsidRDefault="00D343CD" w:rsidP="00D343CD">
      <w:pPr>
        <w:widowControl w:val="0"/>
        <w:autoSpaceDE w:val="0"/>
        <w:autoSpaceDN w:val="0"/>
        <w:ind w:firstLine="540"/>
        <w:rPr>
          <w:rFonts w:eastAsia="Times New Roman"/>
          <w:color w:val="244061"/>
          <w:szCs w:val="24"/>
          <w:lang w:eastAsia="ru-RU"/>
        </w:rPr>
      </w:pPr>
      <w:r w:rsidRPr="00D343CD">
        <w:rPr>
          <w:rFonts w:eastAsia="Times New Roman"/>
          <w:szCs w:val="24"/>
          <w:lang w:eastAsia="ru-RU"/>
        </w:rPr>
        <w:t>Адресный перечень аварийного жилищного фонда,</w:t>
      </w:r>
      <w:r w:rsidR="002176B1">
        <w:rPr>
          <w:rFonts w:eastAsia="Times New Roman"/>
          <w:szCs w:val="24"/>
          <w:lang w:eastAsia="ru-RU"/>
        </w:rPr>
        <w:t xml:space="preserve"> Балахнинского  муниципального округа  Нижегородской области </w:t>
      </w:r>
      <w:r w:rsidRPr="00D343CD">
        <w:rPr>
          <w:rFonts w:eastAsia="Times New Roman"/>
          <w:szCs w:val="24"/>
          <w:lang w:eastAsia="ru-RU"/>
        </w:rPr>
        <w:t xml:space="preserve">предусмотренный к расселению  в рамках муниципальной программы с указанием источников финансирования приведен </w:t>
      </w:r>
      <w:r w:rsidRPr="00D343CD">
        <w:rPr>
          <w:rFonts w:eastAsia="Times New Roman"/>
          <w:color w:val="244061"/>
          <w:szCs w:val="24"/>
          <w:lang w:eastAsia="ru-RU"/>
        </w:rPr>
        <w:t xml:space="preserve">в приложении № 3 к настоящей Программе. </w:t>
      </w:r>
    </w:p>
    <w:p w:rsidR="0044226D" w:rsidRDefault="0044226D" w:rsidP="00D343CD">
      <w:pPr>
        <w:widowControl w:val="0"/>
        <w:autoSpaceDE w:val="0"/>
        <w:autoSpaceDN w:val="0"/>
        <w:ind w:firstLine="540"/>
        <w:rPr>
          <w:rFonts w:eastAsia="Times New Roman"/>
          <w:color w:val="244061"/>
          <w:szCs w:val="24"/>
          <w:lang w:eastAsia="ru-RU"/>
        </w:rPr>
      </w:pPr>
    </w:p>
    <w:p w:rsidR="0044226D" w:rsidRPr="00D343CD" w:rsidRDefault="0044226D" w:rsidP="0044226D">
      <w:pPr>
        <w:spacing w:before="100" w:beforeAutospacing="1" w:after="100" w:afterAutospacing="1"/>
        <w:ind w:firstLine="0"/>
        <w:jc w:val="center"/>
        <w:rPr>
          <w:rFonts w:eastAsia="Times New Roman"/>
          <w:szCs w:val="24"/>
          <w:lang w:eastAsia="ru-RU"/>
        </w:rPr>
      </w:pPr>
      <w:r w:rsidRPr="00D343CD">
        <w:rPr>
          <w:rFonts w:eastAsia="Times New Roman"/>
          <w:b/>
          <w:bCs/>
          <w:color w:val="26282F"/>
          <w:szCs w:val="24"/>
          <w:lang w:eastAsia="ru-RU"/>
        </w:rPr>
        <w:t>2.</w:t>
      </w:r>
      <w:r>
        <w:rPr>
          <w:rFonts w:eastAsia="Times New Roman"/>
          <w:b/>
          <w:bCs/>
          <w:color w:val="26282F"/>
          <w:szCs w:val="24"/>
          <w:lang w:eastAsia="ru-RU"/>
        </w:rPr>
        <w:t>9</w:t>
      </w:r>
      <w:r w:rsidRPr="00D343CD">
        <w:rPr>
          <w:rFonts w:eastAsia="Times New Roman"/>
          <w:b/>
          <w:bCs/>
          <w:color w:val="26282F"/>
          <w:szCs w:val="24"/>
          <w:lang w:eastAsia="ru-RU"/>
        </w:rPr>
        <w:t>. Анализ рисков реализации Программы</w:t>
      </w:r>
    </w:p>
    <w:p w:rsidR="0044226D" w:rsidRDefault="0044226D" w:rsidP="0044226D">
      <w:pPr>
        <w:ind w:firstLine="720"/>
        <w:contextualSpacing/>
        <w:rPr>
          <w:rFonts w:eastAsia="Times New Roman"/>
          <w:szCs w:val="24"/>
          <w:lang w:eastAsia="ru-RU"/>
        </w:rPr>
      </w:pPr>
      <w:r w:rsidRPr="00CC4285">
        <w:rPr>
          <w:rFonts w:eastAsia="Times New Roman"/>
          <w:szCs w:val="24"/>
          <w:lang w:eastAsia="ru-RU"/>
        </w:rPr>
        <w:t>Негативное влияние на реализацию Программы может оказать недостаточное финансирование Программы из средств областного</w:t>
      </w:r>
      <w:r w:rsidRPr="00A96DC2">
        <w:rPr>
          <w:rFonts w:eastAsia="Times New Roman"/>
          <w:szCs w:val="24"/>
          <w:lang w:eastAsia="ru-RU"/>
        </w:rPr>
        <w:t xml:space="preserve"> и местных бюджетов, невыполнение обязательств подрядными организациями, а также нестабильная ситуация в экономике, рост безработицы и сокращение доходов населения и, как следствие, снижение доходной части областного </w:t>
      </w:r>
      <w:r>
        <w:rPr>
          <w:rFonts w:eastAsia="Times New Roman"/>
          <w:szCs w:val="24"/>
          <w:lang w:eastAsia="ru-RU"/>
        </w:rPr>
        <w:t xml:space="preserve">и местного </w:t>
      </w:r>
      <w:r w:rsidRPr="00A96DC2">
        <w:rPr>
          <w:rFonts w:eastAsia="Times New Roman"/>
          <w:szCs w:val="24"/>
          <w:lang w:eastAsia="ru-RU"/>
        </w:rPr>
        <w:t>бюджет</w:t>
      </w:r>
      <w:r>
        <w:rPr>
          <w:rFonts w:eastAsia="Times New Roman"/>
          <w:szCs w:val="24"/>
          <w:lang w:eastAsia="ru-RU"/>
        </w:rPr>
        <w:t>ов</w:t>
      </w:r>
      <w:r w:rsidRPr="00A96DC2">
        <w:rPr>
          <w:rFonts w:eastAsia="Times New Roman"/>
          <w:szCs w:val="24"/>
          <w:lang w:eastAsia="ru-RU"/>
        </w:rPr>
        <w:t>.</w:t>
      </w:r>
    </w:p>
    <w:p w:rsidR="0044226D" w:rsidRPr="00D343CD" w:rsidRDefault="0044226D" w:rsidP="0044226D">
      <w:pPr>
        <w:ind w:firstLine="720"/>
        <w:contextualSpacing/>
        <w:rPr>
          <w:rFonts w:eastAsia="Times New Roman"/>
          <w:szCs w:val="24"/>
          <w:lang w:eastAsia="ru-RU"/>
        </w:rPr>
      </w:pPr>
      <w:r w:rsidRPr="00D343CD">
        <w:rPr>
          <w:rFonts w:eastAsia="Times New Roman"/>
          <w:szCs w:val="24"/>
          <w:lang w:eastAsia="ru-RU"/>
        </w:rPr>
        <w:t>В целях минимизации обозначенных рисков необходимо обеспечение эффективного управления процессом реализации Программы, предполагающего в том числе:</w:t>
      </w:r>
    </w:p>
    <w:p w:rsidR="0044226D" w:rsidRPr="00D343CD" w:rsidRDefault="0044226D" w:rsidP="0044226D">
      <w:pPr>
        <w:ind w:firstLine="0"/>
        <w:contextualSpacing/>
        <w:rPr>
          <w:rFonts w:eastAsia="Times New Roman"/>
          <w:szCs w:val="24"/>
          <w:lang w:eastAsia="ru-RU"/>
        </w:rPr>
      </w:pPr>
      <w:r w:rsidRPr="00D343CD">
        <w:rPr>
          <w:rFonts w:eastAsia="Times New Roman"/>
          <w:szCs w:val="24"/>
          <w:lang w:eastAsia="ru-RU"/>
        </w:rPr>
        <w:t>- оперативное (своевременное) внесение необходимых изменений в Программу;</w:t>
      </w:r>
    </w:p>
    <w:p w:rsidR="0044226D" w:rsidRPr="00D343CD" w:rsidRDefault="0044226D" w:rsidP="0044226D">
      <w:pPr>
        <w:ind w:firstLine="0"/>
        <w:contextualSpacing/>
        <w:rPr>
          <w:rFonts w:eastAsia="Times New Roman"/>
          <w:szCs w:val="24"/>
          <w:lang w:eastAsia="ru-RU"/>
        </w:rPr>
      </w:pPr>
      <w:r w:rsidRPr="00D343CD">
        <w:rPr>
          <w:rFonts w:eastAsia="Times New Roman"/>
          <w:szCs w:val="24"/>
          <w:lang w:eastAsia="ru-RU"/>
        </w:rPr>
        <w:t>- проведение анализа реализации Программы;</w:t>
      </w:r>
    </w:p>
    <w:p w:rsidR="0044226D" w:rsidRPr="00D343CD" w:rsidRDefault="0044226D" w:rsidP="0044226D">
      <w:pPr>
        <w:ind w:firstLine="0"/>
        <w:contextualSpacing/>
        <w:rPr>
          <w:rFonts w:eastAsia="Times New Roman"/>
          <w:szCs w:val="24"/>
          <w:lang w:eastAsia="ru-RU"/>
        </w:rPr>
      </w:pPr>
      <w:r w:rsidRPr="00D343CD">
        <w:rPr>
          <w:rFonts w:eastAsia="Times New Roman"/>
          <w:szCs w:val="24"/>
          <w:lang w:eastAsia="ru-RU"/>
        </w:rPr>
        <w:t>- согласованность действий участников реализации Программы;</w:t>
      </w:r>
    </w:p>
    <w:p w:rsidR="0044226D" w:rsidRPr="00D343CD" w:rsidRDefault="0044226D" w:rsidP="0044226D">
      <w:pPr>
        <w:ind w:firstLine="0"/>
        <w:contextualSpacing/>
        <w:rPr>
          <w:rFonts w:eastAsia="Times New Roman"/>
          <w:szCs w:val="24"/>
          <w:lang w:eastAsia="ru-RU"/>
        </w:rPr>
      </w:pPr>
      <w:r w:rsidRPr="00D343CD">
        <w:rPr>
          <w:rFonts w:eastAsia="Times New Roman"/>
          <w:szCs w:val="24"/>
          <w:lang w:eastAsia="ru-RU"/>
        </w:rPr>
        <w:t>- публичное освещение хода и результатов реализации Программы    </w:t>
      </w:r>
    </w:p>
    <w:p w:rsidR="0044226D" w:rsidRPr="003D289C" w:rsidRDefault="003D289C" w:rsidP="003D289C">
      <w:pPr>
        <w:ind w:firstLine="0"/>
        <w:contextualSpacing/>
        <w:rPr>
          <w:rFonts w:eastAsia="Times New Roman"/>
          <w:szCs w:val="24"/>
          <w:lang w:eastAsia="ru-RU"/>
        </w:rPr>
      </w:pPr>
      <w:r>
        <w:rPr>
          <w:rFonts w:eastAsia="Times New Roman"/>
          <w:szCs w:val="24"/>
          <w:lang w:eastAsia="ru-RU"/>
        </w:rPr>
        <w:t xml:space="preserve"> </w:t>
      </w:r>
    </w:p>
    <w:p w:rsidR="00D343CD" w:rsidRPr="00D343CD" w:rsidRDefault="00D343CD" w:rsidP="00D343CD">
      <w:pPr>
        <w:spacing w:after="200" w:line="240" w:lineRule="atLeast"/>
        <w:ind w:firstLine="0"/>
        <w:contextualSpacing/>
        <w:jc w:val="center"/>
        <w:rPr>
          <w:rFonts w:eastAsia="Times New Roman"/>
          <w:b/>
          <w:bCs/>
          <w:szCs w:val="24"/>
        </w:rPr>
      </w:pPr>
    </w:p>
    <w:p w:rsidR="00D343CD" w:rsidRPr="00D343CD" w:rsidRDefault="0044226D" w:rsidP="00D343CD">
      <w:pPr>
        <w:autoSpaceDE w:val="0"/>
        <w:autoSpaceDN w:val="0"/>
        <w:adjustRightInd w:val="0"/>
        <w:ind w:firstLine="0"/>
        <w:jc w:val="center"/>
        <w:outlineLvl w:val="0"/>
        <w:rPr>
          <w:rFonts w:eastAsia="Times New Roman"/>
          <w:b/>
          <w:bCs/>
          <w:szCs w:val="24"/>
          <w:lang w:eastAsia="ru-RU"/>
        </w:rPr>
      </w:pPr>
      <w:r>
        <w:rPr>
          <w:rFonts w:eastAsia="Times New Roman"/>
          <w:b/>
          <w:bCs/>
          <w:szCs w:val="24"/>
          <w:lang w:eastAsia="ru-RU"/>
        </w:rPr>
        <w:t xml:space="preserve">        </w:t>
      </w:r>
      <w:r w:rsidR="00D343CD" w:rsidRPr="00D343CD">
        <w:rPr>
          <w:rFonts w:eastAsia="Times New Roman"/>
          <w:b/>
          <w:bCs/>
          <w:szCs w:val="24"/>
          <w:lang w:eastAsia="ru-RU"/>
        </w:rPr>
        <w:t>2.</w:t>
      </w:r>
      <w:r>
        <w:rPr>
          <w:rFonts w:eastAsia="Times New Roman"/>
          <w:b/>
          <w:bCs/>
          <w:szCs w:val="24"/>
          <w:lang w:eastAsia="ru-RU"/>
        </w:rPr>
        <w:t>10.</w:t>
      </w:r>
      <w:r w:rsidR="00D343CD" w:rsidRPr="00D343CD">
        <w:rPr>
          <w:rFonts w:eastAsia="Times New Roman"/>
          <w:b/>
          <w:bCs/>
          <w:szCs w:val="24"/>
          <w:lang w:eastAsia="ru-RU"/>
        </w:rPr>
        <w:t xml:space="preserve"> Информационное и методическое обеспечение Программы</w:t>
      </w:r>
    </w:p>
    <w:p w:rsidR="00D343CD" w:rsidRPr="00D343CD" w:rsidRDefault="00D343CD" w:rsidP="00D343CD">
      <w:pPr>
        <w:autoSpaceDE w:val="0"/>
        <w:autoSpaceDN w:val="0"/>
        <w:adjustRightInd w:val="0"/>
        <w:ind w:firstLine="540"/>
        <w:rPr>
          <w:rFonts w:eastAsia="Times New Roman"/>
          <w:szCs w:val="24"/>
          <w:lang w:eastAsia="ru-RU"/>
        </w:rPr>
      </w:pPr>
    </w:p>
    <w:p w:rsidR="00D343CD" w:rsidRPr="00D343CD" w:rsidRDefault="00D343CD" w:rsidP="00D343CD">
      <w:pPr>
        <w:autoSpaceDE w:val="0"/>
        <w:autoSpaceDN w:val="0"/>
        <w:adjustRightInd w:val="0"/>
        <w:ind w:firstLine="540"/>
        <w:rPr>
          <w:rFonts w:eastAsia="Times New Roman"/>
          <w:szCs w:val="24"/>
          <w:lang w:eastAsia="ru-RU"/>
        </w:rPr>
      </w:pPr>
      <w:r w:rsidRPr="00D343CD">
        <w:rPr>
          <w:rFonts w:eastAsia="Times New Roman"/>
          <w:szCs w:val="24"/>
          <w:lang w:eastAsia="ru-RU"/>
        </w:rPr>
        <w:t>Вся информация, связанная с разработкой и реализацией Программы, размещается во всех доступных средствах массовой информации, включая:</w:t>
      </w:r>
    </w:p>
    <w:p w:rsidR="00D343CD" w:rsidRPr="00D343CD" w:rsidRDefault="00D343CD" w:rsidP="00D343CD">
      <w:pPr>
        <w:autoSpaceDE w:val="0"/>
        <w:autoSpaceDN w:val="0"/>
        <w:adjustRightInd w:val="0"/>
        <w:spacing w:before="240"/>
        <w:ind w:firstLine="540"/>
        <w:rPr>
          <w:rFonts w:eastAsia="Times New Roman"/>
          <w:szCs w:val="24"/>
          <w:lang w:eastAsia="ru-RU"/>
        </w:rPr>
      </w:pPr>
      <w:r w:rsidRPr="00D343CD">
        <w:rPr>
          <w:rFonts w:eastAsia="Times New Roman"/>
          <w:szCs w:val="24"/>
          <w:lang w:eastAsia="ru-RU"/>
        </w:rPr>
        <w:t xml:space="preserve">а) интернет-сайт  Балахнинского  муниципального </w:t>
      </w:r>
      <w:r w:rsidR="001517D1">
        <w:rPr>
          <w:rFonts w:eastAsia="Times New Roman"/>
          <w:szCs w:val="24"/>
          <w:lang w:eastAsia="ru-RU"/>
        </w:rPr>
        <w:t>округа</w:t>
      </w:r>
      <w:r w:rsidRPr="00D343CD">
        <w:rPr>
          <w:rFonts w:eastAsia="Times New Roman"/>
          <w:szCs w:val="24"/>
          <w:lang w:eastAsia="ru-RU"/>
        </w:rPr>
        <w:t>: http://www.balakhna.nn.ru</w:t>
      </w:r>
    </w:p>
    <w:p w:rsidR="00D343CD" w:rsidRPr="00D343CD" w:rsidRDefault="00D343CD" w:rsidP="00D343CD">
      <w:pPr>
        <w:autoSpaceDE w:val="0"/>
        <w:autoSpaceDN w:val="0"/>
        <w:adjustRightInd w:val="0"/>
        <w:ind w:firstLine="539"/>
        <w:contextualSpacing/>
        <w:rPr>
          <w:rFonts w:eastAsia="Times New Roman"/>
          <w:szCs w:val="24"/>
          <w:lang w:eastAsia="ru-RU"/>
        </w:rPr>
      </w:pPr>
      <w:r w:rsidRPr="00D343CD">
        <w:rPr>
          <w:rFonts w:eastAsia="Times New Roman"/>
          <w:szCs w:val="24"/>
          <w:lang w:eastAsia="ru-RU"/>
        </w:rPr>
        <w:t xml:space="preserve">б) </w:t>
      </w:r>
      <w:r w:rsidR="003D289C">
        <w:rPr>
          <w:rFonts w:eastAsia="Times New Roman"/>
          <w:szCs w:val="24"/>
          <w:lang w:eastAsia="ru-RU"/>
        </w:rPr>
        <w:t xml:space="preserve"> </w:t>
      </w:r>
      <w:r w:rsidRPr="00D343CD">
        <w:rPr>
          <w:rFonts w:eastAsia="Times New Roman"/>
          <w:szCs w:val="24"/>
          <w:lang w:eastAsia="ru-RU"/>
        </w:rPr>
        <w:t xml:space="preserve">центральная городская библиотека им. А.С. Пушкина; </w:t>
      </w:r>
    </w:p>
    <w:p w:rsidR="002176B1" w:rsidRPr="00D343CD" w:rsidRDefault="003D289C" w:rsidP="002176B1">
      <w:pPr>
        <w:autoSpaceDE w:val="0"/>
        <w:autoSpaceDN w:val="0"/>
        <w:adjustRightInd w:val="0"/>
        <w:ind w:firstLine="539"/>
        <w:contextualSpacing/>
        <w:rPr>
          <w:rFonts w:eastAsia="Times New Roman"/>
          <w:szCs w:val="24"/>
          <w:lang w:eastAsia="ru-RU"/>
        </w:rPr>
      </w:pPr>
      <w:r>
        <w:rPr>
          <w:rFonts w:eastAsia="Times New Roman"/>
          <w:szCs w:val="24"/>
          <w:lang w:eastAsia="ru-RU"/>
        </w:rPr>
        <w:lastRenderedPageBreak/>
        <w:t xml:space="preserve">в) </w:t>
      </w:r>
      <w:r w:rsidR="00D343CD" w:rsidRPr="00D343CD">
        <w:rPr>
          <w:rFonts w:eastAsia="Times New Roman"/>
          <w:szCs w:val="24"/>
          <w:lang w:eastAsia="ru-RU"/>
        </w:rPr>
        <w:t xml:space="preserve">печатное </w:t>
      </w:r>
      <w:proofErr w:type="gramStart"/>
      <w:r w:rsidR="00D343CD" w:rsidRPr="00D343CD">
        <w:rPr>
          <w:rFonts w:eastAsia="Times New Roman"/>
          <w:szCs w:val="24"/>
          <w:lang w:eastAsia="ru-RU"/>
        </w:rPr>
        <w:t>издание</w:t>
      </w:r>
      <w:proofErr w:type="gramEnd"/>
      <w:r w:rsidR="00D343CD" w:rsidRPr="00D343CD">
        <w:rPr>
          <w:rFonts w:eastAsia="Times New Roman"/>
          <w:szCs w:val="24"/>
          <w:lang w:eastAsia="ru-RU"/>
        </w:rPr>
        <w:t xml:space="preserve"> имеющее широкое распространение в </w:t>
      </w:r>
      <w:proofErr w:type="spellStart"/>
      <w:r w:rsidR="002176B1">
        <w:rPr>
          <w:rFonts w:eastAsia="Times New Roman"/>
          <w:szCs w:val="24"/>
          <w:lang w:eastAsia="ru-RU"/>
        </w:rPr>
        <w:t>Балахнинском</w:t>
      </w:r>
      <w:proofErr w:type="spellEnd"/>
      <w:r w:rsidR="002176B1">
        <w:rPr>
          <w:rFonts w:eastAsia="Times New Roman"/>
          <w:szCs w:val="24"/>
          <w:lang w:eastAsia="ru-RU"/>
        </w:rPr>
        <w:t xml:space="preserve">  муниципальном округе Нижегородской области газета «Рабочая Балахна».</w:t>
      </w:r>
    </w:p>
    <w:p w:rsidR="00D343CD" w:rsidRPr="00D343CD" w:rsidRDefault="00462873" w:rsidP="00D343CD">
      <w:pPr>
        <w:autoSpaceDE w:val="0"/>
        <w:autoSpaceDN w:val="0"/>
        <w:adjustRightInd w:val="0"/>
        <w:spacing w:before="240"/>
        <w:ind w:firstLine="540"/>
        <w:rPr>
          <w:rFonts w:eastAsia="Times New Roman"/>
          <w:szCs w:val="24"/>
          <w:lang w:eastAsia="ru-RU"/>
        </w:rPr>
      </w:pPr>
      <w:r>
        <w:rPr>
          <w:rFonts w:eastAsia="Times New Roman"/>
          <w:szCs w:val="24"/>
          <w:lang w:eastAsia="ru-RU"/>
        </w:rPr>
        <w:t>Администрация Балахни</w:t>
      </w:r>
      <w:r w:rsidR="00D343CD" w:rsidRPr="00D343CD">
        <w:rPr>
          <w:rFonts w:eastAsia="Times New Roman"/>
          <w:szCs w:val="24"/>
          <w:lang w:eastAsia="ru-RU"/>
        </w:rPr>
        <w:t xml:space="preserve">нского  муниципального </w:t>
      </w:r>
      <w:r w:rsidR="001517D1">
        <w:rPr>
          <w:rFonts w:eastAsia="Times New Roman"/>
          <w:szCs w:val="24"/>
          <w:lang w:eastAsia="ru-RU"/>
        </w:rPr>
        <w:t>округа Нижегородской области</w:t>
      </w:r>
      <w:r w:rsidR="00D343CD" w:rsidRPr="00D343CD">
        <w:rPr>
          <w:rFonts w:eastAsia="Times New Roman"/>
          <w:szCs w:val="24"/>
          <w:lang w:eastAsia="ru-RU"/>
        </w:rPr>
        <w:t xml:space="preserve">   доводит до граждан путем размещения на досках объявлений, расположенных во всех подъездах аварийных многоквартирных домов, включенных в Программу, информацию о планируемых сроках начала и конца переселения граждан из данных домов, а в случае изменения указанных сроков - о причинах переноса и новых сроках.</w:t>
      </w:r>
    </w:p>
    <w:p w:rsidR="00D343CD" w:rsidRPr="00D343CD" w:rsidRDefault="00D343CD" w:rsidP="00D343CD">
      <w:pPr>
        <w:spacing w:after="200" w:line="240" w:lineRule="atLeast"/>
        <w:ind w:firstLine="0"/>
        <w:contextualSpacing/>
        <w:jc w:val="center"/>
        <w:rPr>
          <w:rFonts w:eastAsia="Times New Roman"/>
          <w:b/>
          <w:bCs/>
          <w:szCs w:val="24"/>
        </w:rPr>
      </w:pPr>
    </w:p>
    <w:p w:rsidR="00D343CD" w:rsidRPr="00D343CD" w:rsidRDefault="00D343CD" w:rsidP="00D343CD">
      <w:pPr>
        <w:widowControl w:val="0"/>
        <w:autoSpaceDE w:val="0"/>
        <w:autoSpaceDN w:val="0"/>
        <w:adjustRightInd w:val="0"/>
        <w:ind w:firstLine="0"/>
        <w:jc w:val="center"/>
        <w:rPr>
          <w:rFonts w:eastAsia="Times New Roman"/>
          <w:szCs w:val="24"/>
          <w:lang w:eastAsia="ru-RU"/>
        </w:rPr>
      </w:pPr>
      <w:r w:rsidRPr="00D343CD">
        <w:rPr>
          <w:rFonts w:eastAsia="Times New Roman"/>
          <w:b/>
          <w:bCs/>
          <w:szCs w:val="24"/>
          <w:lang w:eastAsia="ru-RU"/>
        </w:rPr>
        <w:t>2.</w:t>
      </w:r>
      <w:r w:rsidR="0044226D">
        <w:rPr>
          <w:rFonts w:eastAsia="Times New Roman"/>
          <w:b/>
          <w:bCs/>
          <w:szCs w:val="24"/>
          <w:lang w:eastAsia="ru-RU"/>
        </w:rPr>
        <w:t>11</w:t>
      </w:r>
      <w:r w:rsidRPr="00D343CD">
        <w:rPr>
          <w:rFonts w:eastAsia="Times New Roman"/>
          <w:b/>
          <w:bCs/>
          <w:szCs w:val="24"/>
          <w:lang w:eastAsia="ru-RU"/>
        </w:rPr>
        <w:t xml:space="preserve">. </w:t>
      </w:r>
      <w:proofErr w:type="gramStart"/>
      <w:r w:rsidRPr="00D343CD">
        <w:rPr>
          <w:rFonts w:eastAsia="Times New Roman"/>
          <w:b/>
          <w:bCs/>
          <w:szCs w:val="24"/>
          <w:lang w:eastAsia="ru-RU"/>
        </w:rPr>
        <w:t>Контроль за</w:t>
      </w:r>
      <w:proofErr w:type="gramEnd"/>
      <w:r w:rsidRPr="00D343CD">
        <w:rPr>
          <w:rFonts w:eastAsia="Times New Roman"/>
          <w:b/>
          <w:bCs/>
          <w:szCs w:val="24"/>
          <w:lang w:eastAsia="ru-RU"/>
        </w:rPr>
        <w:t xml:space="preserve"> ходом реализации Программы.</w:t>
      </w:r>
      <w:r w:rsidRPr="00D343CD">
        <w:rPr>
          <w:rFonts w:eastAsia="Times New Roman"/>
          <w:szCs w:val="24"/>
          <w:lang w:eastAsia="ru-RU"/>
        </w:rPr>
        <w:t xml:space="preserve"> </w:t>
      </w:r>
    </w:p>
    <w:p w:rsidR="00D343CD" w:rsidRPr="00D343CD" w:rsidRDefault="00D343CD" w:rsidP="00D343CD">
      <w:pPr>
        <w:widowControl w:val="0"/>
        <w:autoSpaceDE w:val="0"/>
        <w:autoSpaceDN w:val="0"/>
        <w:adjustRightInd w:val="0"/>
        <w:ind w:firstLine="0"/>
        <w:rPr>
          <w:rFonts w:eastAsia="Times New Roman"/>
          <w:szCs w:val="24"/>
          <w:lang w:eastAsia="ru-RU"/>
        </w:rPr>
      </w:pPr>
      <w:r w:rsidRPr="00D343CD">
        <w:rPr>
          <w:rFonts w:eastAsia="Times New Roman"/>
          <w:szCs w:val="24"/>
          <w:lang w:eastAsia="ru-RU"/>
        </w:rPr>
        <w:t>     </w:t>
      </w:r>
    </w:p>
    <w:p w:rsidR="00D343CD" w:rsidRPr="00D343CD" w:rsidRDefault="00D343CD" w:rsidP="00D343CD">
      <w:pPr>
        <w:autoSpaceDE w:val="0"/>
        <w:autoSpaceDN w:val="0"/>
        <w:adjustRightInd w:val="0"/>
        <w:ind w:firstLine="539"/>
        <w:contextualSpacing/>
        <w:rPr>
          <w:rFonts w:eastAsia="Times New Roman"/>
          <w:szCs w:val="24"/>
          <w:lang w:eastAsia="ru-RU"/>
        </w:rPr>
      </w:pPr>
      <w:proofErr w:type="gramStart"/>
      <w:r w:rsidRPr="00D343CD">
        <w:rPr>
          <w:rFonts w:eastAsia="Times New Roman"/>
          <w:szCs w:val="24"/>
          <w:lang w:eastAsia="ru-RU"/>
        </w:rPr>
        <w:t>Контроль за</w:t>
      </w:r>
      <w:proofErr w:type="gramEnd"/>
      <w:r w:rsidRPr="00D343CD">
        <w:rPr>
          <w:rFonts w:eastAsia="Times New Roman"/>
          <w:szCs w:val="24"/>
          <w:lang w:eastAsia="ru-RU"/>
        </w:rPr>
        <w:t xml:space="preserve"> ходом реализации Программы осуществляет министерство строительства Нижегородской области  во взаимодействии с другими органами исполнительной власти Нижегородской области. </w:t>
      </w:r>
    </w:p>
    <w:p w:rsidR="00D343CD" w:rsidRPr="00D343CD" w:rsidRDefault="00D343CD" w:rsidP="00D343CD">
      <w:pPr>
        <w:autoSpaceDE w:val="0"/>
        <w:autoSpaceDN w:val="0"/>
        <w:adjustRightInd w:val="0"/>
        <w:ind w:firstLine="539"/>
        <w:contextualSpacing/>
        <w:rPr>
          <w:rFonts w:eastAsia="Times New Roman"/>
          <w:szCs w:val="24"/>
          <w:lang w:eastAsia="ru-RU"/>
        </w:rPr>
      </w:pPr>
      <w:proofErr w:type="gramStart"/>
      <w:r w:rsidRPr="00D343CD">
        <w:rPr>
          <w:rFonts w:eastAsia="Times New Roman"/>
          <w:szCs w:val="24"/>
          <w:lang w:eastAsia="ru-RU"/>
        </w:rPr>
        <w:t>Контроль за</w:t>
      </w:r>
      <w:proofErr w:type="gramEnd"/>
      <w:r w:rsidRPr="00D343CD">
        <w:rPr>
          <w:rFonts w:eastAsia="Times New Roman"/>
          <w:szCs w:val="24"/>
          <w:lang w:eastAsia="ru-RU"/>
        </w:rPr>
        <w:t xml:space="preserve"> реализацией муниципальной адресной программы осуществляет Глава местного самоуправления  Балахнинского муниципального </w:t>
      </w:r>
      <w:r w:rsidR="004E3E54">
        <w:rPr>
          <w:rFonts w:eastAsia="Times New Roman"/>
          <w:szCs w:val="24"/>
          <w:lang w:eastAsia="ru-RU"/>
        </w:rPr>
        <w:t>округа</w:t>
      </w:r>
      <w:r w:rsidRPr="00D343CD">
        <w:rPr>
          <w:rFonts w:eastAsia="Times New Roman"/>
          <w:szCs w:val="24"/>
          <w:lang w:eastAsia="ru-RU"/>
        </w:rPr>
        <w:t xml:space="preserve">, либо лицо его замещающее.  В целях обеспечения контроля за ходом реализации Программы    Администрация Балахнинского муниципального </w:t>
      </w:r>
      <w:r w:rsidR="004E3E54">
        <w:rPr>
          <w:rFonts w:eastAsia="Times New Roman"/>
          <w:szCs w:val="24"/>
          <w:lang w:eastAsia="ru-RU"/>
        </w:rPr>
        <w:t xml:space="preserve">округа </w:t>
      </w:r>
      <w:r w:rsidRPr="00D343CD">
        <w:rPr>
          <w:rFonts w:eastAsia="Times New Roman"/>
          <w:szCs w:val="24"/>
          <w:lang w:eastAsia="ru-RU"/>
        </w:rPr>
        <w:t xml:space="preserve"> представляет в министерство строительства Нижегородской области раздельно по каждому ее этапу и начиная с момента заключения соглашений о реализации соответствующего </w:t>
      </w:r>
      <w:proofErr w:type="gramStart"/>
      <w:r w:rsidRPr="00D343CD">
        <w:rPr>
          <w:rFonts w:eastAsia="Times New Roman"/>
          <w:szCs w:val="24"/>
          <w:lang w:eastAsia="ru-RU"/>
        </w:rPr>
        <w:t>этапа</w:t>
      </w:r>
      <w:proofErr w:type="gramEnd"/>
      <w:r w:rsidRPr="00D343CD">
        <w:rPr>
          <w:rFonts w:eastAsia="Times New Roman"/>
          <w:szCs w:val="24"/>
          <w:lang w:eastAsia="ru-RU"/>
        </w:rPr>
        <w:t xml:space="preserve"> заверенные надлежащим образом копии следующих документов:</w:t>
      </w:r>
    </w:p>
    <w:p w:rsidR="00D343CD" w:rsidRPr="00D343CD" w:rsidRDefault="00D343CD" w:rsidP="00D343CD">
      <w:pPr>
        <w:autoSpaceDE w:val="0"/>
        <w:autoSpaceDN w:val="0"/>
        <w:adjustRightInd w:val="0"/>
        <w:ind w:firstLine="539"/>
        <w:contextualSpacing/>
        <w:rPr>
          <w:rFonts w:eastAsia="Times New Roman"/>
          <w:szCs w:val="24"/>
          <w:lang w:eastAsia="ru-RU"/>
        </w:rPr>
      </w:pPr>
      <w:r w:rsidRPr="00D343CD">
        <w:rPr>
          <w:rFonts w:eastAsia="Times New Roman"/>
          <w:szCs w:val="24"/>
          <w:lang w:eastAsia="ru-RU"/>
        </w:rPr>
        <w:t>1) до момента заключения муниципальных контрактов:</w:t>
      </w:r>
    </w:p>
    <w:p w:rsidR="00D343CD" w:rsidRPr="00D343CD" w:rsidRDefault="00D343CD" w:rsidP="00D343CD">
      <w:pPr>
        <w:autoSpaceDE w:val="0"/>
        <w:autoSpaceDN w:val="0"/>
        <w:adjustRightInd w:val="0"/>
        <w:ind w:firstLine="539"/>
        <w:contextualSpacing/>
        <w:rPr>
          <w:rFonts w:eastAsia="Times New Roman"/>
          <w:szCs w:val="24"/>
          <w:lang w:eastAsia="ru-RU"/>
        </w:rPr>
      </w:pPr>
      <w:r w:rsidRPr="00D343CD">
        <w:rPr>
          <w:rFonts w:eastAsia="Times New Roman"/>
          <w:szCs w:val="24"/>
          <w:lang w:eastAsia="ru-RU"/>
        </w:rPr>
        <w:t>- выписки из Единого государственного реестра недвижимости, подтверждающие право собственности граждан и (или) муниципальных образований на жилые помещения в аварийных многоквартирных домах; совместно с выписками из лицевого счета;</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выписку из реестра муниципального имущества (казны) (раздельно по каждому аварийному многоквартирному дому) на жилые помещения, находящиеся в муниципальной собственности и сведения о которых отсутствуют в Едином государственном реестре недвижимости;</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договоры приватизации, купли-продажи, дарения и т.п., заключенные до вступления в силу Федерального закона от 21 июля 1997 г. N 122-ФЗ "О государственной регистрации прав на недвижимое имущество и сделок с ним", на жилые помещения, находящиеся в частной собственности и сведения о которых отсутствуют в Едином государственном реестре недвижимости;</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договоры социального найма (с учетом дополнительных соглашений при наличии) на занимаемые гражданами жилые помещения в аварийных многоквартирных домах совместно с выписками из домовых книг раздельно по каждому жилому помещению;</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2) по итогам заключения муниципальных контрактов:</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заключенные муниципальные контракты на приобретение жилых помещений у застройщиков жилых домов в рамках Программы;</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дополнительные соглашения к заключенным муниципальным контрактам (при наличии);</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3) по итогам исполнения обязательств по заключенным муниципальным контрактам:</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разрешения на ввод жилых домов в эксплуатацию;</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proofErr w:type="gramStart"/>
      <w:r w:rsidRPr="00D343CD">
        <w:rPr>
          <w:rFonts w:eastAsia="Times New Roman"/>
          <w:szCs w:val="24"/>
          <w:lang w:eastAsia="ru-RU"/>
        </w:rPr>
        <w:t>- акты о приемке домов, построенных в рамках реализации Программы, а также жилых помещений, приобретенных во вновь построенных домах в целях реализации Программы, составленные с участием комиссий, в состав которых включаются представители органов 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roofErr w:type="gramEnd"/>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lastRenderedPageBreak/>
        <w:t>- выписки из Единого государственного реестра недвижимости на жилые помещения в построенных домах и (или) на приобретенные жилые помещения;</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договоры социального найма на предоставленные жилые помещения (с учетом дополнительных соглашений при наличии);</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договоры мены благоустроенных жилых помещений на изымаемые жилые помещения, расположенные в аварийных многоквартирных домах адресного перечня Программы;</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proofErr w:type="gramStart"/>
      <w:r w:rsidRPr="00D343CD">
        <w:rPr>
          <w:rFonts w:eastAsia="Times New Roman"/>
          <w:szCs w:val="24"/>
          <w:lang w:eastAsia="ru-RU"/>
        </w:rPr>
        <w:t>- выписки из Единого государственного реестра недвижимости на жилые помещения на обмененные (изъятые) в аварийных многоквартирных домах;</w:t>
      </w:r>
      <w:proofErr w:type="gramEnd"/>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proofErr w:type="gramStart"/>
      <w:r w:rsidRPr="00D343CD">
        <w:rPr>
          <w:rFonts w:eastAsia="Times New Roman"/>
          <w:szCs w:val="24"/>
          <w:lang w:eastAsia="ru-RU"/>
        </w:rPr>
        <w:t>- выписку из технического паспорта (акт визуального осмотра), содержащую сведения о сносе аварийного многоквартирного дома, выданную территориальным органом ФГУП "</w:t>
      </w:r>
      <w:proofErr w:type="spellStart"/>
      <w:r w:rsidRPr="00D343CD">
        <w:rPr>
          <w:rFonts w:eastAsia="Times New Roman"/>
          <w:szCs w:val="24"/>
          <w:lang w:eastAsia="ru-RU"/>
        </w:rPr>
        <w:t>Ростехинвентаризация</w:t>
      </w:r>
      <w:proofErr w:type="spellEnd"/>
      <w:r w:rsidRPr="00D343CD">
        <w:rPr>
          <w:rFonts w:eastAsia="Times New Roman"/>
          <w:szCs w:val="24"/>
          <w:lang w:eastAsia="ru-RU"/>
        </w:rPr>
        <w:t xml:space="preserve"> - Федеральное БТИ" или территориальным органом ГП НО "</w:t>
      </w:r>
      <w:proofErr w:type="spellStart"/>
      <w:r w:rsidRPr="00D343CD">
        <w:rPr>
          <w:rFonts w:eastAsia="Times New Roman"/>
          <w:szCs w:val="24"/>
          <w:lang w:eastAsia="ru-RU"/>
        </w:rPr>
        <w:t>Нижтехинвентаризация</w:t>
      </w:r>
      <w:proofErr w:type="spellEnd"/>
      <w:r w:rsidRPr="00D343CD">
        <w:rPr>
          <w:rFonts w:eastAsia="Times New Roman"/>
          <w:szCs w:val="24"/>
          <w:lang w:eastAsia="ru-RU"/>
        </w:rPr>
        <w:t xml:space="preserve">", либо решение о переводе всех жилых помещений в аварийном многоквартирном доме, подлежащем реконструкции, в нежилые помещения, выданное в соответствии с частью 5 статьи 23 </w:t>
      </w:r>
      <w:hyperlink r:id="rId16" w:tooltip="Жилищный кодекс Российской Федерации (с изменениями на 6 февраля 2020 года)" w:history="1">
        <w:r w:rsidRPr="00751794">
          <w:rPr>
            <w:rStyle w:val="a8"/>
            <w:rFonts w:eastAsia="Times New Roman"/>
            <w:color w:val="0000AA"/>
            <w:szCs w:val="24"/>
            <w:lang w:eastAsia="ru-RU"/>
          </w:rPr>
          <w:t>Жилищного кодекса Российской Федерации</w:t>
        </w:r>
      </w:hyperlink>
      <w:r w:rsidRPr="00D343CD">
        <w:rPr>
          <w:rFonts w:eastAsia="Times New Roman"/>
          <w:szCs w:val="24"/>
          <w:lang w:eastAsia="ru-RU"/>
        </w:rPr>
        <w:t>.</w:t>
      </w:r>
      <w:proofErr w:type="gramEnd"/>
    </w:p>
    <w:p w:rsidR="00D343CD" w:rsidRPr="004E3E54" w:rsidRDefault="00D343CD" w:rsidP="00D343CD">
      <w:pPr>
        <w:widowControl w:val="0"/>
        <w:autoSpaceDE w:val="0"/>
        <w:autoSpaceDN w:val="0"/>
        <w:adjustRightInd w:val="0"/>
        <w:ind w:firstLine="0"/>
        <w:contextualSpacing/>
        <w:rPr>
          <w:rFonts w:eastAsia="Times New Roman"/>
          <w:szCs w:val="24"/>
          <w:lang w:eastAsia="ru-RU"/>
        </w:rPr>
      </w:pPr>
      <w:r w:rsidRPr="00D343CD">
        <w:rPr>
          <w:rFonts w:eastAsia="Times New Roman"/>
          <w:szCs w:val="24"/>
          <w:lang w:eastAsia="ru-RU"/>
        </w:rPr>
        <w:t xml:space="preserve">      Администрация Балахнинского муниципального </w:t>
      </w:r>
      <w:r w:rsidR="004E3E54">
        <w:rPr>
          <w:rFonts w:eastAsia="Times New Roman"/>
          <w:szCs w:val="24"/>
          <w:lang w:eastAsia="ru-RU"/>
        </w:rPr>
        <w:t>округа</w:t>
      </w:r>
      <w:r w:rsidRPr="00D343CD">
        <w:rPr>
          <w:rFonts w:eastAsia="Times New Roman"/>
          <w:szCs w:val="24"/>
          <w:lang w:eastAsia="ru-RU"/>
        </w:rPr>
        <w:t xml:space="preserve"> Нижегородской области представляет в министерство строительства Нижегородской области раздельно по каждому этапу Программы отчет "О реализации мероприятий этапа региональной адресной программы "Переселение граждан из аварийного жилищного фонда на территории Нижегородской области на 2019 - 2025 годы" в порядке и сроках утвержденных Региональной программой. </w:t>
      </w:r>
    </w:p>
    <w:p w:rsidR="00D343CD" w:rsidRPr="00D343CD" w:rsidRDefault="00D343CD" w:rsidP="00D343CD">
      <w:pPr>
        <w:autoSpaceDE w:val="0"/>
        <w:autoSpaceDN w:val="0"/>
        <w:adjustRightInd w:val="0"/>
        <w:ind w:firstLine="540"/>
        <w:contextualSpacing/>
        <w:rPr>
          <w:rFonts w:eastAsia="Times New Roman"/>
          <w:szCs w:val="24"/>
          <w:lang w:eastAsia="ru-RU"/>
        </w:rPr>
      </w:pPr>
      <w:r w:rsidRPr="00D343CD">
        <w:rPr>
          <w:rFonts w:eastAsia="Times New Roman"/>
          <w:szCs w:val="24"/>
          <w:lang w:eastAsia="ru-RU"/>
        </w:rPr>
        <w:t xml:space="preserve">Указанный отчет формируется в электронном виде (в формате </w:t>
      </w:r>
      <w:proofErr w:type="spellStart"/>
      <w:r w:rsidRPr="00D343CD">
        <w:rPr>
          <w:rFonts w:eastAsia="Times New Roman"/>
          <w:szCs w:val="24"/>
          <w:lang w:eastAsia="ru-RU"/>
        </w:rPr>
        <w:t>excel</w:t>
      </w:r>
      <w:proofErr w:type="spellEnd"/>
      <w:r w:rsidRPr="00D343CD">
        <w:rPr>
          <w:rFonts w:eastAsia="Times New Roman"/>
          <w:szCs w:val="24"/>
          <w:lang w:eastAsia="ru-RU"/>
        </w:rPr>
        <w:t>) и в печатном виде ежемесячно по состоянию на 20 число отчетного месяца нарастающим итогом, раздельно по каждому этапу реализации Программы и представляется в срок не позднее 3 рабочих дней от наступления отчетной даты. Датой начала представления отчета раздельно по каждому этапу Программы является дата подписания соглашения о реализации такого этапа. Датой окончания представления отчета является дата направления уведомления о завершении реализации соответствующего этапа Программы.</w:t>
      </w:r>
    </w:p>
    <w:p w:rsidR="00D343CD" w:rsidRPr="00D343CD" w:rsidRDefault="00D343CD" w:rsidP="00D343CD">
      <w:pPr>
        <w:autoSpaceDE w:val="0"/>
        <w:autoSpaceDN w:val="0"/>
        <w:adjustRightInd w:val="0"/>
        <w:ind w:firstLine="540"/>
        <w:contextualSpacing/>
        <w:rPr>
          <w:rFonts w:eastAsia="Times New Roman"/>
          <w:szCs w:val="24"/>
          <w:lang w:eastAsia="ru-RU"/>
        </w:rPr>
      </w:pPr>
      <w:r w:rsidRPr="00D343CD">
        <w:rPr>
          <w:rFonts w:eastAsia="Times New Roman"/>
          <w:szCs w:val="24"/>
          <w:lang w:eastAsia="ru-RU"/>
        </w:rPr>
        <w:t xml:space="preserve">Отчетность финансового характера предоставляется администрацией Балахнинского муниципального </w:t>
      </w:r>
      <w:r w:rsidR="00AB0E8F">
        <w:rPr>
          <w:rFonts w:eastAsia="Times New Roman"/>
          <w:szCs w:val="24"/>
          <w:lang w:eastAsia="ru-RU"/>
        </w:rPr>
        <w:t>округа Нижегородской области</w:t>
      </w:r>
      <w:r w:rsidRPr="00D343CD">
        <w:rPr>
          <w:rFonts w:eastAsia="Times New Roman"/>
          <w:szCs w:val="24"/>
          <w:lang w:eastAsia="ru-RU"/>
        </w:rPr>
        <w:t xml:space="preserve"> в министерство строительства Нижегородской области в порядке и сроки, установленные Фондом.</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Министерство строительства Нижегородской области осуществляет координацию работ по строительству жилых домов.</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r w:rsidRPr="00D343CD">
        <w:rPr>
          <w:rFonts w:eastAsia="Times New Roman"/>
          <w:szCs w:val="24"/>
          <w:lang w:eastAsia="ru-RU"/>
        </w:rPr>
        <w:t xml:space="preserve">В соответствии со статьей 53 </w:t>
      </w:r>
      <w:hyperlink r:id="rId17" w:tooltip="Градостроительный кодекс Российской Федерации (с изменениями на 27 декабря 2019 года)" w:history="1">
        <w:r w:rsidRPr="00751794">
          <w:rPr>
            <w:rStyle w:val="a8"/>
            <w:rFonts w:eastAsia="Times New Roman"/>
            <w:color w:val="0000AA"/>
            <w:szCs w:val="24"/>
            <w:lang w:eastAsia="ru-RU"/>
          </w:rPr>
          <w:t>Градостроительного кодекса Российской Федерации</w:t>
        </w:r>
      </w:hyperlink>
      <w:r w:rsidRPr="00D343CD">
        <w:rPr>
          <w:rFonts w:eastAsia="Times New Roman"/>
          <w:szCs w:val="24"/>
          <w:lang w:eastAsia="ru-RU"/>
        </w:rPr>
        <w:t xml:space="preserve"> в целях проверки соответствия выполняемых работ проектным решениям, требованиям технических регламентов, требованиям градостроительного плана земельного участка, строительный контроль проводится лицом, осуществляющим строительство (подрядчиком). В случае осуществления строительства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D343CD" w:rsidRPr="00D343CD" w:rsidRDefault="00D343CD" w:rsidP="00D343CD">
      <w:pPr>
        <w:autoSpaceDE w:val="0"/>
        <w:autoSpaceDN w:val="0"/>
        <w:adjustRightInd w:val="0"/>
        <w:ind w:firstLine="539"/>
        <w:contextualSpacing/>
        <w:rPr>
          <w:rFonts w:eastAsia="Times New Roman"/>
          <w:szCs w:val="24"/>
          <w:lang w:eastAsia="ru-RU"/>
        </w:rPr>
      </w:pPr>
      <w:r w:rsidRPr="00D343CD">
        <w:rPr>
          <w:rFonts w:eastAsia="Times New Roman"/>
          <w:szCs w:val="24"/>
          <w:lang w:eastAsia="ru-RU"/>
        </w:rPr>
        <w:t xml:space="preserve">По итогам завершения мероприятий по переселению граждан из аварийного жилищного фонда администрация Балахнинского муниципального </w:t>
      </w:r>
      <w:r w:rsidR="004E3E54">
        <w:rPr>
          <w:rFonts w:eastAsia="Times New Roman"/>
          <w:szCs w:val="24"/>
          <w:lang w:eastAsia="ru-RU"/>
        </w:rPr>
        <w:t>округа</w:t>
      </w:r>
      <w:r w:rsidRPr="00D343CD">
        <w:rPr>
          <w:rFonts w:eastAsia="Times New Roman"/>
          <w:szCs w:val="24"/>
          <w:lang w:eastAsia="ru-RU"/>
        </w:rPr>
        <w:t xml:space="preserve">  направляет в министерство строительства Нижегородской области соответствующее уведомление о завершении реализации этапа Программы с приложением отчета. При этом под завершением мероприятий отдельного этапа Программы принимается факт освобождения всех жилых помещений в аварийных многоквартирных домах от прав третьих лиц, </w:t>
      </w:r>
      <w:r w:rsidRPr="00D343CD">
        <w:rPr>
          <w:rFonts w:eastAsia="Times New Roman"/>
          <w:szCs w:val="24"/>
          <w:lang w:eastAsia="ru-RU"/>
        </w:rPr>
        <w:lastRenderedPageBreak/>
        <w:t xml:space="preserve">обеспечения сноса (ликвидации) таких домов либо отнесения всех жилых помещений в таких домах </w:t>
      </w:r>
      <w:proofErr w:type="gramStart"/>
      <w:r w:rsidRPr="00D343CD">
        <w:rPr>
          <w:rFonts w:eastAsia="Times New Roman"/>
          <w:szCs w:val="24"/>
          <w:lang w:eastAsia="ru-RU"/>
        </w:rPr>
        <w:t>к</w:t>
      </w:r>
      <w:proofErr w:type="gramEnd"/>
      <w:r w:rsidRPr="00D343CD">
        <w:rPr>
          <w:rFonts w:eastAsia="Times New Roman"/>
          <w:szCs w:val="24"/>
          <w:lang w:eastAsia="ru-RU"/>
        </w:rPr>
        <w:t xml:space="preserve"> нежилым.</w:t>
      </w:r>
    </w:p>
    <w:p w:rsidR="00D343CD" w:rsidRPr="00D343CD" w:rsidRDefault="00D343CD" w:rsidP="00D343CD">
      <w:pPr>
        <w:autoSpaceDE w:val="0"/>
        <w:autoSpaceDN w:val="0"/>
        <w:adjustRightInd w:val="0"/>
        <w:ind w:firstLine="539"/>
        <w:contextualSpacing/>
        <w:rPr>
          <w:rFonts w:eastAsia="Times New Roman"/>
          <w:szCs w:val="24"/>
          <w:lang w:eastAsia="ru-RU"/>
        </w:rPr>
      </w:pPr>
      <w:r w:rsidRPr="00D343CD">
        <w:rPr>
          <w:rFonts w:eastAsia="Times New Roman"/>
          <w:szCs w:val="24"/>
          <w:lang w:eastAsia="ru-RU"/>
        </w:rPr>
        <w:t xml:space="preserve">Ответственность за целевое использование субсидий на переселение граждан из аварийного жилищного фонда возлагается на  администрацию Балахнинского муниципального района. </w:t>
      </w:r>
    </w:p>
    <w:p w:rsidR="00D343CD" w:rsidRPr="00D343CD" w:rsidRDefault="00D343CD" w:rsidP="00D343CD">
      <w:pPr>
        <w:autoSpaceDE w:val="0"/>
        <w:autoSpaceDN w:val="0"/>
        <w:adjustRightInd w:val="0"/>
        <w:ind w:firstLine="539"/>
        <w:contextualSpacing/>
        <w:rPr>
          <w:rFonts w:eastAsia="Times New Roman"/>
          <w:szCs w:val="24"/>
          <w:lang w:eastAsia="ru-RU"/>
        </w:rPr>
      </w:pPr>
      <w:proofErr w:type="gramStart"/>
      <w:r w:rsidRPr="00D343CD">
        <w:rPr>
          <w:rFonts w:eastAsia="Times New Roman"/>
          <w:szCs w:val="24"/>
          <w:lang w:eastAsia="ru-RU"/>
        </w:rPr>
        <w:t>Контроль за</w:t>
      </w:r>
      <w:proofErr w:type="gramEnd"/>
      <w:r w:rsidRPr="00D343CD">
        <w:rPr>
          <w:rFonts w:eastAsia="Times New Roman"/>
          <w:szCs w:val="24"/>
          <w:lang w:eastAsia="ru-RU"/>
        </w:rPr>
        <w:t xml:space="preserve"> целевым использованием субсидий на обеспечение мероприятий по переселению граждан из аварийного жилищного фонда осуществляет министерство строительства Нижегородской области.</w:t>
      </w:r>
    </w:p>
    <w:p w:rsidR="00D343CD" w:rsidRPr="00D343CD" w:rsidRDefault="00D343CD" w:rsidP="00D343CD">
      <w:pPr>
        <w:autoSpaceDE w:val="0"/>
        <w:autoSpaceDN w:val="0"/>
        <w:adjustRightInd w:val="0"/>
        <w:spacing w:before="200"/>
        <w:ind w:firstLine="540"/>
        <w:contextualSpacing/>
        <w:rPr>
          <w:rFonts w:eastAsia="Times New Roman"/>
          <w:szCs w:val="24"/>
          <w:lang w:eastAsia="ru-RU"/>
        </w:rPr>
      </w:pPr>
    </w:p>
    <w:p w:rsidR="0044226D" w:rsidRDefault="00C9467D" w:rsidP="0044226D">
      <w:pPr>
        <w:rPr>
          <w:rFonts w:eastAsia="Times New Roman"/>
          <w:b/>
          <w:bCs/>
          <w:szCs w:val="24"/>
          <w:lang w:eastAsia="ru-RU"/>
        </w:rPr>
      </w:pPr>
      <w:r>
        <w:rPr>
          <w:rFonts w:eastAsia="Times New Roman"/>
          <w:b/>
          <w:bCs/>
          <w:szCs w:val="24"/>
          <w:lang w:eastAsia="ru-RU"/>
        </w:rPr>
        <w:t xml:space="preserve"> </w:t>
      </w:r>
      <w:r w:rsidR="0044226D">
        <w:rPr>
          <w:rFonts w:eastAsia="Times New Roman"/>
          <w:b/>
          <w:bCs/>
          <w:szCs w:val="24"/>
          <w:lang w:eastAsia="ru-RU"/>
        </w:rPr>
        <w:t xml:space="preserve">                            </w:t>
      </w:r>
      <w:r w:rsidR="00E713C1">
        <w:rPr>
          <w:rFonts w:eastAsia="Times New Roman"/>
          <w:b/>
          <w:bCs/>
          <w:szCs w:val="24"/>
          <w:lang w:eastAsia="ru-RU"/>
        </w:rPr>
        <w:t>3</w:t>
      </w:r>
      <w:r w:rsidR="0044226D" w:rsidRPr="0044226D">
        <w:rPr>
          <w:rFonts w:eastAsia="Times New Roman"/>
          <w:b/>
          <w:bCs/>
          <w:szCs w:val="24"/>
          <w:lang w:eastAsia="ru-RU"/>
        </w:rPr>
        <w:t xml:space="preserve">. Оценка  планируемой эффективности программы </w:t>
      </w:r>
    </w:p>
    <w:p w:rsidR="00E713C1" w:rsidRDefault="00E713C1" w:rsidP="0044226D">
      <w:pPr>
        <w:rPr>
          <w:rFonts w:eastAsia="Times New Roman"/>
          <w:b/>
          <w:bCs/>
          <w:szCs w:val="24"/>
          <w:lang w:eastAsia="ru-RU"/>
        </w:rPr>
      </w:pPr>
    </w:p>
    <w:p w:rsidR="00D042EB" w:rsidRPr="000E6195" w:rsidRDefault="00E713C1" w:rsidP="0045469C">
      <w:pPr>
        <w:rPr>
          <w:rFonts w:eastAsia="Times New Roman"/>
          <w:bCs/>
          <w:szCs w:val="24"/>
          <w:lang w:eastAsia="ru-RU"/>
        </w:rPr>
      </w:pPr>
      <w:proofErr w:type="gramStart"/>
      <w:r w:rsidRPr="000E6195">
        <w:rPr>
          <w:rFonts w:eastAsia="Times New Roman"/>
          <w:bCs/>
          <w:szCs w:val="24"/>
          <w:lang w:eastAsia="ru-RU"/>
        </w:rPr>
        <w:t xml:space="preserve">Настоящая программа имеет высокую социальную и экономическую эффективность, так как в результате реализации программы </w:t>
      </w:r>
      <w:r w:rsidR="000E6195">
        <w:rPr>
          <w:rFonts w:eastAsia="Times New Roman"/>
          <w:bCs/>
          <w:szCs w:val="24"/>
          <w:lang w:eastAsia="ru-RU"/>
        </w:rPr>
        <w:t xml:space="preserve">итогом реализации мероприятия </w:t>
      </w:r>
      <w:r w:rsidR="003D289C" w:rsidRPr="000E6195">
        <w:rPr>
          <w:rFonts w:eastAsia="Times New Roman"/>
          <w:bCs/>
          <w:szCs w:val="24"/>
          <w:lang w:eastAsia="ru-RU"/>
        </w:rPr>
        <w:t>обеспечен</w:t>
      </w:r>
      <w:r w:rsidR="000E6195">
        <w:rPr>
          <w:rFonts w:eastAsia="Times New Roman"/>
          <w:bCs/>
          <w:szCs w:val="24"/>
          <w:lang w:eastAsia="ru-RU"/>
        </w:rPr>
        <w:t>ия</w:t>
      </w:r>
      <w:r w:rsidR="003D289C" w:rsidRPr="000E6195">
        <w:rPr>
          <w:rFonts w:eastAsia="Times New Roman"/>
          <w:bCs/>
          <w:szCs w:val="24"/>
          <w:lang w:eastAsia="ru-RU"/>
        </w:rPr>
        <w:t xml:space="preserve"> устойчивое сокращение непригодного для проживания жилищного фонда</w:t>
      </w:r>
      <w:r w:rsidR="000E6195">
        <w:rPr>
          <w:rFonts w:eastAsia="Times New Roman"/>
          <w:bCs/>
          <w:szCs w:val="24"/>
          <w:lang w:eastAsia="ru-RU"/>
        </w:rPr>
        <w:t xml:space="preserve"> будут переселены 361 человек  из 267 непригодных для проживания жилых помещений в благоустроенные жилые помещения, в том числе первичного жилищного фонда, что будет являться устойчивой тенденцией к развитию жилищного строительства на территории муниципального округа.</w:t>
      </w:r>
      <w:proofErr w:type="gramEnd"/>
      <w:r w:rsidR="0045469C">
        <w:rPr>
          <w:rFonts w:eastAsia="Times New Roman"/>
          <w:bCs/>
          <w:szCs w:val="24"/>
          <w:lang w:eastAsia="ru-RU"/>
        </w:rPr>
        <w:t xml:space="preserve"> Вследствие реализации программы будет достигнуто улучшение характ</w:t>
      </w:r>
      <w:r w:rsidR="00AB0E8F">
        <w:rPr>
          <w:rFonts w:eastAsia="Times New Roman"/>
          <w:bCs/>
          <w:szCs w:val="24"/>
          <w:lang w:eastAsia="ru-RU"/>
        </w:rPr>
        <w:t>е</w:t>
      </w:r>
      <w:r w:rsidR="0045469C">
        <w:rPr>
          <w:rFonts w:eastAsia="Times New Roman"/>
          <w:bCs/>
          <w:szCs w:val="24"/>
          <w:lang w:eastAsia="ru-RU"/>
        </w:rPr>
        <w:t xml:space="preserve">ристик жилищного фонда МКД Балахнинского муниципального округа  за счет исключения из перечня 20 аварийных домов, что составляет 56% от общего количества аварийных домов, признанных таковыми в период с 01.01.2012 по  31.12.2019. </w:t>
      </w:r>
    </w:p>
    <w:p w:rsidR="00D042EB" w:rsidRPr="000E6195" w:rsidRDefault="00D042EB" w:rsidP="00D343CD">
      <w:pPr>
        <w:widowControl w:val="0"/>
        <w:autoSpaceDE w:val="0"/>
        <w:autoSpaceDN w:val="0"/>
        <w:adjustRightInd w:val="0"/>
        <w:ind w:firstLine="0"/>
        <w:jc w:val="center"/>
        <w:rPr>
          <w:rFonts w:eastAsia="Times New Roman"/>
          <w:bCs/>
          <w:szCs w:val="24"/>
          <w:lang w:eastAsia="ru-RU"/>
        </w:rPr>
      </w:pPr>
    </w:p>
    <w:p w:rsidR="00D343CD" w:rsidRPr="00D343CD" w:rsidRDefault="00D343CD" w:rsidP="00D343CD">
      <w:pPr>
        <w:ind w:firstLine="0"/>
        <w:contextualSpacing/>
        <w:rPr>
          <w:rFonts w:eastAsia="Times New Roman"/>
          <w:sz w:val="22"/>
          <w:lang w:eastAsia="ru-RU"/>
        </w:rPr>
      </w:pPr>
    </w:p>
    <w:p w:rsidR="00D343CD" w:rsidRPr="00D343CD" w:rsidRDefault="00D343CD" w:rsidP="00D343CD">
      <w:pPr>
        <w:ind w:firstLine="0"/>
        <w:contextualSpacing/>
        <w:rPr>
          <w:rFonts w:eastAsia="Times New Roman"/>
          <w:sz w:val="22"/>
          <w:lang w:eastAsia="ru-RU"/>
        </w:rPr>
      </w:pPr>
      <w:r w:rsidRPr="00D343CD">
        <w:rPr>
          <w:rFonts w:eastAsia="Times New Roman"/>
          <w:sz w:val="22"/>
          <w:lang w:eastAsia="ru-RU"/>
        </w:rPr>
        <w:t xml:space="preserve">                ______________________________________________________________ </w:t>
      </w:r>
    </w:p>
    <w:p w:rsidR="00D343CD" w:rsidRPr="00D343CD" w:rsidRDefault="00D343CD" w:rsidP="00D343CD">
      <w:pPr>
        <w:spacing w:after="200" w:line="276" w:lineRule="auto"/>
        <w:ind w:firstLine="0"/>
        <w:jc w:val="left"/>
        <w:rPr>
          <w:rFonts w:ascii="Calibri" w:eastAsia="Times New Roman" w:hAnsi="Calibri"/>
          <w:sz w:val="22"/>
          <w:lang w:eastAsia="ru-RU"/>
        </w:rPr>
      </w:pPr>
    </w:p>
    <w:p w:rsidR="00D343CD" w:rsidRPr="00D343CD" w:rsidRDefault="00D343CD" w:rsidP="00D343CD">
      <w:pPr>
        <w:spacing w:after="200" w:line="276" w:lineRule="auto"/>
        <w:ind w:firstLine="0"/>
        <w:jc w:val="left"/>
        <w:rPr>
          <w:rFonts w:ascii="Calibri" w:eastAsia="Times New Roman" w:hAnsi="Calibri"/>
          <w:sz w:val="22"/>
          <w:lang w:eastAsia="ru-RU"/>
        </w:rPr>
        <w:sectPr w:rsidR="00D343CD" w:rsidRPr="00D343CD" w:rsidSect="00334E1A">
          <w:headerReference w:type="default" r:id="rId18"/>
          <w:pgSz w:w="11907" w:h="16840"/>
          <w:pgMar w:top="1134" w:right="850" w:bottom="1134" w:left="1701" w:header="280" w:footer="280" w:gutter="0"/>
          <w:cols w:space="720"/>
          <w:noEndnote/>
          <w:titlePg/>
          <w:docGrid w:linePitch="299"/>
        </w:sectPr>
      </w:pPr>
    </w:p>
    <w:p w:rsidR="00D343CD" w:rsidRPr="00D343CD" w:rsidRDefault="00D343CD" w:rsidP="00D343CD">
      <w:pPr>
        <w:tabs>
          <w:tab w:val="left" w:pos="7360"/>
        </w:tabs>
        <w:spacing w:line="276" w:lineRule="auto"/>
        <w:ind w:firstLine="0"/>
        <w:jc w:val="left"/>
        <w:rPr>
          <w:rFonts w:eastAsia="Times New Roman"/>
          <w:sz w:val="22"/>
          <w:lang w:eastAsia="ru-RU"/>
        </w:rPr>
      </w:pPr>
    </w:p>
    <w:p w:rsidR="006C2F07" w:rsidRPr="006C2F07" w:rsidRDefault="00D343CD" w:rsidP="006C2F07">
      <w:pPr>
        <w:tabs>
          <w:tab w:val="left" w:pos="7360"/>
        </w:tabs>
        <w:spacing w:line="276" w:lineRule="auto"/>
        <w:ind w:firstLine="720"/>
        <w:jc w:val="right"/>
        <w:rPr>
          <w:rFonts w:eastAsia="Times New Roman"/>
          <w:sz w:val="22"/>
          <w:lang w:eastAsia="ru-RU"/>
        </w:rPr>
      </w:pPr>
      <w:r w:rsidRPr="00D343CD">
        <w:rPr>
          <w:rFonts w:eastAsia="Times New Roman"/>
          <w:sz w:val="22"/>
          <w:lang w:eastAsia="ru-RU"/>
        </w:rPr>
        <w:t xml:space="preserve">             </w:t>
      </w:r>
      <w:r w:rsidR="006C2F07" w:rsidRPr="006C2F07">
        <w:rPr>
          <w:rFonts w:eastAsia="Times New Roman"/>
          <w:sz w:val="22"/>
          <w:lang w:eastAsia="ru-RU"/>
        </w:rPr>
        <w:t xml:space="preserve">  ПРИЛОЖЕНИЕ № 3 </w:t>
      </w:r>
    </w:p>
    <w:p w:rsidR="006C2F07" w:rsidRPr="006C2F07" w:rsidRDefault="006C2F07" w:rsidP="006C2F07">
      <w:pPr>
        <w:tabs>
          <w:tab w:val="left" w:pos="7360"/>
        </w:tabs>
        <w:spacing w:line="276" w:lineRule="auto"/>
        <w:ind w:firstLine="720"/>
        <w:jc w:val="right"/>
        <w:rPr>
          <w:rFonts w:eastAsia="Times New Roman"/>
          <w:sz w:val="22"/>
          <w:lang w:eastAsia="ru-RU"/>
        </w:rPr>
      </w:pPr>
      <w:r w:rsidRPr="006C2F07">
        <w:rPr>
          <w:rFonts w:eastAsia="Times New Roman"/>
          <w:sz w:val="22"/>
          <w:lang w:eastAsia="ru-RU"/>
        </w:rPr>
        <w:t xml:space="preserve">     к муниципальной программе «Переселение граждан</w:t>
      </w:r>
    </w:p>
    <w:p w:rsidR="006C2F07" w:rsidRPr="006C2F07" w:rsidRDefault="006C2F07" w:rsidP="006C2F07">
      <w:pPr>
        <w:tabs>
          <w:tab w:val="left" w:pos="7360"/>
        </w:tabs>
        <w:spacing w:line="276" w:lineRule="auto"/>
        <w:ind w:firstLine="720"/>
        <w:jc w:val="right"/>
        <w:rPr>
          <w:rFonts w:eastAsia="Times New Roman"/>
          <w:sz w:val="22"/>
          <w:lang w:eastAsia="ru-RU"/>
        </w:rPr>
      </w:pPr>
      <w:r w:rsidRPr="006C2F07">
        <w:rPr>
          <w:rFonts w:eastAsia="Times New Roman"/>
          <w:sz w:val="22"/>
          <w:lang w:eastAsia="ru-RU"/>
        </w:rPr>
        <w:t xml:space="preserve">  из аварийного жилищного фонда на территории</w:t>
      </w:r>
    </w:p>
    <w:p w:rsidR="006C2F07" w:rsidRPr="006C2F07" w:rsidRDefault="006C2F07" w:rsidP="006C2F07">
      <w:pPr>
        <w:tabs>
          <w:tab w:val="left" w:pos="7360"/>
        </w:tabs>
        <w:spacing w:line="276" w:lineRule="auto"/>
        <w:ind w:firstLine="720"/>
        <w:jc w:val="right"/>
        <w:rPr>
          <w:rFonts w:eastAsia="Times New Roman"/>
          <w:sz w:val="22"/>
          <w:lang w:eastAsia="ru-RU"/>
        </w:rPr>
      </w:pPr>
      <w:r w:rsidRPr="006C2F07">
        <w:rPr>
          <w:rFonts w:eastAsia="Times New Roman"/>
          <w:sz w:val="22"/>
          <w:lang w:eastAsia="ru-RU"/>
        </w:rPr>
        <w:t xml:space="preserve">Балахнинского муниципального округа                            </w:t>
      </w:r>
    </w:p>
    <w:p w:rsidR="006C2F07" w:rsidRPr="006C2F07" w:rsidRDefault="006C2F07" w:rsidP="006C2F07">
      <w:pPr>
        <w:tabs>
          <w:tab w:val="left" w:pos="7360"/>
        </w:tabs>
        <w:spacing w:line="276" w:lineRule="auto"/>
        <w:ind w:firstLine="720"/>
        <w:jc w:val="right"/>
        <w:rPr>
          <w:rFonts w:eastAsia="Times New Roman"/>
          <w:sz w:val="22"/>
          <w:lang w:eastAsia="ru-RU"/>
        </w:rPr>
      </w:pPr>
      <w:r w:rsidRPr="006C2F07">
        <w:rPr>
          <w:rFonts w:eastAsia="Times New Roman"/>
          <w:sz w:val="22"/>
          <w:lang w:eastAsia="ru-RU"/>
        </w:rPr>
        <w:t xml:space="preserve"> Нижегородской области на 2020 - 2025 годы"</w:t>
      </w:r>
    </w:p>
    <w:p w:rsidR="00D343CD" w:rsidRPr="00D343CD" w:rsidRDefault="00D343CD" w:rsidP="006C2F07">
      <w:pPr>
        <w:tabs>
          <w:tab w:val="left" w:pos="7360"/>
        </w:tabs>
        <w:spacing w:line="276" w:lineRule="auto"/>
        <w:ind w:firstLine="720"/>
        <w:jc w:val="center"/>
        <w:rPr>
          <w:rFonts w:eastAsia="Times New Roman" w:cs="Arial"/>
          <w:b/>
          <w:szCs w:val="24"/>
          <w:lang w:eastAsia="ru-RU"/>
        </w:rPr>
      </w:pPr>
    </w:p>
    <w:p w:rsidR="00D343CD" w:rsidRPr="00D343CD" w:rsidRDefault="00D343CD" w:rsidP="00D343CD">
      <w:pPr>
        <w:widowControl w:val="0"/>
        <w:autoSpaceDE w:val="0"/>
        <w:autoSpaceDN w:val="0"/>
        <w:adjustRightInd w:val="0"/>
        <w:ind w:firstLine="0"/>
        <w:contextualSpacing/>
        <w:jc w:val="center"/>
        <w:rPr>
          <w:rFonts w:eastAsia="Times New Roman" w:cs="Arial"/>
          <w:b/>
          <w:color w:val="FF0000"/>
          <w:szCs w:val="24"/>
          <w:lang w:eastAsia="ru-RU"/>
        </w:rPr>
      </w:pPr>
      <w:r w:rsidRPr="00D343CD">
        <w:rPr>
          <w:rFonts w:eastAsia="Times New Roman" w:cs="Arial"/>
          <w:b/>
          <w:szCs w:val="24"/>
          <w:lang w:eastAsia="ru-RU"/>
        </w:rPr>
        <w:t xml:space="preserve">  Перечень многоквартирных домов признанных аварийными </w:t>
      </w:r>
      <w:r w:rsidRPr="00CC4285">
        <w:rPr>
          <w:rFonts w:eastAsia="Times New Roman" w:cs="Arial"/>
          <w:b/>
          <w:szCs w:val="24"/>
          <w:lang w:eastAsia="ru-RU"/>
        </w:rPr>
        <w:t>до 1 января 2017 года</w:t>
      </w:r>
      <w:r w:rsidRPr="00CC4285">
        <w:rPr>
          <w:rFonts w:ascii="Arial" w:eastAsia="Times New Roman" w:hAnsi="Arial" w:cs="Arial"/>
          <w:sz w:val="20"/>
          <w:szCs w:val="20"/>
          <w:lang w:eastAsia="ru-RU"/>
        </w:rPr>
        <w:t xml:space="preserve"> </w:t>
      </w:r>
      <w:r w:rsidRPr="00CC4285">
        <w:rPr>
          <w:rFonts w:eastAsia="Times New Roman" w:cs="Arial"/>
          <w:b/>
          <w:szCs w:val="24"/>
          <w:lang w:eastAsia="ru-RU"/>
        </w:rPr>
        <w:t>с указанием планируемых  дат окончания переселения</w:t>
      </w:r>
      <w:bookmarkStart w:id="0" w:name="_GoBack"/>
      <w:bookmarkEnd w:id="0"/>
      <w:r w:rsidRPr="00D343CD">
        <w:rPr>
          <w:rFonts w:eastAsia="Times New Roman" w:cs="Arial"/>
          <w:b/>
          <w:szCs w:val="24"/>
          <w:lang w:eastAsia="ru-RU"/>
        </w:rPr>
        <w:t xml:space="preserve"> </w:t>
      </w:r>
    </w:p>
    <w:p w:rsidR="00D343CD" w:rsidRPr="00D343CD" w:rsidRDefault="00D343CD" w:rsidP="00D343CD">
      <w:pPr>
        <w:widowControl w:val="0"/>
        <w:tabs>
          <w:tab w:val="left" w:pos="7058"/>
        </w:tabs>
        <w:autoSpaceDE w:val="0"/>
        <w:autoSpaceDN w:val="0"/>
        <w:adjustRightInd w:val="0"/>
        <w:ind w:firstLine="0"/>
        <w:contextualSpacing/>
        <w:rPr>
          <w:rFonts w:eastAsia="Times New Roman" w:cs="Arial"/>
          <w:szCs w:val="24"/>
          <w:lang w:eastAsia="ru-RU"/>
        </w:rPr>
      </w:pPr>
      <w:r w:rsidRPr="00D343CD">
        <w:rPr>
          <w:rFonts w:eastAsia="Times New Roman" w:cs="Arial"/>
          <w:color w:val="FF0000"/>
          <w:szCs w:val="24"/>
          <w:lang w:eastAsia="ru-RU"/>
        </w:rPr>
        <w:tab/>
      </w:r>
      <w:r w:rsidRPr="00D343CD">
        <w:rPr>
          <w:rFonts w:eastAsia="Times New Roman" w:cs="Arial"/>
          <w:szCs w:val="24"/>
          <w:lang w:eastAsia="ru-RU"/>
        </w:rPr>
        <w:t xml:space="preserve"> </w:t>
      </w:r>
    </w:p>
    <w:p w:rsidR="00D343CD" w:rsidRPr="00D343CD" w:rsidRDefault="00D343CD" w:rsidP="00D343CD">
      <w:pPr>
        <w:widowControl w:val="0"/>
        <w:autoSpaceDE w:val="0"/>
        <w:autoSpaceDN w:val="0"/>
        <w:adjustRightInd w:val="0"/>
        <w:ind w:firstLine="0"/>
        <w:contextualSpacing/>
        <w:rPr>
          <w:rFonts w:eastAsia="Times New Roman" w:cs="Arial"/>
          <w:color w:val="FF0000"/>
          <w:szCs w:val="24"/>
          <w:lang w:eastAsia="ru-RU"/>
        </w:rPr>
      </w:pPr>
    </w:p>
    <w:tbl>
      <w:tblPr>
        <w:tblW w:w="9782" w:type="dxa"/>
        <w:tblInd w:w="-176" w:type="dxa"/>
        <w:tblLayout w:type="fixed"/>
        <w:tblLook w:val="04A0" w:firstRow="1" w:lastRow="0" w:firstColumn="1" w:lastColumn="0" w:noHBand="0" w:noVBand="1"/>
      </w:tblPr>
      <w:tblGrid>
        <w:gridCol w:w="755"/>
        <w:gridCol w:w="2223"/>
        <w:gridCol w:w="997"/>
        <w:gridCol w:w="1796"/>
        <w:gridCol w:w="1271"/>
        <w:gridCol w:w="1180"/>
        <w:gridCol w:w="1560"/>
      </w:tblGrid>
      <w:tr w:rsidR="00D343CD" w:rsidRPr="00541BBF" w:rsidTr="00541BBF">
        <w:trPr>
          <w:trHeight w:val="1785"/>
        </w:trPr>
        <w:tc>
          <w:tcPr>
            <w:tcW w:w="755" w:type="dxa"/>
            <w:vMerge w:val="restart"/>
            <w:tcBorders>
              <w:top w:val="single" w:sz="4" w:space="0" w:color="auto"/>
              <w:left w:val="single" w:sz="4" w:space="0" w:color="auto"/>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 xml:space="preserve">N </w:t>
            </w:r>
            <w:proofErr w:type="gramStart"/>
            <w:r w:rsidRPr="00541BBF">
              <w:rPr>
                <w:rFonts w:eastAsia="Times New Roman"/>
                <w:color w:val="000000"/>
                <w:sz w:val="20"/>
                <w:szCs w:val="20"/>
                <w:lang w:eastAsia="ru-RU"/>
              </w:rPr>
              <w:t>п</w:t>
            </w:r>
            <w:proofErr w:type="gramEnd"/>
            <w:r w:rsidRPr="00541BBF">
              <w:rPr>
                <w:rFonts w:eastAsia="Times New Roman"/>
                <w:color w:val="000000"/>
                <w:sz w:val="20"/>
                <w:szCs w:val="20"/>
                <w:lang w:eastAsia="ru-RU"/>
              </w:rPr>
              <w:t>/п</w:t>
            </w:r>
          </w:p>
        </w:tc>
        <w:tc>
          <w:tcPr>
            <w:tcW w:w="2223" w:type="dxa"/>
            <w:vMerge w:val="restart"/>
            <w:tcBorders>
              <w:top w:val="single" w:sz="4" w:space="0" w:color="auto"/>
              <w:left w:val="single" w:sz="4" w:space="0" w:color="auto"/>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Адрес многоквартирного дома</w:t>
            </w:r>
          </w:p>
        </w:tc>
        <w:tc>
          <w:tcPr>
            <w:tcW w:w="997" w:type="dxa"/>
            <w:tcBorders>
              <w:top w:val="single" w:sz="4" w:space="0" w:color="auto"/>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Год ввода дома в эксплуатацию</w:t>
            </w:r>
          </w:p>
        </w:tc>
        <w:tc>
          <w:tcPr>
            <w:tcW w:w="1796" w:type="dxa"/>
            <w:tcBorders>
              <w:top w:val="single" w:sz="4" w:space="0" w:color="auto"/>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 xml:space="preserve">Дата признания многоквартирного дома </w:t>
            </w:r>
            <w:proofErr w:type="gramStart"/>
            <w:r w:rsidRPr="00541BBF">
              <w:rPr>
                <w:rFonts w:eastAsia="Times New Roman"/>
                <w:color w:val="000000"/>
                <w:sz w:val="20"/>
                <w:szCs w:val="20"/>
                <w:lang w:eastAsia="ru-RU"/>
              </w:rPr>
              <w:t>аварийным</w:t>
            </w:r>
            <w:proofErr w:type="gramEnd"/>
          </w:p>
        </w:tc>
        <w:tc>
          <w:tcPr>
            <w:tcW w:w="2451" w:type="dxa"/>
            <w:gridSpan w:val="2"/>
            <w:tcBorders>
              <w:top w:val="single" w:sz="4" w:space="0" w:color="auto"/>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Сведения об аварийном жилищном фонде, подлежащем расселению до 1 сентября 2025 г.</w:t>
            </w:r>
          </w:p>
        </w:tc>
        <w:tc>
          <w:tcPr>
            <w:tcW w:w="1560" w:type="dxa"/>
            <w:tcBorders>
              <w:top w:val="single" w:sz="4" w:space="0" w:color="auto"/>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Планируемая дата окончания переселения</w:t>
            </w:r>
          </w:p>
        </w:tc>
      </w:tr>
      <w:tr w:rsidR="00D343CD" w:rsidRPr="00541BBF" w:rsidTr="00541BBF">
        <w:trPr>
          <w:trHeight w:val="510"/>
        </w:trPr>
        <w:tc>
          <w:tcPr>
            <w:tcW w:w="755" w:type="dxa"/>
            <w:vMerge/>
            <w:tcBorders>
              <w:top w:val="single" w:sz="4" w:space="0" w:color="auto"/>
              <w:left w:val="single" w:sz="4" w:space="0" w:color="auto"/>
              <w:bottom w:val="single" w:sz="4" w:space="0" w:color="auto"/>
              <w:right w:val="single" w:sz="4" w:space="0" w:color="auto"/>
            </w:tcBorders>
            <w:vAlign w:val="center"/>
            <w:hideMark/>
          </w:tcPr>
          <w:p w:rsidR="00D343CD" w:rsidRPr="00541BBF" w:rsidRDefault="00D343CD" w:rsidP="00D343CD">
            <w:pPr>
              <w:ind w:firstLine="0"/>
              <w:jc w:val="left"/>
              <w:rPr>
                <w:rFonts w:eastAsia="Times New Roman"/>
                <w:color w:val="000000"/>
                <w:sz w:val="20"/>
                <w:szCs w:val="20"/>
                <w:lang w:eastAsia="ru-RU"/>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D343CD" w:rsidRPr="00541BBF" w:rsidRDefault="00D343CD" w:rsidP="00D343CD">
            <w:pPr>
              <w:ind w:firstLine="0"/>
              <w:jc w:val="left"/>
              <w:rPr>
                <w:rFonts w:eastAsia="Times New Roman"/>
                <w:color w:val="000000"/>
                <w:sz w:val="20"/>
                <w:szCs w:val="20"/>
                <w:lang w:eastAsia="ru-RU"/>
              </w:rPr>
            </w:pP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год</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дата</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площадь, кв. м</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количество человек</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дата</w:t>
            </w:r>
          </w:p>
        </w:tc>
      </w:tr>
      <w:tr w:rsidR="00D343CD" w:rsidRPr="00541BBF" w:rsidTr="00541BBF">
        <w:trPr>
          <w:trHeight w:val="300"/>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4</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5</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6</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7</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8</w:t>
            </w:r>
          </w:p>
        </w:tc>
      </w:tr>
      <w:tr w:rsidR="00D343CD" w:rsidRPr="00541BBF" w:rsidTr="00541BBF">
        <w:trPr>
          <w:trHeight w:val="600"/>
        </w:trPr>
        <w:tc>
          <w:tcPr>
            <w:tcW w:w="5771" w:type="dxa"/>
            <w:gridSpan w:val="4"/>
            <w:tcBorders>
              <w:top w:val="single" w:sz="4" w:space="0" w:color="auto"/>
              <w:left w:val="single" w:sz="4" w:space="0" w:color="auto"/>
              <w:bottom w:val="single" w:sz="4" w:space="0" w:color="auto"/>
              <w:right w:val="single" w:sz="4" w:space="0" w:color="auto"/>
            </w:tcBorders>
            <w:vAlign w:val="center"/>
            <w:hideMark/>
          </w:tcPr>
          <w:p w:rsidR="00D343CD" w:rsidRPr="00541BBF" w:rsidRDefault="00AB0E8F" w:rsidP="00AB0E8F">
            <w:pPr>
              <w:ind w:firstLine="0"/>
              <w:rPr>
                <w:rFonts w:eastAsia="Times New Roman"/>
                <w:color w:val="000000"/>
                <w:sz w:val="20"/>
                <w:szCs w:val="20"/>
                <w:lang w:eastAsia="ru-RU"/>
              </w:rPr>
            </w:pPr>
            <w:r>
              <w:rPr>
                <w:rFonts w:eastAsia="Times New Roman"/>
                <w:color w:val="000000"/>
                <w:sz w:val="20"/>
                <w:szCs w:val="20"/>
                <w:lang w:eastAsia="ru-RU"/>
              </w:rPr>
              <w:t xml:space="preserve">Итого по  </w:t>
            </w:r>
            <w:proofErr w:type="spellStart"/>
            <w:r>
              <w:rPr>
                <w:rFonts w:eastAsia="Times New Roman"/>
                <w:color w:val="000000"/>
                <w:sz w:val="20"/>
                <w:szCs w:val="20"/>
                <w:lang w:eastAsia="ru-RU"/>
              </w:rPr>
              <w:t>Балахнинскому</w:t>
            </w:r>
            <w:proofErr w:type="spellEnd"/>
            <w:r>
              <w:rPr>
                <w:rFonts w:eastAsia="Times New Roman"/>
                <w:color w:val="000000"/>
                <w:sz w:val="20"/>
                <w:szCs w:val="20"/>
                <w:lang w:eastAsia="ru-RU"/>
              </w:rPr>
              <w:t xml:space="preserve"> муниципальному округу Нижегородской области </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4 743,10</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238</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left"/>
              <w:rPr>
                <w:rFonts w:eastAsia="Times New Roman"/>
                <w:color w:val="000000"/>
                <w:sz w:val="20"/>
                <w:szCs w:val="20"/>
                <w:lang w:eastAsia="ru-RU"/>
              </w:rPr>
            </w:pPr>
            <w:r w:rsidRPr="00541BBF">
              <w:rPr>
                <w:rFonts w:eastAsia="Times New Roman"/>
                <w:color w:val="000000"/>
                <w:sz w:val="20"/>
                <w:szCs w:val="20"/>
                <w:lang w:eastAsia="ru-RU"/>
              </w:rPr>
              <w:t> </w:t>
            </w:r>
          </w:p>
        </w:tc>
      </w:tr>
      <w:tr w:rsidR="00D343CD" w:rsidRPr="00541BBF" w:rsidTr="00541BBF">
        <w:trPr>
          <w:trHeight w:val="76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Елизарова, д. 13А</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1980</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31.05.2013</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289,81</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21</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31.12.2021</w:t>
            </w:r>
          </w:p>
        </w:tc>
      </w:tr>
      <w:tr w:rsidR="00D343CD" w:rsidRPr="00541BBF" w:rsidTr="00541BBF">
        <w:trPr>
          <w:trHeight w:val="69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Огарева, д. 9</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1968</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05.09.2013</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116,5</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6</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31.12.2021</w:t>
            </w:r>
          </w:p>
        </w:tc>
      </w:tr>
      <w:tr w:rsidR="00D343CD" w:rsidRPr="00541BBF" w:rsidTr="00541BBF">
        <w:trPr>
          <w:trHeight w:val="76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 xml:space="preserve">г. Балахна, </w:t>
            </w:r>
            <w:proofErr w:type="spellStart"/>
            <w:r w:rsidRPr="00541BBF">
              <w:rPr>
                <w:rFonts w:eastAsia="Times New Roman"/>
                <w:color w:val="000000"/>
                <w:sz w:val="20"/>
                <w:szCs w:val="20"/>
                <w:lang w:eastAsia="ru-RU"/>
              </w:rPr>
              <w:t>пр-кт</w:t>
            </w:r>
            <w:proofErr w:type="spellEnd"/>
            <w:r w:rsidRPr="00541BBF">
              <w:rPr>
                <w:rFonts w:eastAsia="Times New Roman"/>
                <w:color w:val="000000"/>
                <w:sz w:val="20"/>
                <w:szCs w:val="20"/>
                <w:lang w:eastAsia="ru-RU"/>
              </w:rPr>
              <w:t xml:space="preserve"> Революции, д. 6</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1889</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19.09.2013</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187,51</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5</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31.12.2021</w:t>
            </w:r>
          </w:p>
        </w:tc>
      </w:tr>
      <w:tr w:rsidR="00D343CD" w:rsidRPr="00541BBF" w:rsidTr="00541BBF">
        <w:trPr>
          <w:trHeight w:val="76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4</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Мазурова, д. 9А</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1936</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26.02.2014</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818,15</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38</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31.12.2021</w:t>
            </w:r>
          </w:p>
        </w:tc>
      </w:tr>
      <w:tr w:rsidR="00541BBF" w:rsidRPr="00541BBF" w:rsidTr="00541BBF">
        <w:trPr>
          <w:trHeight w:val="765"/>
        </w:trPr>
        <w:tc>
          <w:tcPr>
            <w:tcW w:w="755" w:type="dxa"/>
            <w:tcBorders>
              <w:top w:val="nil"/>
              <w:left w:val="single" w:sz="4" w:space="0" w:color="auto"/>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5</w:t>
            </w:r>
          </w:p>
        </w:tc>
        <w:tc>
          <w:tcPr>
            <w:tcW w:w="2223" w:type="dxa"/>
            <w:tcBorders>
              <w:top w:val="nil"/>
              <w:left w:val="nil"/>
              <w:bottom w:val="single" w:sz="4" w:space="0" w:color="auto"/>
              <w:right w:val="single" w:sz="4" w:space="0" w:color="auto"/>
            </w:tcBorders>
            <w:vAlign w:val="center"/>
          </w:tcPr>
          <w:p w:rsidR="00541BBF" w:rsidRPr="00541BBF" w:rsidRDefault="00541BBF" w:rsidP="00D343CD">
            <w:pPr>
              <w:ind w:firstLine="0"/>
              <w:rPr>
                <w:rFonts w:eastAsia="Times New Roman"/>
                <w:color w:val="000000"/>
                <w:sz w:val="20"/>
                <w:szCs w:val="20"/>
                <w:lang w:eastAsia="ru-RU"/>
              </w:rPr>
            </w:pPr>
            <w:r>
              <w:rPr>
                <w:rFonts w:eastAsia="Times New Roman"/>
                <w:color w:val="000000"/>
                <w:sz w:val="20"/>
                <w:szCs w:val="20"/>
                <w:lang w:eastAsia="ru-RU"/>
              </w:rPr>
              <w:t>Р</w:t>
            </w:r>
            <w:proofErr w:type="gramStart"/>
            <w:r>
              <w:rPr>
                <w:rFonts w:eastAsia="Times New Roman"/>
                <w:color w:val="000000"/>
                <w:sz w:val="20"/>
                <w:szCs w:val="20"/>
                <w:lang w:eastAsia="ru-RU"/>
              </w:rPr>
              <w:t xml:space="preserve"> .</w:t>
            </w:r>
            <w:proofErr w:type="gramEnd"/>
            <w:r>
              <w:rPr>
                <w:rFonts w:eastAsia="Times New Roman"/>
                <w:color w:val="000000"/>
                <w:sz w:val="20"/>
                <w:szCs w:val="20"/>
                <w:lang w:eastAsia="ru-RU"/>
              </w:rPr>
              <w:t xml:space="preserve">п. Гидроторф, ул. </w:t>
            </w:r>
            <w:proofErr w:type="gramStart"/>
            <w:r>
              <w:rPr>
                <w:rFonts w:eastAsia="Times New Roman"/>
                <w:color w:val="000000"/>
                <w:sz w:val="20"/>
                <w:szCs w:val="20"/>
                <w:lang w:eastAsia="ru-RU"/>
              </w:rPr>
              <w:t>Центральная</w:t>
            </w:r>
            <w:proofErr w:type="gramEnd"/>
            <w:r>
              <w:rPr>
                <w:rFonts w:eastAsia="Times New Roman"/>
                <w:color w:val="000000"/>
                <w:sz w:val="20"/>
                <w:szCs w:val="20"/>
                <w:lang w:eastAsia="ru-RU"/>
              </w:rPr>
              <w:t>, д.18</w:t>
            </w:r>
          </w:p>
        </w:tc>
        <w:tc>
          <w:tcPr>
            <w:tcW w:w="997"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1989</w:t>
            </w:r>
          </w:p>
        </w:tc>
        <w:tc>
          <w:tcPr>
            <w:tcW w:w="1796"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18.04.2014</w:t>
            </w:r>
          </w:p>
        </w:tc>
        <w:tc>
          <w:tcPr>
            <w:tcW w:w="1271"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331,37</w:t>
            </w:r>
          </w:p>
        </w:tc>
        <w:tc>
          <w:tcPr>
            <w:tcW w:w="118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23</w:t>
            </w:r>
          </w:p>
        </w:tc>
        <w:tc>
          <w:tcPr>
            <w:tcW w:w="156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31.12.2021</w:t>
            </w:r>
          </w:p>
        </w:tc>
      </w:tr>
      <w:tr w:rsidR="00D343CD" w:rsidRPr="00541BBF" w:rsidTr="00541BBF">
        <w:trPr>
          <w:trHeight w:val="597"/>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6</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Некрасова, д. 17</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1935</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17.10.2014</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580,22</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32</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31.12.2021</w:t>
            </w:r>
          </w:p>
        </w:tc>
      </w:tr>
      <w:tr w:rsidR="00541BBF" w:rsidRPr="00541BBF" w:rsidTr="00541BBF">
        <w:trPr>
          <w:trHeight w:val="597"/>
        </w:trPr>
        <w:tc>
          <w:tcPr>
            <w:tcW w:w="755" w:type="dxa"/>
            <w:tcBorders>
              <w:top w:val="nil"/>
              <w:left w:val="single" w:sz="4" w:space="0" w:color="auto"/>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7</w:t>
            </w:r>
          </w:p>
        </w:tc>
        <w:tc>
          <w:tcPr>
            <w:tcW w:w="2223" w:type="dxa"/>
            <w:tcBorders>
              <w:top w:val="nil"/>
              <w:left w:val="nil"/>
              <w:bottom w:val="single" w:sz="4" w:space="0" w:color="auto"/>
              <w:right w:val="single" w:sz="4" w:space="0" w:color="auto"/>
            </w:tcBorders>
            <w:vAlign w:val="center"/>
          </w:tcPr>
          <w:p w:rsidR="00541BBF" w:rsidRPr="00541BBF" w:rsidRDefault="00541BBF" w:rsidP="00D343CD">
            <w:pPr>
              <w:ind w:firstLine="0"/>
              <w:rPr>
                <w:rFonts w:eastAsia="Times New Roman"/>
                <w:color w:val="000000"/>
                <w:sz w:val="20"/>
                <w:szCs w:val="20"/>
                <w:lang w:eastAsia="ru-RU"/>
              </w:rPr>
            </w:pPr>
            <w:r>
              <w:rPr>
                <w:rFonts w:eastAsia="Times New Roman"/>
                <w:color w:val="000000"/>
                <w:sz w:val="20"/>
                <w:szCs w:val="20"/>
                <w:lang w:eastAsia="ru-RU"/>
              </w:rPr>
              <w:t>Д. Конево, ул. Победы, д.1</w:t>
            </w:r>
          </w:p>
        </w:tc>
        <w:tc>
          <w:tcPr>
            <w:tcW w:w="997"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1977</w:t>
            </w:r>
          </w:p>
        </w:tc>
        <w:tc>
          <w:tcPr>
            <w:tcW w:w="1796"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17.10.2014</w:t>
            </w:r>
          </w:p>
        </w:tc>
        <w:tc>
          <w:tcPr>
            <w:tcW w:w="1271"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682,71</w:t>
            </w:r>
          </w:p>
        </w:tc>
        <w:tc>
          <w:tcPr>
            <w:tcW w:w="118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55</w:t>
            </w:r>
          </w:p>
        </w:tc>
        <w:tc>
          <w:tcPr>
            <w:tcW w:w="156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31.12.2021</w:t>
            </w:r>
          </w:p>
        </w:tc>
      </w:tr>
      <w:tr w:rsidR="00D343CD" w:rsidRPr="00541BBF" w:rsidTr="00541BBF">
        <w:trPr>
          <w:trHeight w:val="691"/>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8</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Мазурова, д. 3</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1940</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08.12.2014</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667,47</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25</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31.12.2021</w:t>
            </w:r>
          </w:p>
        </w:tc>
      </w:tr>
      <w:tr w:rsidR="00D343CD" w:rsidRPr="00541BBF" w:rsidTr="00541BBF">
        <w:trPr>
          <w:trHeight w:val="75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9</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Фрунзе, д. 2</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1928</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29.12.2014</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250,54</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10</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31.12.2023</w:t>
            </w:r>
          </w:p>
        </w:tc>
      </w:tr>
      <w:tr w:rsidR="00D343CD" w:rsidRPr="00541BBF" w:rsidTr="00541BBF">
        <w:trPr>
          <w:trHeight w:val="76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10</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Волжский рейд, д. 30</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1938</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06.02.2015</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364,48</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20</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31.12.2023</w:t>
            </w:r>
          </w:p>
        </w:tc>
      </w:tr>
      <w:tr w:rsidR="00D343CD" w:rsidRPr="00541BBF" w:rsidTr="00541BBF">
        <w:trPr>
          <w:trHeight w:val="76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11</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 xml:space="preserve">г. Балахна, ул. </w:t>
            </w:r>
            <w:proofErr w:type="spellStart"/>
            <w:r w:rsidRPr="00541BBF">
              <w:rPr>
                <w:rFonts w:eastAsia="Times New Roman"/>
                <w:color w:val="000000"/>
                <w:sz w:val="20"/>
                <w:szCs w:val="20"/>
                <w:lang w:eastAsia="ru-RU"/>
              </w:rPr>
              <w:t>Курзинская</w:t>
            </w:r>
            <w:proofErr w:type="spellEnd"/>
            <w:r w:rsidRPr="00541BBF">
              <w:rPr>
                <w:rFonts w:eastAsia="Times New Roman"/>
                <w:color w:val="000000"/>
                <w:sz w:val="20"/>
                <w:szCs w:val="20"/>
                <w:lang w:eastAsia="ru-RU"/>
              </w:rPr>
              <w:t>, д. 5</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1954</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27.05.2015</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95,73</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8</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31.12.2023</w:t>
            </w:r>
          </w:p>
        </w:tc>
      </w:tr>
      <w:tr w:rsidR="00D343CD" w:rsidRPr="00541BBF" w:rsidTr="00541BBF">
        <w:trPr>
          <w:trHeight w:val="671"/>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lastRenderedPageBreak/>
              <w:t>12</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Герцена, д. 22</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1917</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10.09.2015</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136,3</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9</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31.12.2023</w:t>
            </w:r>
          </w:p>
        </w:tc>
      </w:tr>
      <w:tr w:rsidR="00D343CD" w:rsidRPr="00541BBF" w:rsidTr="00541BBF">
        <w:trPr>
          <w:trHeight w:val="706"/>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13</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Медиков, д. 2</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1935</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30.12.2015</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483,78</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21</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31.12.2023</w:t>
            </w:r>
          </w:p>
        </w:tc>
      </w:tr>
      <w:tr w:rsidR="00D343CD" w:rsidRPr="00541BBF" w:rsidTr="00541BBF">
        <w:trPr>
          <w:trHeight w:val="1020"/>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14</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Р. Люксембург, д. 14</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1936</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30.12.2015</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237,46</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31.12.2023</w:t>
            </w:r>
          </w:p>
        </w:tc>
      </w:tr>
      <w:tr w:rsidR="00541BBF" w:rsidRPr="00541BBF" w:rsidTr="00541BBF">
        <w:trPr>
          <w:trHeight w:val="1020"/>
        </w:trPr>
        <w:tc>
          <w:tcPr>
            <w:tcW w:w="755" w:type="dxa"/>
            <w:tcBorders>
              <w:top w:val="nil"/>
              <w:left w:val="single" w:sz="4" w:space="0" w:color="auto"/>
              <w:bottom w:val="single" w:sz="4" w:space="0" w:color="auto"/>
              <w:right w:val="single" w:sz="4" w:space="0" w:color="auto"/>
            </w:tcBorders>
            <w:vAlign w:val="center"/>
          </w:tcPr>
          <w:p w:rsid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15</w:t>
            </w:r>
          </w:p>
        </w:tc>
        <w:tc>
          <w:tcPr>
            <w:tcW w:w="2223" w:type="dxa"/>
            <w:tcBorders>
              <w:top w:val="nil"/>
              <w:left w:val="nil"/>
              <w:bottom w:val="single" w:sz="4" w:space="0" w:color="auto"/>
              <w:right w:val="single" w:sz="4" w:space="0" w:color="auto"/>
            </w:tcBorders>
            <w:vAlign w:val="center"/>
          </w:tcPr>
          <w:p w:rsidR="00541BBF" w:rsidRPr="00541BBF" w:rsidRDefault="00541BBF" w:rsidP="00D343CD">
            <w:pPr>
              <w:ind w:firstLine="0"/>
              <w:rPr>
                <w:rFonts w:eastAsia="Times New Roman"/>
                <w:color w:val="000000"/>
                <w:sz w:val="20"/>
                <w:szCs w:val="20"/>
                <w:lang w:eastAsia="ru-RU"/>
              </w:rPr>
            </w:pPr>
            <w:r>
              <w:rPr>
                <w:rFonts w:eastAsia="Times New Roman"/>
                <w:color w:val="000000"/>
                <w:sz w:val="20"/>
                <w:szCs w:val="20"/>
                <w:lang w:eastAsia="ru-RU"/>
              </w:rPr>
              <w:t xml:space="preserve">Д. </w:t>
            </w:r>
            <w:proofErr w:type="spellStart"/>
            <w:r>
              <w:rPr>
                <w:rFonts w:eastAsia="Times New Roman"/>
                <w:color w:val="000000"/>
                <w:sz w:val="20"/>
                <w:szCs w:val="20"/>
                <w:lang w:eastAsia="ru-RU"/>
              </w:rPr>
              <w:t>Замятино</w:t>
            </w:r>
            <w:proofErr w:type="spellEnd"/>
            <w:r>
              <w:rPr>
                <w:rFonts w:eastAsia="Times New Roman"/>
                <w:color w:val="000000"/>
                <w:sz w:val="20"/>
                <w:szCs w:val="20"/>
                <w:lang w:eastAsia="ru-RU"/>
              </w:rPr>
              <w:t>, д.34</w:t>
            </w:r>
          </w:p>
        </w:tc>
        <w:tc>
          <w:tcPr>
            <w:tcW w:w="997"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1973</w:t>
            </w:r>
          </w:p>
        </w:tc>
        <w:tc>
          <w:tcPr>
            <w:tcW w:w="1796"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30.12.2015</w:t>
            </w:r>
          </w:p>
        </w:tc>
        <w:tc>
          <w:tcPr>
            <w:tcW w:w="1271"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71,60</w:t>
            </w:r>
          </w:p>
        </w:tc>
        <w:tc>
          <w:tcPr>
            <w:tcW w:w="118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2</w:t>
            </w:r>
          </w:p>
        </w:tc>
        <w:tc>
          <w:tcPr>
            <w:tcW w:w="156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31.12.2023</w:t>
            </w:r>
          </w:p>
        </w:tc>
      </w:tr>
      <w:tr w:rsidR="00541BBF" w:rsidRPr="00541BBF" w:rsidTr="00541BBF">
        <w:trPr>
          <w:trHeight w:val="1020"/>
        </w:trPr>
        <w:tc>
          <w:tcPr>
            <w:tcW w:w="755" w:type="dxa"/>
            <w:tcBorders>
              <w:top w:val="nil"/>
              <w:left w:val="single" w:sz="4" w:space="0" w:color="auto"/>
              <w:bottom w:val="single" w:sz="4" w:space="0" w:color="auto"/>
              <w:right w:val="single" w:sz="4" w:space="0" w:color="auto"/>
            </w:tcBorders>
            <w:vAlign w:val="center"/>
          </w:tcPr>
          <w:p w:rsid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16</w:t>
            </w:r>
          </w:p>
        </w:tc>
        <w:tc>
          <w:tcPr>
            <w:tcW w:w="2223" w:type="dxa"/>
            <w:tcBorders>
              <w:top w:val="nil"/>
              <w:left w:val="nil"/>
              <w:bottom w:val="single" w:sz="4" w:space="0" w:color="auto"/>
              <w:right w:val="single" w:sz="4" w:space="0" w:color="auto"/>
            </w:tcBorders>
            <w:vAlign w:val="center"/>
          </w:tcPr>
          <w:p w:rsidR="00541BBF" w:rsidRPr="00541BBF" w:rsidRDefault="00541BBF" w:rsidP="00D343CD">
            <w:pPr>
              <w:ind w:firstLine="0"/>
              <w:rPr>
                <w:rFonts w:eastAsia="Times New Roman"/>
                <w:color w:val="000000"/>
                <w:sz w:val="20"/>
                <w:szCs w:val="20"/>
                <w:lang w:eastAsia="ru-RU"/>
              </w:rPr>
            </w:pPr>
            <w:r>
              <w:rPr>
                <w:rFonts w:eastAsia="Times New Roman"/>
                <w:color w:val="000000"/>
                <w:sz w:val="20"/>
                <w:szCs w:val="20"/>
                <w:lang w:eastAsia="ru-RU"/>
              </w:rPr>
              <w:t xml:space="preserve">Д. Конево, ул. </w:t>
            </w:r>
            <w:proofErr w:type="gramStart"/>
            <w:r>
              <w:rPr>
                <w:rFonts w:eastAsia="Times New Roman"/>
                <w:color w:val="000000"/>
                <w:sz w:val="20"/>
                <w:szCs w:val="20"/>
                <w:lang w:eastAsia="ru-RU"/>
              </w:rPr>
              <w:t>Лесная</w:t>
            </w:r>
            <w:proofErr w:type="gramEnd"/>
            <w:r>
              <w:rPr>
                <w:rFonts w:eastAsia="Times New Roman"/>
                <w:color w:val="000000"/>
                <w:sz w:val="20"/>
                <w:szCs w:val="20"/>
                <w:lang w:eastAsia="ru-RU"/>
              </w:rPr>
              <w:t>, д.4</w:t>
            </w:r>
          </w:p>
        </w:tc>
        <w:tc>
          <w:tcPr>
            <w:tcW w:w="997"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1966</w:t>
            </w:r>
          </w:p>
        </w:tc>
        <w:tc>
          <w:tcPr>
            <w:tcW w:w="1796" w:type="dxa"/>
            <w:tcBorders>
              <w:top w:val="nil"/>
              <w:left w:val="nil"/>
              <w:bottom w:val="single" w:sz="4" w:space="0" w:color="auto"/>
              <w:right w:val="single" w:sz="4" w:space="0" w:color="auto"/>
            </w:tcBorders>
            <w:vAlign w:val="center"/>
          </w:tcPr>
          <w:p w:rsidR="00541BBF" w:rsidRPr="00541BBF" w:rsidRDefault="00541BBF" w:rsidP="00541BBF">
            <w:pPr>
              <w:ind w:firstLine="0"/>
              <w:jc w:val="center"/>
              <w:rPr>
                <w:rFonts w:eastAsia="Times New Roman"/>
                <w:color w:val="000000"/>
                <w:sz w:val="20"/>
                <w:szCs w:val="20"/>
                <w:lang w:eastAsia="ru-RU"/>
              </w:rPr>
            </w:pPr>
            <w:r>
              <w:rPr>
                <w:rFonts w:eastAsia="Times New Roman"/>
                <w:color w:val="000000"/>
                <w:sz w:val="20"/>
                <w:szCs w:val="20"/>
                <w:lang w:eastAsia="ru-RU"/>
              </w:rPr>
              <w:t>30.12.2015</w:t>
            </w:r>
          </w:p>
        </w:tc>
        <w:tc>
          <w:tcPr>
            <w:tcW w:w="1271"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179,32</w:t>
            </w:r>
          </w:p>
        </w:tc>
        <w:tc>
          <w:tcPr>
            <w:tcW w:w="118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11</w:t>
            </w:r>
          </w:p>
        </w:tc>
        <w:tc>
          <w:tcPr>
            <w:tcW w:w="156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31.12.2023</w:t>
            </w:r>
          </w:p>
        </w:tc>
      </w:tr>
      <w:tr w:rsidR="00541BBF" w:rsidRPr="00541BBF" w:rsidTr="00541BBF">
        <w:trPr>
          <w:trHeight w:val="1020"/>
        </w:trPr>
        <w:tc>
          <w:tcPr>
            <w:tcW w:w="755" w:type="dxa"/>
            <w:tcBorders>
              <w:top w:val="nil"/>
              <w:left w:val="single" w:sz="4" w:space="0" w:color="auto"/>
              <w:bottom w:val="single" w:sz="4" w:space="0" w:color="auto"/>
              <w:right w:val="single" w:sz="4" w:space="0" w:color="auto"/>
            </w:tcBorders>
            <w:vAlign w:val="center"/>
          </w:tcPr>
          <w:p w:rsid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17</w:t>
            </w:r>
          </w:p>
        </w:tc>
        <w:tc>
          <w:tcPr>
            <w:tcW w:w="2223" w:type="dxa"/>
            <w:tcBorders>
              <w:top w:val="nil"/>
              <w:left w:val="nil"/>
              <w:bottom w:val="single" w:sz="4" w:space="0" w:color="auto"/>
              <w:right w:val="single" w:sz="4" w:space="0" w:color="auto"/>
            </w:tcBorders>
            <w:vAlign w:val="center"/>
          </w:tcPr>
          <w:p w:rsidR="00541BBF" w:rsidRPr="00541BBF" w:rsidRDefault="00541BBF" w:rsidP="00D343CD">
            <w:pPr>
              <w:ind w:firstLine="0"/>
              <w:rPr>
                <w:rFonts w:eastAsia="Times New Roman"/>
                <w:color w:val="000000"/>
                <w:sz w:val="20"/>
                <w:szCs w:val="20"/>
                <w:lang w:eastAsia="ru-RU"/>
              </w:rPr>
            </w:pPr>
            <w:r>
              <w:rPr>
                <w:rFonts w:eastAsia="Times New Roman"/>
                <w:color w:val="000000"/>
                <w:sz w:val="20"/>
                <w:szCs w:val="20"/>
                <w:lang w:eastAsia="ru-RU"/>
              </w:rPr>
              <w:t xml:space="preserve">Д. Конево, ул. </w:t>
            </w:r>
            <w:proofErr w:type="gramStart"/>
            <w:r>
              <w:rPr>
                <w:rFonts w:eastAsia="Times New Roman"/>
                <w:color w:val="000000"/>
                <w:sz w:val="20"/>
                <w:szCs w:val="20"/>
                <w:lang w:eastAsia="ru-RU"/>
              </w:rPr>
              <w:t>Школьная</w:t>
            </w:r>
            <w:proofErr w:type="gramEnd"/>
            <w:r>
              <w:rPr>
                <w:rFonts w:eastAsia="Times New Roman"/>
                <w:color w:val="000000"/>
                <w:sz w:val="20"/>
                <w:szCs w:val="20"/>
                <w:lang w:eastAsia="ru-RU"/>
              </w:rPr>
              <w:t>, д.1</w:t>
            </w:r>
          </w:p>
        </w:tc>
        <w:tc>
          <w:tcPr>
            <w:tcW w:w="997"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1936</w:t>
            </w:r>
          </w:p>
        </w:tc>
        <w:tc>
          <w:tcPr>
            <w:tcW w:w="1796"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15.08.2016</w:t>
            </w:r>
          </w:p>
        </w:tc>
        <w:tc>
          <w:tcPr>
            <w:tcW w:w="1271"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392,96</w:t>
            </w:r>
          </w:p>
        </w:tc>
        <w:tc>
          <w:tcPr>
            <w:tcW w:w="118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32</w:t>
            </w:r>
          </w:p>
        </w:tc>
        <w:tc>
          <w:tcPr>
            <w:tcW w:w="1560" w:type="dxa"/>
            <w:tcBorders>
              <w:top w:val="nil"/>
              <w:left w:val="nil"/>
              <w:bottom w:val="single" w:sz="4" w:space="0" w:color="auto"/>
              <w:right w:val="single" w:sz="4" w:space="0" w:color="auto"/>
            </w:tcBorders>
            <w:vAlign w:val="center"/>
          </w:tcPr>
          <w:p w:rsidR="00541BBF"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31.12.2023</w:t>
            </w:r>
          </w:p>
        </w:tc>
      </w:tr>
      <w:tr w:rsidR="00D343CD" w:rsidRPr="00541BBF" w:rsidTr="00541BBF">
        <w:trPr>
          <w:trHeight w:val="922"/>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18</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 xml:space="preserve">г. Балахна, </w:t>
            </w:r>
            <w:proofErr w:type="spellStart"/>
            <w:r w:rsidRPr="00541BBF">
              <w:rPr>
                <w:rFonts w:eastAsia="Times New Roman"/>
                <w:color w:val="000000"/>
                <w:sz w:val="20"/>
                <w:szCs w:val="20"/>
                <w:lang w:eastAsia="ru-RU"/>
              </w:rPr>
              <w:t>пр-кт</w:t>
            </w:r>
            <w:proofErr w:type="spellEnd"/>
            <w:r w:rsidRPr="00541BBF">
              <w:rPr>
                <w:rFonts w:eastAsia="Times New Roman"/>
                <w:color w:val="000000"/>
                <w:sz w:val="20"/>
                <w:szCs w:val="20"/>
                <w:lang w:eastAsia="ru-RU"/>
              </w:rPr>
              <w:t xml:space="preserve"> Дзержинского, д. 41</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1927</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15.08.2016</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191,96</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5</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31.12.2024</w:t>
            </w:r>
          </w:p>
        </w:tc>
      </w:tr>
      <w:tr w:rsidR="00D343CD" w:rsidRPr="00541BBF" w:rsidTr="00541BBF">
        <w:trPr>
          <w:trHeight w:val="76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19</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Некрасова, д. 22</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1958</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01.12.2016</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146,02</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11</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31.12.2024</w:t>
            </w:r>
          </w:p>
        </w:tc>
      </w:tr>
      <w:tr w:rsidR="00D343CD" w:rsidRPr="00541BBF" w:rsidTr="00541BBF">
        <w:trPr>
          <w:trHeight w:val="765"/>
        </w:trPr>
        <w:tc>
          <w:tcPr>
            <w:tcW w:w="755" w:type="dxa"/>
            <w:tcBorders>
              <w:top w:val="nil"/>
              <w:left w:val="single" w:sz="4" w:space="0" w:color="auto"/>
              <w:bottom w:val="single" w:sz="4" w:space="0" w:color="auto"/>
              <w:right w:val="single" w:sz="4" w:space="0" w:color="auto"/>
            </w:tcBorders>
            <w:vAlign w:val="center"/>
            <w:hideMark/>
          </w:tcPr>
          <w:p w:rsidR="00D343CD" w:rsidRPr="00541BBF" w:rsidRDefault="00541BBF" w:rsidP="00D343CD">
            <w:pPr>
              <w:ind w:firstLine="0"/>
              <w:jc w:val="center"/>
              <w:rPr>
                <w:rFonts w:eastAsia="Times New Roman"/>
                <w:color w:val="000000"/>
                <w:sz w:val="20"/>
                <w:szCs w:val="20"/>
                <w:lang w:eastAsia="ru-RU"/>
              </w:rPr>
            </w:pPr>
            <w:r>
              <w:rPr>
                <w:rFonts w:eastAsia="Times New Roman"/>
                <w:color w:val="000000"/>
                <w:sz w:val="20"/>
                <w:szCs w:val="20"/>
                <w:lang w:eastAsia="ru-RU"/>
              </w:rPr>
              <w:t>20</w:t>
            </w:r>
          </w:p>
        </w:tc>
        <w:tc>
          <w:tcPr>
            <w:tcW w:w="2223" w:type="dxa"/>
            <w:tcBorders>
              <w:top w:val="nil"/>
              <w:left w:val="nil"/>
              <w:bottom w:val="single" w:sz="4" w:space="0" w:color="auto"/>
              <w:right w:val="single" w:sz="4" w:space="0" w:color="auto"/>
            </w:tcBorders>
            <w:vAlign w:val="center"/>
            <w:hideMark/>
          </w:tcPr>
          <w:p w:rsidR="00D343CD" w:rsidRPr="00541BBF" w:rsidRDefault="00D343CD" w:rsidP="00D343CD">
            <w:pPr>
              <w:ind w:firstLine="0"/>
              <w:rPr>
                <w:rFonts w:eastAsia="Times New Roman"/>
                <w:color w:val="000000"/>
                <w:sz w:val="20"/>
                <w:szCs w:val="20"/>
                <w:lang w:eastAsia="ru-RU"/>
              </w:rPr>
            </w:pPr>
            <w:r w:rsidRPr="00541BBF">
              <w:rPr>
                <w:rFonts w:eastAsia="Times New Roman"/>
                <w:color w:val="000000"/>
                <w:sz w:val="20"/>
                <w:szCs w:val="20"/>
                <w:lang w:eastAsia="ru-RU"/>
              </w:rPr>
              <w:t>г. Балахна, ул. Бумажников, д. 20</w:t>
            </w:r>
          </w:p>
        </w:tc>
        <w:tc>
          <w:tcPr>
            <w:tcW w:w="997"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1959</w:t>
            </w:r>
          </w:p>
        </w:tc>
        <w:tc>
          <w:tcPr>
            <w:tcW w:w="1796"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29.12.2016</w:t>
            </w:r>
          </w:p>
        </w:tc>
        <w:tc>
          <w:tcPr>
            <w:tcW w:w="1271"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177,17</w:t>
            </w:r>
          </w:p>
        </w:tc>
        <w:tc>
          <w:tcPr>
            <w:tcW w:w="118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8</w:t>
            </w:r>
          </w:p>
        </w:tc>
        <w:tc>
          <w:tcPr>
            <w:tcW w:w="1560" w:type="dxa"/>
            <w:tcBorders>
              <w:top w:val="nil"/>
              <w:left w:val="nil"/>
              <w:bottom w:val="single" w:sz="4" w:space="0" w:color="auto"/>
              <w:right w:val="single" w:sz="4" w:space="0" w:color="auto"/>
            </w:tcBorders>
            <w:vAlign w:val="center"/>
            <w:hideMark/>
          </w:tcPr>
          <w:p w:rsidR="00D343CD" w:rsidRPr="00541BBF" w:rsidRDefault="00D343CD" w:rsidP="00D343CD">
            <w:pPr>
              <w:ind w:firstLine="0"/>
              <w:jc w:val="center"/>
              <w:rPr>
                <w:rFonts w:eastAsia="Times New Roman"/>
                <w:color w:val="000000"/>
                <w:sz w:val="20"/>
                <w:szCs w:val="20"/>
                <w:lang w:eastAsia="ru-RU"/>
              </w:rPr>
            </w:pPr>
            <w:r w:rsidRPr="00541BBF">
              <w:rPr>
                <w:rFonts w:eastAsia="Times New Roman"/>
                <w:color w:val="000000"/>
                <w:sz w:val="20"/>
                <w:szCs w:val="20"/>
                <w:lang w:eastAsia="ru-RU"/>
              </w:rPr>
              <w:t>31.12.2024</w:t>
            </w:r>
          </w:p>
        </w:tc>
      </w:tr>
    </w:tbl>
    <w:p w:rsidR="00D343CD" w:rsidRPr="00D343CD" w:rsidRDefault="00D343CD" w:rsidP="00D343CD">
      <w:pPr>
        <w:spacing w:after="200" w:line="276" w:lineRule="auto"/>
        <w:ind w:firstLine="720"/>
        <w:jc w:val="left"/>
        <w:rPr>
          <w:rFonts w:eastAsia="Times New Roman"/>
          <w:sz w:val="22"/>
          <w:lang w:eastAsia="ru-RU"/>
        </w:rPr>
      </w:pPr>
    </w:p>
    <w:p w:rsidR="00D343CD" w:rsidRPr="00D343CD" w:rsidRDefault="00D343CD" w:rsidP="00D343CD">
      <w:pPr>
        <w:tabs>
          <w:tab w:val="left" w:pos="6631"/>
        </w:tabs>
        <w:spacing w:after="200" w:line="276" w:lineRule="auto"/>
        <w:ind w:firstLine="720"/>
        <w:jc w:val="right"/>
        <w:rPr>
          <w:rFonts w:eastAsia="Times New Roman"/>
          <w:sz w:val="22"/>
          <w:lang w:eastAsia="ru-RU"/>
        </w:rPr>
      </w:pPr>
    </w:p>
    <w:p w:rsidR="00D343CD" w:rsidRPr="00D343CD" w:rsidRDefault="00D343CD" w:rsidP="00D343CD">
      <w:pPr>
        <w:tabs>
          <w:tab w:val="left" w:pos="6631"/>
        </w:tabs>
        <w:spacing w:after="200" w:line="276" w:lineRule="auto"/>
        <w:ind w:firstLine="720"/>
        <w:jc w:val="right"/>
        <w:rPr>
          <w:rFonts w:eastAsia="Times New Roman"/>
          <w:sz w:val="22"/>
          <w:lang w:eastAsia="ru-RU"/>
        </w:rPr>
        <w:sectPr w:rsidR="00D343CD" w:rsidRPr="00D343CD" w:rsidSect="00334E1A">
          <w:pgSz w:w="11907" w:h="16840"/>
          <w:pgMar w:top="1134" w:right="850" w:bottom="1134" w:left="1701" w:header="280" w:footer="280" w:gutter="0"/>
          <w:cols w:space="720"/>
          <w:noEndnote/>
          <w:titlePg/>
          <w:docGrid w:linePitch="299"/>
        </w:sectPr>
      </w:pPr>
    </w:p>
    <w:p w:rsidR="006C2F07" w:rsidRPr="0075007B" w:rsidRDefault="006C2F07" w:rsidP="006C2F07">
      <w:pPr>
        <w:tabs>
          <w:tab w:val="center" w:pos="5233"/>
          <w:tab w:val="left" w:pos="9199"/>
        </w:tabs>
        <w:ind w:firstLine="0"/>
        <w:jc w:val="right"/>
        <w:rPr>
          <w:rFonts w:eastAsia="Times New Roman"/>
          <w:sz w:val="22"/>
          <w:lang w:eastAsia="ru-RU"/>
        </w:rPr>
      </w:pPr>
      <w:r w:rsidRPr="0075007B">
        <w:rPr>
          <w:rFonts w:eastAsia="Times New Roman"/>
          <w:sz w:val="22"/>
          <w:lang w:eastAsia="ru-RU"/>
        </w:rPr>
        <w:lastRenderedPageBreak/>
        <w:t xml:space="preserve">  ПРИЛОЖЕНИЕ № </w:t>
      </w:r>
      <w:r>
        <w:rPr>
          <w:rFonts w:eastAsia="Times New Roman"/>
          <w:sz w:val="22"/>
          <w:lang w:eastAsia="ru-RU"/>
        </w:rPr>
        <w:t>2</w:t>
      </w:r>
      <w:r w:rsidRPr="0075007B">
        <w:rPr>
          <w:rFonts w:eastAsia="Times New Roman"/>
          <w:sz w:val="22"/>
          <w:lang w:eastAsia="ru-RU"/>
        </w:rPr>
        <w:t xml:space="preserve"> </w:t>
      </w:r>
    </w:p>
    <w:p w:rsidR="006C2F07" w:rsidRPr="0075007B" w:rsidRDefault="006C2F07" w:rsidP="006C2F07">
      <w:pPr>
        <w:ind w:firstLine="720"/>
        <w:jc w:val="right"/>
        <w:rPr>
          <w:rFonts w:eastAsia="Times New Roman"/>
          <w:sz w:val="22"/>
          <w:lang w:eastAsia="ru-RU"/>
        </w:rPr>
      </w:pPr>
      <w:r w:rsidRPr="0075007B">
        <w:rPr>
          <w:rFonts w:eastAsia="Times New Roman"/>
          <w:sz w:val="22"/>
          <w:lang w:eastAsia="ru-RU"/>
        </w:rPr>
        <w:t xml:space="preserve">  </w:t>
      </w:r>
      <w:r>
        <w:rPr>
          <w:rFonts w:eastAsia="Times New Roman"/>
          <w:sz w:val="22"/>
          <w:lang w:eastAsia="ru-RU"/>
        </w:rPr>
        <w:t xml:space="preserve"> </w:t>
      </w:r>
      <w:r w:rsidRPr="0075007B">
        <w:rPr>
          <w:rFonts w:eastAsia="Times New Roman"/>
          <w:sz w:val="22"/>
          <w:lang w:eastAsia="ru-RU"/>
        </w:rPr>
        <w:t xml:space="preserve">  к муниципальной программе «Переселение граждан</w:t>
      </w:r>
    </w:p>
    <w:p w:rsidR="006C2F07" w:rsidRPr="0075007B" w:rsidRDefault="006C2F07" w:rsidP="006C2F07">
      <w:pPr>
        <w:ind w:firstLine="720"/>
        <w:jc w:val="right"/>
        <w:rPr>
          <w:rFonts w:eastAsia="Times New Roman"/>
          <w:sz w:val="22"/>
          <w:lang w:eastAsia="ru-RU"/>
        </w:rPr>
      </w:pPr>
      <w:r>
        <w:rPr>
          <w:rFonts w:eastAsia="Times New Roman"/>
          <w:sz w:val="22"/>
          <w:lang w:eastAsia="ru-RU"/>
        </w:rPr>
        <w:t xml:space="preserve"> </w:t>
      </w:r>
      <w:r w:rsidRPr="0075007B">
        <w:rPr>
          <w:rFonts w:eastAsia="Times New Roman"/>
          <w:sz w:val="22"/>
          <w:lang w:eastAsia="ru-RU"/>
        </w:rPr>
        <w:t xml:space="preserve"> из аварийного жилищного фонда на территории</w:t>
      </w:r>
    </w:p>
    <w:p w:rsidR="006C2F07" w:rsidRPr="0075007B" w:rsidRDefault="006C2F07" w:rsidP="006C2F07">
      <w:pPr>
        <w:tabs>
          <w:tab w:val="left" w:pos="10890"/>
          <w:tab w:val="right" w:pos="15136"/>
        </w:tabs>
        <w:ind w:firstLine="720"/>
        <w:jc w:val="right"/>
        <w:rPr>
          <w:rFonts w:eastAsia="Times New Roman"/>
          <w:sz w:val="22"/>
          <w:lang w:eastAsia="ru-RU"/>
        </w:rPr>
      </w:pPr>
      <w:r>
        <w:rPr>
          <w:rFonts w:eastAsia="Times New Roman"/>
          <w:sz w:val="22"/>
          <w:lang w:eastAsia="ru-RU"/>
        </w:rPr>
        <w:tab/>
        <w:t xml:space="preserve">Балахнинского муниципального округа                            </w:t>
      </w:r>
    </w:p>
    <w:p w:rsidR="006C2F07" w:rsidRPr="0075007B" w:rsidRDefault="006C2F07" w:rsidP="006C2F07">
      <w:pPr>
        <w:ind w:firstLine="720"/>
        <w:jc w:val="right"/>
        <w:rPr>
          <w:rFonts w:eastAsia="Times New Roman"/>
          <w:sz w:val="22"/>
          <w:lang w:eastAsia="ru-RU"/>
        </w:rPr>
      </w:pPr>
      <w:r w:rsidRPr="0075007B">
        <w:rPr>
          <w:rFonts w:eastAsia="Times New Roman"/>
          <w:sz w:val="22"/>
          <w:lang w:eastAsia="ru-RU"/>
        </w:rPr>
        <w:t xml:space="preserve"> Нижегородской области на 2020 - 2025 годы"</w:t>
      </w:r>
    </w:p>
    <w:p w:rsidR="006C2F07" w:rsidRPr="0075007B" w:rsidRDefault="006C2F07" w:rsidP="006C2F07">
      <w:pPr>
        <w:spacing w:after="200" w:line="276" w:lineRule="auto"/>
        <w:ind w:firstLine="720"/>
        <w:jc w:val="center"/>
        <w:rPr>
          <w:rFonts w:eastAsia="Times New Roman"/>
          <w:b/>
          <w:szCs w:val="24"/>
          <w:lang w:eastAsia="ru-RU"/>
        </w:rPr>
      </w:pPr>
    </w:p>
    <w:p w:rsidR="00D343CD" w:rsidRPr="00D343CD" w:rsidRDefault="00D343CD" w:rsidP="00D343CD">
      <w:pPr>
        <w:tabs>
          <w:tab w:val="left" w:pos="4536"/>
          <w:tab w:val="left" w:pos="7360"/>
        </w:tabs>
        <w:spacing w:line="276" w:lineRule="auto"/>
        <w:ind w:firstLine="0"/>
        <w:jc w:val="right"/>
        <w:rPr>
          <w:rFonts w:eastAsia="Times New Roman"/>
          <w:sz w:val="22"/>
          <w:lang w:eastAsia="ru-RU"/>
        </w:rPr>
      </w:pPr>
      <w:r w:rsidRPr="00D343CD">
        <w:rPr>
          <w:rFonts w:eastAsia="Times New Roman"/>
          <w:sz w:val="22"/>
          <w:lang w:eastAsia="ru-RU"/>
        </w:rPr>
        <w:t>"</w:t>
      </w:r>
    </w:p>
    <w:p w:rsidR="00D343CD" w:rsidRPr="00D343CD" w:rsidRDefault="00D343CD" w:rsidP="00D343CD">
      <w:pPr>
        <w:spacing w:after="200" w:line="276" w:lineRule="auto"/>
        <w:ind w:firstLine="0"/>
        <w:jc w:val="center"/>
        <w:rPr>
          <w:rFonts w:eastAsia="Times New Roman"/>
          <w:b/>
          <w:sz w:val="22"/>
          <w:lang w:eastAsia="ru-RU"/>
        </w:rPr>
      </w:pPr>
    </w:p>
    <w:p w:rsidR="00D343CD" w:rsidRPr="00D343CD" w:rsidRDefault="00D343CD" w:rsidP="00D343CD">
      <w:pPr>
        <w:spacing w:after="200" w:line="276" w:lineRule="auto"/>
        <w:ind w:firstLine="0"/>
        <w:jc w:val="center"/>
        <w:rPr>
          <w:rFonts w:eastAsia="Times New Roman"/>
          <w:b/>
          <w:sz w:val="22"/>
          <w:lang w:eastAsia="ru-RU"/>
        </w:rPr>
      </w:pPr>
      <w:r w:rsidRPr="00D343CD">
        <w:rPr>
          <w:rFonts w:eastAsia="Times New Roman"/>
          <w:b/>
          <w:sz w:val="22"/>
          <w:lang w:eastAsia="ru-RU"/>
        </w:rPr>
        <w:t xml:space="preserve">Объем субсидий, в том числе полученных за счет средств Фонда, совместно </w:t>
      </w:r>
      <w:proofErr w:type="gramStart"/>
      <w:r w:rsidRPr="00D343CD">
        <w:rPr>
          <w:rFonts w:eastAsia="Times New Roman"/>
          <w:b/>
          <w:sz w:val="22"/>
          <w:lang w:eastAsia="ru-RU"/>
        </w:rPr>
        <w:t>с</w:t>
      </w:r>
      <w:proofErr w:type="gramEnd"/>
      <w:r w:rsidRPr="00D343CD">
        <w:rPr>
          <w:rFonts w:eastAsia="Times New Roman"/>
          <w:b/>
          <w:sz w:val="22"/>
          <w:lang w:eastAsia="ru-RU"/>
        </w:rPr>
        <w:t xml:space="preserve">  </w:t>
      </w:r>
    </w:p>
    <w:p w:rsidR="00D343CD" w:rsidRPr="00D343CD" w:rsidRDefault="00D343CD" w:rsidP="00D343CD">
      <w:pPr>
        <w:spacing w:after="200" w:line="276" w:lineRule="auto"/>
        <w:ind w:firstLine="0"/>
        <w:jc w:val="center"/>
        <w:rPr>
          <w:rFonts w:eastAsia="Times New Roman"/>
          <w:b/>
          <w:sz w:val="22"/>
          <w:lang w:eastAsia="ru-RU"/>
        </w:rPr>
      </w:pPr>
      <w:r w:rsidRPr="00D343CD">
        <w:rPr>
          <w:rFonts w:eastAsia="Times New Roman"/>
          <w:b/>
          <w:sz w:val="22"/>
          <w:lang w:eastAsia="ru-RU"/>
        </w:rPr>
        <w:t xml:space="preserve">  процентами долевого финансирования расходования субсидий</w:t>
      </w:r>
    </w:p>
    <w:p w:rsidR="00D343CD" w:rsidRPr="00D343CD" w:rsidRDefault="00D343CD" w:rsidP="00D343CD">
      <w:pPr>
        <w:spacing w:after="200" w:line="276" w:lineRule="auto"/>
        <w:ind w:firstLine="720"/>
        <w:jc w:val="left"/>
        <w:rPr>
          <w:rFonts w:ascii="Calibri" w:eastAsia="Times New Roman" w:hAnsi="Calibri"/>
          <w:sz w:val="22"/>
          <w:lang w:eastAsia="ru-RU"/>
        </w:rPr>
      </w:pPr>
    </w:p>
    <w:tbl>
      <w:tblPr>
        <w:tblW w:w="14402" w:type="dxa"/>
        <w:tblInd w:w="93" w:type="dxa"/>
        <w:tblLook w:val="04A0" w:firstRow="1" w:lastRow="0" w:firstColumn="1" w:lastColumn="0" w:noHBand="0" w:noVBand="1"/>
      </w:tblPr>
      <w:tblGrid>
        <w:gridCol w:w="779"/>
        <w:gridCol w:w="871"/>
        <w:gridCol w:w="816"/>
        <w:gridCol w:w="1109"/>
        <w:gridCol w:w="1109"/>
        <w:gridCol w:w="807"/>
        <w:gridCol w:w="815"/>
        <w:gridCol w:w="1109"/>
        <w:gridCol w:w="1109"/>
        <w:gridCol w:w="937"/>
        <w:gridCol w:w="874"/>
        <w:gridCol w:w="1109"/>
        <w:gridCol w:w="1109"/>
        <w:gridCol w:w="807"/>
        <w:gridCol w:w="815"/>
        <w:gridCol w:w="1109"/>
        <w:gridCol w:w="1109"/>
      </w:tblGrid>
      <w:tr w:rsidR="00D343CD" w:rsidRPr="00D343CD" w:rsidTr="00334E1A">
        <w:trPr>
          <w:trHeight w:val="720"/>
        </w:trPr>
        <w:tc>
          <w:tcPr>
            <w:tcW w:w="837" w:type="dxa"/>
            <w:vMerge w:val="restart"/>
            <w:tcBorders>
              <w:top w:val="single" w:sz="4" w:space="0" w:color="auto"/>
              <w:left w:val="single" w:sz="4" w:space="0" w:color="auto"/>
              <w:bottom w:val="single" w:sz="4" w:space="0" w:color="000000"/>
              <w:right w:val="single" w:sz="4" w:space="0" w:color="auto"/>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ед. измерения </w:t>
            </w:r>
          </w:p>
        </w:tc>
        <w:tc>
          <w:tcPr>
            <w:tcW w:w="4756" w:type="dxa"/>
            <w:gridSpan w:val="4"/>
            <w:tcBorders>
              <w:top w:val="single" w:sz="4" w:space="0" w:color="auto"/>
              <w:left w:val="nil"/>
              <w:bottom w:val="single" w:sz="4" w:space="0" w:color="auto"/>
              <w:right w:val="single" w:sz="4" w:space="0" w:color="000000"/>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Субсидии за счет средств Фонда в 2020 году </w:t>
            </w:r>
          </w:p>
        </w:tc>
        <w:tc>
          <w:tcPr>
            <w:tcW w:w="4666" w:type="dxa"/>
            <w:gridSpan w:val="4"/>
            <w:tcBorders>
              <w:top w:val="single" w:sz="4" w:space="0" w:color="auto"/>
              <w:left w:val="nil"/>
              <w:bottom w:val="single" w:sz="4" w:space="0" w:color="auto"/>
              <w:right w:val="single" w:sz="4" w:space="0" w:color="000000"/>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Субсидии за счет средств Фонда в 2022 году </w:t>
            </w:r>
          </w:p>
        </w:tc>
        <w:tc>
          <w:tcPr>
            <w:tcW w:w="4666" w:type="dxa"/>
            <w:gridSpan w:val="4"/>
            <w:tcBorders>
              <w:top w:val="single" w:sz="4" w:space="0" w:color="auto"/>
              <w:left w:val="nil"/>
              <w:bottom w:val="single" w:sz="4" w:space="0" w:color="auto"/>
              <w:right w:val="single" w:sz="4" w:space="0" w:color="000000"/>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Субсидии за счет средств Фонда в 2023 году </w:t>
            </w:r>
          </w:p>
        </w:tc>
        <w:tc>
          <w:tcPr>
            <w:tcW w:w="4582" w:type="dxa"/>
            <w:gridSpan w:val="4"/>
            <w:tcBorders>
              <w:top w:val="single" w:sz="4" w:space="0" w:color="auto"/>
              <w:left w:val="nil"/>
              <w:bottom w:val="single" w:sz="4" w:space="0" w:color="auto"/>
              <w:right w:val="single" w:sz="4" w:space="0" w:color="000000"/>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Субсидии за счет средств Фонда в 2024 году </w:t>
            </w:r>
          </w:p>
        </w:tc>
      </w:tr>
      <w:tr w:rsidR="00D343CD" w:rsidRPr="00D343CD" w:rsidTr="00334E1A">
        <w:trPr>
          <w:trHeight w:val="510"/>
        </w:trPr>
        <w:tc>
          <w:tcPr>
            <w:tcW w:w="837" w:type="dxa"/>
            <w:vMerge/>
            <w:tcBorders>
              <w:top w:val="single" w:sz="4" w:space="0" w:color="auto"/>
              <w:left w:val="single" w:sz="4" w:space="0" w:color="auto"/>
              <w:bottom w:val="single" w:sz="4" w:space="0" w:color="000000"/>
              <w:right w:val="single" w:sz="4" w:space="0" w:color="auto"/>
            </w:tcBorders>
            <w:vAlign w:val="center"/>
            <w:hideMark/>
          </w:tcPr>
          <w:p w:rsidR="00D343CD" w:rsidRPr="00D343CD" w:rsidRDefault="00D343CD" w:rsidP="00D343CD">
            <w:pPr>
              <w:ind w:firstLine="0"/>
              <w:jc w:val="left"/>
              <w:rPr>
                <w:rFonts w:eastAsia="Times New Roman"/>
                <w:color w:val="000000"/>
                <w:sz w:val="18"/>
                <w:szCs w:val="18"/>
                <w:lang w:eastAsia="ru-RU"/>
              </w:rPr>
            </w:pPr>
          </w:p>
        </w:tc>
        <w:tc>
          <w:tcPr>
            <w:tcW w:w="4756" w:type="dxa"/>
            <w:gridSpan w:val="4"/>
            <w:tcBorders>
              <w:top w:val="single" w:sz="4" w:space="0" w:color="auto"/>
              <w:left w:val="nil"/>
              <w:bottom w:val="single" w:sz="4" w:space="0" w:color="auto"/>
              <w:right w:val="single" w:sz="4" w:space="0" w:color="000000"/>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В рамках реализации 1 этапа Региональной программы </w:t>
            </w:r>
          </w:p>
        </w:tc>
        <w:tc>
          <w:tcPr>
            <w:tcW w:w="4666" w:type="dxa"/>
            <w:gridSpan w:val="4"/>
            <w:tcBorders>
              <w:top w:val="single" w:sz="4" w:space="0" w:color="auto"/>
              <w:left w:val="nil"/>
              <w:bottom w:val="single" w:sz="4" w:space="0" w:color="auto"/>
              <w:right w:val="single" w:sz="4" w:space="0" w:color="000000"/>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В рамках реализации 2 этапа Региональной программы </w:t>
            </w:r>
          </w:p>
        </w:tc>
        <w:tc>
          <w:tcPr>
            <w:tcW w:w="4666" w:type="dxa"/>
            <w:gridSpan w:val="4"/>
            <w:tcBorders>
              <w:top w:val="single" w:sz="4" w:space="0" w:color="auto"/>
              <w:left w:val="nil"/>
              <w:bottom w:val="single" w:sz="4" w:space="0" w:color="auto"/>
              <w:right w:val="single" w:sz="4" w:space="0" w:color="000000"/>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В рамках реализации 3 этапа Региональной программы </w:t>
            </w:r>
          </w:p>
        </w:tc>
        <w:tc>
          <w:tcPr>
            <w:tcW w:w="4582" w:type="dxa"/>
            <w:gridSpan w:val="4"/>
            <w:tcBorders>
              <w:top w:val="single" w:sz="4" w:space="0" w:color="auto"/>
              <w:left w:val="nil"/>
              <w:bottom w:val="single" w:sz="4" w:space="0" w:color="auto"/>
              <w:right w:val="single" w:sz="4" w:space="0" w:color="000000"/>
            </w:tcBorders>
            <w:vAlign w:val="bottom"/>
            <w:hideMark/>
          </w:tcPr>
          <w:p w:rsidR="00D343CD" w:rsidRPr="00D343CD" w:rsidRDefault="00D343CD" w:rsidP="00D343CD">
            <w:pPr>
              <w:ind w:firstLine="0"/>
              <w:jc w:val="center"/>
              <w:rPr>
                <w:rFonts w:eastAsia="Times New Roman"/>
                <w:color w:val="000000"/>
                <w:sz w:val="18"/>
                <w:szCs w:val="18"/>
                <w:lang w:eastAsia="ru-RU"/>
              </w:rPr>
            </w:pPr>
            <w:r w:rsidRPr="00D343CD">
              <w:rPr>
                <w:rFonts w:eastAsia="Times New Roman"/>
                <w:color w:val="000000"/>
                <w:sz w:val="18"/>
                <w:szCs w:val="18"/>
                <w:lang w:eastAsia="ru-RU"/>
              </w:rPr>
              <w:t xml:space="preserve">В рамках реализации 5 этапа Региональной программы </w:t>
            </w:r>
          </w:p>
        </w:tc>
      </w:tr>
      <w:tr w:rsidR="00D343CD" w:rsidRPr="00D343CD" w:rsidTr="00334E1A">
        <w:trPr>
          <w:trHeight w:val="2565"/>
        </w:trPr>
        <w:tc>
          <w:tcPr>
            <w:tcW w:w="837" w:type="dxa"/>
            <w:tcBorders>
              <w:top w:val="nil"/>
              <w:left w:val="single" w:sz="4" w:space="0" w:color="auto"/>
              <w:bottom w:val="single" w:sz="4" w:space="0" w:color="auto"/>
              <w:right w:val="single" w:sz="4" w:space="0" w:color="auto"/>
            </w:tcBorders>
            <w:noWrap/>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w:t>
            </w:r>
          </w:p>
        </w:tc>
        <w:tc>
          <w:tcPr>
            <w:tcW w:w="1155"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Субсидии за счет средств Фонда в 2020 году </w:t>
            </w:r>
          </w:p>
        </w:tc>
        <w:tc>
          <w:tcPr>
            <w:tcW w:w="975"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Субсидии областного бюджета в 2020 году </w:t>
            </w:r>
          </w:p>
        </w:tc>
        <w:tc>
          <w:tcPr>
            <w:tcW w:w="1313"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Объем долевого финансирования за счет средств местного бюджета в 2020 году </w:t>
            </w:r>
          </w:p>
        </w:tc>
        <w:tc>
          <w:tcPr>
            <w:tcW w:w="1313"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Объем долевого финансирования за счет средств местного бюджета в 2020 году </w:t>
            </w:r>
            <w:proofErr w:type="gramStart"/>
            <w:r w:rsidRPr="00D343CD">
              <w:rPr>
                <w:rFonts w:eastAsia="Times New Roman"/>
                <w:color w:val="000000"/>
                <w:sz w:val="18"/>
                <w:szCs w:val="18"/>
                <w:lang w:eastAsia="ru-RU"/>
              </w:rPr>
              <w:t>на</w:t>
            </w:r>
            <w:proofErr w:type="gramEnd"/>
            <w:r w:rsidRPr="00D343CD">
              <w:rPr>
                <w:rFonts w:eastAsia="Times New Roman"/>
                <w:color w:val="000000"/>
                <w:sz w:val="18"/>
                <w:szCs w:val="18"/>
                <w:lang w:eastAsia="ru-RU"/>
              </w:rPr>
              <w:t xml:space="preserve"> УЖУ</w:t>
            </w:r>
          </w:p>
        </w:tc>
        <w:tc>
          <w:tcPr>
            <w:tcW w:w="1065"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Субсидии за счет средств Фонда в 2022 году </w:t>
            </w:r>
          </w:p>
        </w:tc>
        <w:tc>
          <w:tcPr>
            <w:tcW w:w="975"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Субсидии областного бюджета в 2022 году </w:t>
            </w:r>
          </w:p>
        </w:tc>
        <w:tc>
          <w:tcPr>
            <w:tcW w:w="1313"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Объем долевого финансирования за счет средств местного бюджета в 2022 году </w:t>
            </w:r>
          </w:p>
        </w:tc>
        <w:tc>
          <w:tcPr>
            <w:tcW w:w="1313"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Объем долевого финансирования за счет средств местного бюджета в 2022 году </w:t>
            </w:r>
            <w:proofErr w:type="gramStart"/>
            <w:r w:rsidRPr="00D343CD">
              <w:rPr>
                <w:rFonts w:eastAsia="Times New Roman"/>
                <w:color w:val="000000"/>
                <w:sz w:val="18"/>
                <w:szCs w:val="18"/>
                <w:lang w:eastAsia="ru-RU"/>
              </w:rPr>
              <w:t>на</w:t>
            </w:r>
            <w:proofErr w:type="gramEnd"/>
            <w:r w:rsidRPr="00D343CD">
              <w:rPr>
                <w:rFonts w:eastAsia="Times New Roman"/>
                <w:color w:val="000000"/>
                <w:sz w:val="18"/>
                <w:szCs w:val="18"/>
                <w:lang w:eastAsia="ru-RU"/>
              </w:rPr>
              <w:t xml:space="preserve"> УЖУ</w:t>
            </w:r>
          </w:p>
        </w:tc>
        <w:tc>
          <w:tcPr>
            <w:tcW w:w="1065"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Субсидии за счет средств Фонда в 2023 году </w:t>
            </w:r>
          </w:p>
        </w:tc>
        <w:tc>
          <w:tcPr>
            <w:tcW w:w="975"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Субсидии областного бюджета в 2023 году </w:t>
            </w:r>
          </w:p>
        </w:tc>
        <w:tc>
          <w:tcPr>
            <w:tcW w:w="1313"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Объем долевого финансирования за счет средств местного бюджета в 2023 году </w:t>
            </w:r>
          </w:p>
        </w:tc>
        <w:tc>
          <w:tcPr>
            <w:tcW w:w="1313"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Объем долевого финансирования за счет средств местного бюджета в 2023 году </w:t>
            </w:r>
            <w:proofErr w:type="gramStart"/>
            <w:r w:rsidRPr="00D343CD">
              <w:rPr>
                <w:rFonts w:eastAsia="Times New Roman"/>
                <w:color w:val="000000"/>
                <w:sz w:val="18"/>
                <w:szCs w:val="18"/>
                <w:lang w:eastAsia="ru-RU"/>
              </w:rPr>
              <w:t>на</w:t>
            </w:r>
            <w:proofErr w:type="gramEnd"/>
            <w:r w:rsidRPr="00D343CD">
              <w:rPr>
                <w:rFonts w:eastAsia="Times New Roman"/>
                <w:color w:val="000000"/>
                <w:sz w:val="18"/>
                <w:szCs w:val="18"/>
                <w:lang w:eastAsia="ru-RU"/>
              </w:rPr>
              <w:t xml:space="preserve"> УЖУ</w:t>
            </w:r>
          </w:p>
        </w:tc>
        <w:tc>
          <w:tcPr>
            <w:tcW w:w="1065"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Субсидии за счет средств Фонда в 2024 году </w:t>
            </w:r>
          </w:p>
        </w:tc>
        <w:tc>
          <w:tcPr>
            <w:tcW w:w="891"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Субсидии областного бюджета в 2024 году </w:t>
            </w:r>
          </w:p>
        </w:tc>
        <w:tc>
          <w:tcPr>
            <w:tcW w:w="1313"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Объем долевого финансирования за счет средств местного бюджета в 2024 году </w:t>
            </w:r>
          </w:p>
        </w:tc>
        <w:tc>
          <w:tcPr>
            <w:tcW w:w="1313" w:type="dxa"/>
            <w:tcBorders>
              <w:top w:val="nil"/>
              <w:left w:val="nil"/>
              <w:bottom w:val="single" w:sz="4" w:space="0" w:color="auto"/>
              <w:right w:val="single" w:sz="4" w:space="0" w:color="auto"/>
            </w:tcBorders>
            <w:vAlign w:val="bottom"/>
            <w:hideMark/>
          </w:tcPr>
          <w:p w:rsidR="00D343CD" w:rsidRPr="00D343CD" w:rsidRDefault="00D343CD" w:rsidP="00D343CD">
            <w:pPr>
              <w:ind w:firstLine="0"/>
              <w:jc w:val="left"/>
              <w:rPr>
                <w:rFonts w:eastAsia="Times New Roman"/>
                <w:color w:val="000000"/>
                <w:sz w:val="18"/>
                <w:szCs w:val="18"/>
                <w:lang w:eastAsia="ru-RU"/>
              </w:rPr>
            </w:pPr>
            <w:r w:rsidRPr="00D343CD">
              <w:rPr>
                <w:rFonts w:eastAsia="Times New Roman"/>
                <w:color w:val="000000"/>
                <w:sz w:val="18"/>
                <w:szCs w:val="18"/>
                <w:lang w:eastAsia="ru-RU"/>
              </w:rPr>
              <w:t xml:space="preserve">Объем долевого финансирования за счет средств местного бюджета в 2024 году </w:t>
            </w:r>
            <w:proofErr w:type="gramStart"/>
            <w:r w:rsidRPr="00D343CD">
              <w:rPr>
                <w:rFonts w:eastAsia="Times New Roman"/>
                <w:color w:val="000000"/>
                <w:sz w:val="18"/>
                <w:szCs w:val="18"/>
                <w:lang w:eastAsia="ru-RU"/>
              </w:rPr>
              <w:t>на</w:t>
            </w:r>
            <w:proofErr w:type="gramEnd"/>
            <w:r w:rsidRPr="00D343CD">
              <w:rPr>
                <w:rFonts w:eastAsia="Times New Roman"/>
                <w:color w:val="000000"/>
                <w:sz w:val="18"/>
                <w:szCs w:val="18"/>
                <w:lang w:eastAsia="ru-RU"/>
              </w:rPr>
              <w:t xml:space="preserve"> УЖУ</w:t>
            </w:r>
          </w:p>
        </w:tc>
      </w:tr>
      <w:tr w:rsidR="00F53CF8" w:rsidRPr="00F53CF8" w:rsidTr="00334E1A">
        <w:trPr>
          <w:trHeight w:val="300"/>
        </w:trPr>
        <w:tc>
          <w:tcPr>
            <w:tcW w:w="837" w:type="dxa"/>
            <w:tcBorders>
              <w:top w:val="nil"/>
              <w:left w:val="single" w:sz="4" w:space="0" w:color="auto"/>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 xml:space="preserve">руб. </w:t>
            </w:r>
          </w:p>
        </w:tc>
        <w:tc>
          <w:tcPr>
            <w:tcW w:w="1155" w:type="dxa"/>
            <w:tcBorders>
              <w:top w:val="nil"/>
              <w:left w:val="nil"/>
              <w:bottom w:val="single" w:sz="4" w:space="0" w:color="auto"/>
              <w:right w:val="single" w:sz="4" w:space="0" w:color="auto"/>
            </w:tcBorders>
            <w:noWrap/>
            <w:vAlign w:val="bottom"/>
            <w:hideMark/>
          </w:tcPr>
          <w:p w:rsidR="00D343CD" w:rsidRPr="00F53CF8" w:rsidRDefault="00F53CF8"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168 050 687,00</w:t>
            </w:r>
          </w:p>
        </w:tc>
        <w:tc>
          <w:tcPr>
            <w:tcW w:w="975" w:type="dxa"/>
            <w:tcBorders>
              <w:top w:val="nil"/>
              <w:left w:val="nil"/>
              <w:bottom w:val="single" w:sz="4" w:space="0" w:color="auto"/>
              <w:right w:val="single" w:sz="4" w:space="0" w:color="auto"/>
            </w:tcBorders>
            <w:noWrap/>
            <w:vAlign w:val="bottom"/>
            <w:hideMark/>
          </w:tcPr>
          <w:p w:rsidR="00D343CD" w:rsidRPr="00F53CF8" w:rsidRDefault="00F53CF8"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5 66 6715,00</w:t>
            </w:r>
          </w:p>
        </w:tc>
        <w:tc>
          <w:tcPr>
            <w:tcW w:w="1313" w:type="dxa"/>
            <w:tcBorders>
              <w:top w:val="nil"/>
              <w:left w:val="nil"/>
              <w:bottom w:val="single" w:sz="4" w:space="0" w:color="auto"/>
              <w:right w:val="single" w:sz="4" w:space="0" w:color="auto"/>
            </w:tcBorders>
            <w:noWrap/>
            <w:vAlign w:val="bottom"/>
            <w:hideMark/>
          </w:tcPr>
          <w:p w:rsidR="00D343CD" w:rsidRPr="00F53CF8" w:rsidRDefault="00F53CF8"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1 416 680,07</w:t>
            </w:r>
          </w:p>
        </w:tc>
        <w:tc>
          <w:tcPr>
            <w:tcW w:w="1313" w:type="dxa"/>
            <w:tcBorders>
              <w:top w:val="nil"/>
              <w:left w:val="nil"/>
              <w:bottom w:val="single" w:sz="4" w:space="0" w:color="auto"/>
              <w:right w:val="single" w:sz="4" w:space="0" w:color="auto"/>
            </w:tcBorders>
            <w:noWrap/>
            <w:vAlign w:val="bottom"/>
            <w:hideMark/>
          </w:tcPr>
          <w:p w:rsidR="00D343CD" w:rsidRPr="00F53CF8" w:rsidRDefault="00187C9D" w:rsidP="00D343CD">
            <w:pPr>
              <w:ind w:firstLine="0"/>
              <w:jc w:val="center"/>
              <w:rPr>
                <w:rFonts w:ascii="Calibri" w:eastAsia="Times New Roman" w:hAnsi="Calibri"/>
                <w:color w:val="000000" w:themeColor="text1"/>
                <w:sz w:val="18"/>
                <w:szCs w:val="18"/>
                <w:lang w:eastAsia="ru-RU"/>
              </w:rPr>
            </w:pPr>
            <w:r w:rsidRPr="00F53CF8">
              <w:rPr>
                <w:rFonts w:ascii="Calibri" w:eastAsia="Times New Roman" w:hAnsi="Calibri"/>
                <w:color w:val="000000" w:themeColor="text1"/>
                <w:sz w:val="18"/>
                <w:szCs w:val="18"/>
                <w:lang w:eastAsia="ru-RU"/>
              </w:rPr>
              <w:t>5 </w:t>
            </w:r>
            <w:r w:rsidR="00D343CD" w:rsidRPr="00F53CF8">
              <w:rPr>
                <w:rFonts w:ascii="Calibri" w:eastAsia="Times New Roman" w:hAnsi="Calibri"/>
                <w:color w:val="000000" w:themeColor="text1"/>
                <w:sz w:val="18"/>
                <w:szCs w:val="18"/>
                <w:lang w:eastAsia="ru-RU"/>
              </w:rPr>
              <w:t>0</w:t>
            </w:r>
            <w:r w:rsidRPr="00F53CF8">
              <w:rPr>
                <w:rFonts w:ascii="Calibri" w:eastAsia="Times New Roman" w:hAnsi="Calibri"/>
                <w:color w:val="000000" w:themeColor="text1"/>
                <w:sz w:val="18"/>
                <w:szCs w:val="18"/>
                <w:lang w:eastAsia="ru-RU"/>
              </w:rPr>
              <w:t>00 000</w:t>
            </w:r>
            <w:r w:rsidR="00D343CD" w:rsidRPr="00F53CF8">
              <w:rPr>
                <w:rFonts w:ascii="Calibri" w:eastAsia="Times New Roman" w:hAnsi="Calibri"/>
                <w:color w:val="000000" w:themeColor="text1"/>
                <w:sz w:val="18"/>
                <w:szCs w:val="18"/>
                <w:lang w:eastAsia="ru-RU"/>
              </w:rPr>
              <w:t>,00</w:t>
            </w:r>
          </w:p>
        </w:tc>
        <w:tc>
          <w:tcPr>
            <w:tcW w:w="106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39 820 331,00</w:t>
            </w:r>
          </w:p>
        </w:tc>
        <w:tc>
          <w:tcPr>
            <w:tcW w:w="97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1 843 450,00</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460 862,55</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ascii="Calibri" w:eastAsia="Times New Roman" w:hAnsi="Calibri"/>
                <w:color w:val="000000" w:themeColor="text1"/>
                <w:sz w:val="18"/>
                <w:szCs w:val="18"/>
                <w:lang w:eastAsia="ru-RU"/>
              </w:rPr>
            </w:pPr>
            <w:r w:rsidRPr="00F53CF8">
              <w:rPr>
                <w:rFonts w:ascii="Calibri" w:eastAsia="Times New Roman" w:hAnsi="Calibri"/>
                <w:color w:val="000000" w:themeColor="text1"/>
                <w:sz w:val="18"/>
                <w:szCs w:val="18"/>
                <w:lang w:eastAsia="ru-RU"/>
              </w:rPr>
              <w:t>0,00</w:t>
            </w:r>
          </w:p>
        </w:tc>
        <w:tc>
          <w:tcPr>
            <w:tcW w:w="1065" w:type="dxa"/>
            <w:tcBorders>
              <w:top w:val="nil"/>
              <w:left w:val="nil"/>
              <w:bottom w:val="single" w:sz="4" w:space="0" w:color="auto"/>
              <w:right w:val="single" w:sz="4" w:space="0" w:color="auto"/>
            </w:tcBorders>
            <w:noWrap/>
            <w:vAlign w:val="bottom"/>
            <w:hideMark/>
          </w:tcPr>
          <w:p w:rsidR="00D343CD" w:rsidRPr="00F53CF8" w:rsidRDefault="00F53CF8"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60 410 954,00</w:t>
            </w:r>
          </w:p>
        </w:tc>
        <w:tc>
          <w:tcPr>
            <w:tcW w:w="975" w:type="dxa"/>
            <w:tcBorders>
              <w:top w:val="nil"/>
              <w:left w:val="nil"/>
              <w:bottom w:val="single" w:sz="4" w:space="0" w:color="auto"/>
              <w:right w:val="single" w:sz="4" w:space="0" w:color="auto"/>
            </w:tcBorders>
            <w:noWrap/>
            <w:vAlign w:val="bottom"/>
            <w:hideMark/>
          </w:tcPr>
          <w:p w:rsidR="00D343CD" w:rsidRPr="00F53CF8" w:rsidRDefault="00F53CF8"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2 139 767,00</w:t>
            </w:r>
          </w:p>
        </w:tc>
        <w:tc>
          <w:tcPr>
            <w:tcW w:w="1313" w:type="dxa"/>
            <w:tcBorders>
              <w:top w:val="nil"/>
              <w:left w:val="nil"/>
              <w:bottom w:val="single" w:sz="4" w:space="0" w:color="auto"/>
              <w:right w:val="single" w:sz="4" w:space="0" w:color="auto"/>
            </w:tcBorders>
            <w:noWrap/>
            <w:vAlign w:val="bottom"/>
            <w:hideMark/>
          </w:tcPr>
          <w:p w:rsidR="00D343CD" w:rsidRPr="00F53CF8" w:rsidRDefault="00F53CF8"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534 942,27</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ascii="Calibri" w:eastAsia="Times New Roman" w:hAnsi="Calibri"/>
                <w:color w:val="000000" w:themeColor="text1"/>
                <w:sz w:val="18"/>
                <w:szCs w:val="18"/>
                <w:lang w:eastAsia="ru-RU"/>
              </w:rPr>
            </w:pPr>
            <w:r w:rsidRPr="00F53CF8">
              <w:rPr>
                <w:rFonts w:ascii="Calibri" w:eastAsia="Times New Roman" w:hAnsi="Calibri"/>
                <w:color w:val="000000" w:themeColor="text1"/>
                <w:sz w:val="18"/>
                <w:szCs w:val="18"/>
                <w:lang w:eastAsia="ru-RU"/>
              </w:rPr>
              <w:t>0,00</w:t>
            </w:r>
          </w:p>
        </w:tc>
        <w:tc>
          <w:tcPr>
            <w:tcW w:w="106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24 594 166,00</w:t>
            </w:r>
          </w:p>
        </w:tc>
        <w:tc>
          <w:tcPr>
            <w:tcW w:w="891"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819 807,00</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204 951,65</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ascii="Calibri" w:eastAsia="Times New Roman" w:hAnsi="Calibri"/>
                <w:color w:val="000000" w:themeColor="text1"/>
                <w:sz w:val="18"/>
                <w:szCs w:val="18"/>
                <w:lang w:eastAsia="ru-RU"/>
              </w:rPr>
            </w:pPr>
            <w:r w:rsidRPr="00F53CF8">
              <w:rPr>
                <w:rFonts w:ascii="Calibri" w:eastAsia="Times New Roman" w:hAnsi="Calibri"/>
                <w:color w:val="000000" w:themeColor="text1"/>
                <w:sz w:val="18"/>
                <w:szCs w:val="18"/>
                <w:lang w:eastAsia="ru-RU"/>
              </w:rPr>
              <w:t>0,00</w:t>
            </w:r>
          </w:p>
        </w:tc>
      </w:tr>
      <w:tr w:rsidR="00F53CF8" w:rsidRPr="00F53CF8" w:rsidTr="00334E1A">
        <w:trPr>
          <w:trHeight w:val="300"/>
        </w:trPr>
        <w:tc>
          <w:tcPr>
            <w:tcW w:w="837" w:type="dxa"/>
            <w:tcBorders>
              <w:top w:val="nil"/>
              <w:left w:val="single" w:sz="4" w:space="0" w:color="auto"/>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w:t>
            </w:r>
          </w:p>
        </w:tc>
        <w:tc>
          <w:tcPr>
            <w:tcW w:w="115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0,96</w:t>
            </w:r>
          </w:p>
        </w:tc>
        <w:tc>
          <w:tcPr>
            <w:tcW w:w="97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0,03</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0,01</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ascii="Calibri" w:eastAsia="Times New Roman" w:hAnsi="Calibri"/>
                <w:color w:val="000000" w:themeColor="text1"/>
                <w:sz w:val="18"/>
                <w:szCs w:val="18"/>
                <w:lang w:eastAsia="ru-RU"/>
              </w:rPr>
            </w:pPr>
            <w:r w:rsidRPr="00F53CF8">
              <w:rPr>
                <w:rFonts w:ascii="Calibri" w:eastAsia="Times New Roman" w:hAnsi="Calibri"/>
                <w:color w:val="000000" w:themeColor="text1"/>
                <w:sz w:val="18"/>
                <w:szCs w:val="18"/>
                <w:lang w:eastAsia="ru-RU"/>
              </w:rPr>
              <w:t>0,00</w:t>
            </w:r>
          </w:p>
        </w:tc>
        <w:tc>
          <w:tcPr>
            <w:tcW w:w="106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0,95</w:t>
            </w:r>
          </w:p>
        </w:tc>
        <w:tc>
          <w:tcPr>
            <w:tcW w:w="97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0,04</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0,01</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ascii="Calibri" w:eastAsia="Times New Roman" w:hAnsi="Calibri"/>
                <w:color w:val="000000" w:themeColor="text1"/>
                <w:sz w:val="18"/>
                <w:szCs w:val="18"/>
                <w:lang w:eastAsia="ru-RU"/>
              </w:rPr>
            </w:pPr>
            <w:r w:rsidRPr="00F53CF8">
              <w:rPr>
                <w:rFonts w:ascii="Calibri" w:eastAsia="Times New Roman" w:hAnsi="Calibri"/>
                <w:color w:val="000000" w:themeColor="text1"/>
                <w:sz w:val="18"/>
                <w:szCs w:val="18"/>
                <w:lang w:eastAsia="ru-RU"/>
              </w:rPr>
              <w:t>0,00</w:t>
            </w:r>
          </w:p>
        </w:tc>
        <w:tc>
          <w:tcPr>
            <w:tcW w:w="106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0,96</w:t>
            </w:r>
          </w:p>
        </w:tc>
        <w:tc>
          <w:tcPr>
            <w:tcW w:w="97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0,03</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0,01</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ascii="Calibri" w:eastAsia="Times New Roman" w:hAnsi="Calibri"/>
                <w:color w:val="000000" w:themeColor="text1"/>
                <w:sz w:val="18"/>
                <w:szCs w:val="18"/>
                <w:lang w:eastAsia="ru-RU"/>
              </w:rPr>
            </w:pPr>
            <w:r w:rsidRPr="00F53CF8">
              <w:rPr>
                <w:rFonts w:ascii="Calibri" w:eastAsia="Times New Roman" w:hAnsi="Calibri"/>
                <w:color w:val="000000" w:themeColor="text1"/>
                <w:sz w:val="18"/>
                <w:szCs w:val="18"/>
                <w:lang w:eastAsia="ru-RU"/>
              </w:rPr>
              <w:t>0,00</w:t>
            </w:r>
          </w:p>
        </w:tc>
        <w:tc>
          <w:tcPr>
            <w:tcW w:w="1065"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0,96</w:t>
            </w:r>
          </w:p>
        </w:tc>
        <w:tc>
          <w:tcPr>
            <w:tcW w:w="891"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0,03</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eastAsia="Times New Roman"/>
                <w:color w:val="000000" w:themeColor="text1"/>
                <w:sz w:val="18"/>
                <w:szCs w:val="18"/>
                <w:lang w:eastAsia="ru-RU"/>
              </w:rPr>
            </w:pPr>
            <w:r w:rsidRPr="00F53CF8">
              <w:rPr>
                <w:rFonts w:eastAsia="Times New Roman"/>
                <w:color w:val="000000" w:themeColor="text1"/>
                <w:sz w:val="18"/>
                <w:szCs w:val="18"/>
                <w:lang w:eastAsia="ru-RU"/>
              </w:rPr>
              <w:t>0,01</w:t>
            </w:r>
          </w:p>
        </w:tc>
        <w:tc>
          <w:tcPr>
            <w:tcW w:w="1313" w:type="dxa"/>
            <w:tcBorders>
              <w:top w:val="nil"/>
              <w:left w:val="nil"/>
              <w:bottom w:val="single" w:sz="4" w:space="0" w:color="auto"/>
              <w:right w:val="single" w:sz="4" w:space="0" w:color="auto"/>
            </w:tcBorders>
            <w:noWrap/>
            <w:vAlign w:val="bottom"/>
            <w:hideMark/>
          </w:tcPr>
          <w:p w:rsidR="00D343CD" w:rsidRPr="00F53CF8" w:rsidRDefault="00D343CD" w:rsidP="00D343CD">
            <w:pPr>
              <w:ind w:firstLine="0"/>
              <w:jc w:val="center"/>
              <w:rPr>
                <w:rFonts w:ascii="Calibri" w:eastAsia="Times New Roman" w:hAnsi="Calibri"/>
                <w:color w:val="000000" w:themeColor="text1"/>
                <w:sz w:val="18"/>
                <w:szCs w:val="18"/>
                <w:lang w:eastAsia="ru-RU"/>
              </w:rPr>
            </w:pPr>
            <w:r w:rsidRPr="00F53CF8">
              <w:rPr>
                <w:rFonts w:ascii="Calibri" w:eastAsia="Times New Roman" w:hAnsi="Calibri"/>
                <w:color w:val="000000" w:themeColor="text1"/>
                <w:sz w:val="18"/>
                <w:szCs w:val="18"/>
                <w:lang w:eastAsia="ru-RU"/>
              </w:rPr>
              <w:t>0,00</w:t>
            </w:r>
          </w:p>
        </w:tc>
      </w:tr>
    </w:tbl>
    <w:p w:rsidR="00D343CD" w:rsidRPr="00F53CF8" w:rsidRDefault="00D343CD" w:rsidP="00D343CD">
      <w:pPr>
        <w:spacing w:after="200" w:line="276" w:lineRule="auto"/>
        <w:ind w:firstLine="720"/>
        <w:jc w:val="left"/>
        <w:rPr>
          <w:rFonts w:ascii="Calibri" w:eastAsia="Times New Roman" w:hAnsi="Calibri"/>
          <w:color w:val="000000" w:themeColor="text1"/>
          <w:sz w:val="22"/>
          <w:lang w:eastAsia="ru-RU"/>
        </w:rPr>
      </w:pPr>
    </w:p>
    <w:p w:rsidR="00D343CD" w:rsidRDefault="00D343CD" w:rsidP="0069426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65" w:firstLine="0"/>
        <w:jc w:val="right"/>
        <w:rPr>
          <w:sz w:val="28"/>
          <w:szCs w:val="28"/>
        </w:rPr>
        <w:sectPr w:rsidR="00D343CD" w:rsidSect="00D343CD">
          <w:headerReference w:type="default" r:id="rId19"/>
          <w:pgSz w:w="16838" w:h="11906" w:orient="landscape"/>
          <w:pgMar w:top="284" w:right="284" w:bottom="284" w:left="284" w:header="709" w:footer="709" w:gutter="0"/>
          <w:cols w:space="708"/>
          <w:titlePg/>
          <w:docGrid w:linePitch="360"/>
        </w:sectPr>
      </w:pPr>
    </w:p>
    <w:p w:rsidR="0075007B" w:rsidRPr="0075007B" w:rsidRDefault="0075007B" w:rsidP="0075007B">
      <w:pPr>
        <w:tabs>
          <w:tab w:val="center" w:pos="5233"/>
          <w:tab w:val="left" w:pos="9199"/>
        </w:tabs>
        <w:ind w:firstLine="0"/>
        <w:jc w:val="right"/>
        <w:rPr>
          <w:rFonts w:eastAsia="Times New Roman"/>
          <w:sz w:val="22"/>
          <w:lang w:eastAsia="ru-RU"/>
        </w:rPr>
      </w:pPr>
      <w:r w:rsidRPr="0075007B">
        <w:rPr>
          <w:rFonts w:eastAsia="Times New Roman"/>
          <w:sz w:val="22"/>
          <w:lang w:eastAsia="ru-RU"/>
        </w:rPr>
        <w:lastRenderedPageBreak/>
        <w:t xml:space="preserve">  ПРИЛОЖЕНИЕ № 3 </w:t>
      </w:r>
    </w:p>
    <w:p w:rsidR="0075007B" w:rsidRPr="0075007B" w:rsidRDefault="0075007B" w:rsidP="0075007B">
      <w:pPr>
        <w:ind w:firstLine="720"/>
        <w:jc w:val="right"/>
        <w:rPr>
          <w:rFonts w:eastAsia="Times New Roman"/>
          <w:sz w:val="22"/>
          <w:lang w:eastAsia="ru-RU"/>
        </w:rPr>
      </w:pPr>
      <w:r w:rsidRPr="0075007B">
        <w:rPr>
          <w:rFonts w:eastAsia="Times New Roman"/>
          <w:sz w:val="22"/>
          <w:lang w:eastAsia="ru-RU"/>
        </w:rPr>
        <w:t xml:space="preserve">  </w:t>
      </w:r>
      <w:r>
        <w:rPr>
          <w:rFonts w:eastAsia="Times New Roman"/>
          <w:sz w:val="22"/>
          <w:lang w:eastAsia="ru-RU"/>
        </w:rPr>
        <w:t xml:space="preserve"> </w:t>
      </w:r>
      <w:r w:rsidRPr="0075007B">
        <w:rPr>
          <w:rFonts w:eastAsia="Times New Roman"/>
          <w:sz w:val="22"/>
          <w:lang w:eastAsia="ru-RU"/>
        </w:rPr>
        <w:t xml:space="preserve">  к муниципальной программе «Переселение граждан</w:t>
      </w:r>
    </w:p>
    <w:p w:rsidR="0075007B" w:rsidRPr="0075007B" w:rsidRDefault="0075007B" w:rsidP="0075007B">
      <w:pPr>
        <w:ind w:firstLine="720"/>
        <w:jc w:val="right"/>
        <w:rPr>
          <w:rFonts w:eastAsia="Times New Roman"/>
          <w:sz w:val="22"/>
          <w:lang w:eastAsia="ru-RU"/>
        </w:rPr>
      </w:pPr>
      <w:r>
        <w:rPr>
          <w:rFonts w:eastAsia="Times New Roman"/>
          <w:sz w:val="22"/>
          <w:lang w:eastAsia="ru-RU"/>
        </w:rPr>
        <w:t xml:space="preserve"> </w:t>
      </w:r>
      <w:r w:rsidRPr="0075007B">
        <w:rPr>
          <w:rFonts w:eastAsia="Times New Roman"/>
          <w:sz w:val="22"/>
          <w:lang w:eastAsia="ru-RU"/>
        </w:rPr>
        <w:t xml:space="preserve"> из аварийного жилищного фонда на территории</w:t>
      </w:r>
    </w:p>
    <w:p w:rsidR="0075007B" w:rsidRPr="0075007B" w:rsidRDefault="006C2F07" w:rsidP="006C2F07">
      <w:pPr>
        <w:tabs>
          <w:tab w:val="left" w:pos="10890"/>
          <w:tab w:val="right" w:pos="15136"/>
        </w:tabs>
        <w:ind w:firstLine="720"/>
        <w:jc w:val="right"/>
        <w:rPr>
          <w:rFonts w:eastAsia="Times New Roman"/>
          <w:sz w:val="22"/>
          <w:lang w:eastAsia="ru-RU"/>
        </w:rPr>
      </w:pPr>
      <w:r>
        <w:rPr>
          <w:rFonts w:eastAsia="Times New Roman"/>
          <w:sz w:val="22"/>
          <w:lang w:eastAsia="ru-RU"/>
        </w:rPr>
        <w:tab/>
        <w:t xml:space="preserve">Балахнинского муниципального округа                            </w:t>
      </w:r>
    </w:p>
    <w:p w:rsidR="0075007B" w:rsidRPr="0075007B" w:rsidRDefault="0075007B" w:rsidP="0075007B">
      <w:pPr>
        <w:ind w:firstLine="720"/>
        <w:jc w:val="right"/>
        <w:rPr>
          <w:rFonts w:eastAsia="Times New Roman"/>
          <w:sz w:val="22"/>
          <w:lang w:eastAsia="ru-RU"/>
        </w:rPr>
      </w:pPr>
      <w:r w:rsidRPr="0075007B">
        <w:rPr>
          <w:rFonts w:eastAsia="Times New Roman"/>
          <w:sz w:val="22"/>
          <w:lang w:eastAsia="ru-RU"/>
        </w:rPr>
        <w:t xml:space="preserve"> Нижегородской области на 2020 - 2025 годы"</w:t>
      </w:r>
    </w:p>
    <w:p w:rsidR="0075007B" w:rsidRPr="0075007B" w:rsidRDefault="0075007B" w:rsidP="0075007B">
      <w:pPr>
        <w:spacing w:after="200" w:line="276" w:lineRule="auto"/>
        <w:ind w:firstLine="720"/>
        <w:jc w:val="center"/>
        <w:rPr>
          <w:rFonts w:eastAsia="Times New Roman"/>
          <w:b/>
          <w:szCs w:val="24"/>
          <w:lang w:eastAsia="ru-RU"/>
        </w:rPr>
      </w:pPr>
    </w:p>
    <w:p w:rsidR="0075007B" w:rsidRPr="0075007B" w:rsidRDefault="0075007B" w:rsidP="0075007B">
      <w:pPr>
        <w:spacing w:after="200" w:line="276" w:lineRule="auto"/>
        <w:ind w:firstLine="720"/>
        <w:jc w:val="center"/>
        <w:rPr>
          <w:rFonts w:ascii="Calibri" w:eastAsia="Times New Roman" w:hAnsi="Calibri"/>
          <w:sz w:val="22"/>
          <w:lang w:eastAsia="ru-RU"/>
        </w:rPr>
      </w:pPr>
      <w:r w:rsidRPr="0075007B">
        <w:rPr>
          <w:rFonts w:eastAsia="Times New Roman"/>
          <w:b/>
          <w:szCs w:val="24"/>
          <w:lang w:eastAsia="ru-RU"/>
        </w:rPr>
        <w:t xml:space="preserve">Адресный перечень аварийного жилищного фонда </w:t>
      </w:r>
      <w:r w:rsidR="00103351">
        <w:rPr>
          <w:rFonts w:eastAsia="Times New Roman"/>
          <w:b/>
          <w:szCs w:val="24"/>
          <w:lang w:eastAsia="ru-RU"/>
        </w:rPr>
        <w:t>Балахнинского муниципального округа</w:t>
      </w:r>
      <w:r w:rsidRPr="0075007B">
        <w:rPr>
          <w:rFonts w:eastAsia="Times New Roman"/>
          <w:b/>
          <w:szCs w:val="24"/>
          <w:lang w:eastAsia="ru-RU"/>
        </w:rPr>
        <w:t>, предусмотренный к расселению  в рамках муниципальной программы с указанием источников финансирования</w:t>
      </w:r>
    </w:p>
    <w:tbl>
      <w:tblPr>
        <w:tblW w:w="16463" w:type="dxa"/>
        <w:tblInd w:w="-459" w:type="dxa"/>
        <w:tblLayout w:type="fixed"/>
        <w:tblLook w:val="04A0" w:firstRow="1" w:lastRow="0" w:firstColumn="1" w:lastColumn="0" w:noHBand="0" w:noVBand="1"/>
      </w:tblPr>
      <w:tblGrid>
        <w:gridCol w:w="426"/>
        <w:gridCol w:w="851"/>
        <w:gridCol w:w="709"/>
        <w:gridCol w:w="851"/>
        <w:gridCol w:w="155"/>
        <w:gridCol w:w="696"/>
        <w:gridCol w:w="707"/>
        <w:gridCol w:w="709"/>
        <w:gridCol w:w="566"/>
        <w:gridCol w:w="709"/>
        <w:gridCol w:w="692"/>
        <w:gridCol w:w="583"/>
        <w:gridCol w:w="648"/>
        <w:gridCol w:w="777"/>
        <w:gridCol w:w="1010"/>
        <w:gridCol w:w="761"/>
        <w:gridCol w:w="1390"/>
        <w:gridCol w:w="1227"/>
        <w:gridCol w:w="1134"/>
        <w:gridCol w:w="1011"/>
        <w:gridCol w:w="851"/>
      </w:tblGrid>
      <w:tr w:rsidR="0064622E" w:rsidRPr="0064622E" w:rsidTr="00E605BB">
        <w:trPr>
          <w:trHeight w:val="465"/>
        </w:trPr>
        <w:tc>
          <w:tcPr>
            <w:tcW w:w="15612" w:type="dxa"/>
            <w:gridSpan w:val="20"/>
            <w:tcBorders>
              <w:top w:val="nil"/>
              <w:left w:val="nil"/>
              <w:bottom w:val="nil"/>
              <w:right w:val="nil"/>
            </w:tcBorders>
            <w:shd w:val="clear" w:color="auto" w:fill="auto"/>
            <w:vAlign w:val="center"/>
          </w:tcPr>
          <w:p w:rsidR="0064622E" w:rsidRPr="0064622E" w:rsidRDefault="0064622E" w:rsidP="0064622E">
            <w:pPr>
              <w:ind w:firstLine="0"/>
              <w:jc w:val="center"/>
              <w:rPr>
                <w:rFonts w:ascii="Arial" w:eastAsia="Times New Roman" w:hAnsi="Arial" w:cs="Arial"/>
                <w:b/>
                <w:bCs/>
                <w:color w:val="000000"/>
                <w:szCs w:val="24"/>
                <w:lang w:eastAsia="ru-RU"/>
              </w:rPr>
            </w:pPr>
          </w:p>
        </w:tc>
        <w:tc>
          <w:tcPr>
            <w:tcW w:w="851" w:type="dxa"/>
            <w:tcBorders>
              <w:top w:val="nil"/>
              <w:left w:val="nil"/>
              <w:bottom w:val="nil"/>
              <w:right w:val="nil"/>
            </w:tcBorders>
            <w:shd w:val="clear" w:color="auto" w:fill="auto"/>
            <w:noWrap/>
            <w:vAlign w:val="bottom"/>
            <w:hideMark/>
          </w:tcPr>
          <w:p w:rsidR="0064622E" w:rsidRPr="0064622E" w:rsidRDefault="0064622E" w:rsidP="0064622E">
            <w:pPr>
              <w:ind w:firstLine="0"/>
              <w:jc w:val="left"/>
              <w:rPr>
                <w:rFonts w:ascii="Calibri" w:eastAsia="Times New Roman" w:hAnsi="Calibri"/>
                <w:color w:val="000000"/>
                <w:sz w:val="22"/>
                <w:lang w:eastAsia="ru-RU"/>
              </w:rPr>
            </w:pPr>
          </w:p>
        </w:tc>
      </w:tr>
      <w:tr w:rsidR="0064622E" w:rsidRPr="0064622E" w:rsidTr="00E605BB">
        <w:trPr>
          <w:trHeight w:val="1080"/>
        </w:trPr>
        <w:tc>
          <w:tcPr>
            <w:tcW w:w="15612" w:type="dxa"/>
            <w:gridSpan w:val="20"/>
            <w:tcBorders>
              <w:top w:val="nil"/>
              <w:left w:val="nil"/>
              <w:bottom w:val="nil"/>
              <w:right w:val="nil"/>
            </w:tcBorders>
            <w:shd w:val="clear" w:color="auto" w:fill="auto"/>
            <w:vAlign w:val="center"/>
          </w:tcPr>
          <w:p w:rsidR="0064622E" w:rsidRPr="0064622E" w:rsidRDefault="0064622E" w:rsidP="0064622E">
            <w:pPr>
              <w:ind w:firstLine="0"/>
              <w:jc w:val="center"/>
              <w:rPr>
                <w:rFonts w:ascii="Arial" w:eastAsia="Times New Roman" w:hAnsi="Arial" w:cs="Arial"/>
                <w:b/>
                <w:bCs/>
                <w:color w:val="000000"/>
                <w:szCs w:val="24"/>
                <w:lang w:eastAsia="ru-RU"/>
              </w:rPr>
            </w:pPr>
          </w:p>
        </w:tc>
        <w:tc>
          <w:tcPr>
            <w:tcW w:w="851" w:type="dxa"/>
            <w:tcBorders>
              <w:top w:val="nil"/>
              <w:left w:val="nil"/>
              <w:bottom w:val="nil"/>
              <w:right w:val="nil"/>
            </w:tcBorders>
            <w:shd w:val="clear" w:color="auto" w:fill="auto"/>
            <w:noWrap/>
            <w:vAlign w:val="bottom"/>
            <w:hideMark/>
          </w:tcPr>
          <w:p w:rsidR="0064622E" w:rsidRPr="0064622E" w:rsidRDefault="0064622E" w:rsidP="0064622E">
            <w:pPr>
              <w:ind w:firstLine="0"/>
              <w:jc w:val="left"/>
              <w:rPr>
                <w:rFonts w:ascii="Calibri" w:eastAsia="Times New Roman" w:hAnsi="Calibri"/>
                <w:color w:val="000000"/>
                <w:sz w:val="22"/>
                <w:lang w:eastAsia="ru-RU"/>
              </w:rPr>
            </w:pPr>
          </w:p>
        </w:tc>
      </w:tr>
      <w:tr w:rsidR="0064622E" w:rsidRPr="0064622E" w:rsidTr="0064622E">
        <w:trPr>
          <w:trHeight w:val="30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 </w:t>
            </w:r>
            <w:proofErr w:type="gramStart"/>
            <w:r w:rsidRPr="0064622E">
              <w:rPr>
                <w:rFonts w:ascii="Arial" w:eastAsia="Times New Roman" w:hAnsi="Arial" w:cs="Arial"/>
                <w:color w:val="000000"/>
                <w:sz w:val="12"/>
                <w:szCs w:val="12"/>
                <w:lang w:eastAsia="ru-RU"/>
              </w:rPr>
              <w:t>п</w:t>
            </w:r>
            <w:proofErr w:type="gramEnd"/>
            <w:r w:rsidRPr="0064622E">
              <w:rPr>
                <w:rFonts w:ascii="Arial" w:eastAsia="Times New Roman" w:hAnsi="Arial" w:cs="Arial"/>
                <w:color w:val="000000"/>
                <w:sz w:val="12"/>
                <w:szCs w:val="12"/>
                <w:lang w:eastAsia="ru-RU"/>
              </w:rPr>
              <w:t>/п</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Адрес МКД, </w:t>
            </w:r>
            <w:proofErr w:type="gramStart"/>
            <w:r w:rsidRPr="0064622E">
              <w:rPr>
                <w:rFonts w:ascii="Arial" w:eastAsia="Times New Roman" w:hAnsi="Arial" w:cs="Arial"/>
                <w:color w:val="000000"/>
                <w:sz w:val="12"/>
                <w:szCs w:val="12"/>
                <w:lang w:eastAsia="ru-RU"/>
              </w:rPr>
              <w:t>признанного</w:t>
            </w:r>
            <w:proofErr w:type="gramEnd"/>
            <w:r w:rsidRPr="0064622E">
              <w:rPr>
                <w:rFonts w:ascii="Arial" w:eastAsia="Times New Roman" w:hAnsi="Arial" w:cs="Arial"/>
                <w:color w:val="000000"/>
                <w:sz w:val="12"/>
                <w:szCs w:val="12"/>
                <w:lang w:eastAsia="ru-RU"/>
              </w:rPr>
              <w:t xml:space="preserve"> аварийным </w:t>
            </w:r>
          </w:p>
        </w:tc>
        <w:tc>
          <w:tcPr>
            <w:tcW w:w="15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Документ, подтверждающий признание МКД </w:t>
            </w:r>
            <w:proofErr w:type="gramStart"/>
            <w:r w:rsidRPr="0064622E">
              <w:rPr>
                <w:rFonts w:ascii="Arial" w:eastAsia="Times New Roman" w:hAnsi="Arial" w:cs="Arial"/>
                <w:color w:val="000000"/>
                <w:sz w:val="12"/>
                <w:szCs w:val="12"/>
                <w:lang w:eastAsia="ru-RU"/>
              </w:rPr>
              <w:t>аварийным</w:t>
            </w:r>
            <w:proofErr w:type="gramEnd"/>
            <w:r w:rsidRPr="0064622E">
              <w:rPr>
                <w:rFonts w:ascii="Arial" w:eastAsia="Times New Roman" w:hAnsi="Arial" w:cs="Arial"/>
                <w:color w:val="000000"/>
                <w:sz w:val="12"/>
                <w:szCs w:val="12"/>
                <w:lang w:eastAsia="ru-RU"/>
              </w:rPr>
              <w:t xml:space="preserve"> </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Планируемая дата окончания переселения </w:t>
            </w:r>
          </w:p>
        </w:tc>
        <w:tc>
          <w:tcPr>
            <w:tcW w:w="7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Планируемая дата сноса или реконструкции МКД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Число жителей, всего </w:t>
            </w:r>
          </w:p>
        </w:tc>
        <w:tc>
          <w:tcPr>
            <w:tcW w:w="5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Число жителей, планируемых к переселению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Общая площадь жилых помещений в МКД </w:t>
            </w:r>
          </w:p>
        </w:tc>
        <w:tc>
          <w:tcPr>
            <w:tcW w:w="192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Количество расселяемых жилых помещений, подлежащих расселению в МКД </w:t>
            </w:r>
          </w:p>
        </w:tc>
        <w:tc>
          <w:tcPr>
            <w:tcW w:w="254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Общая площадь жилых помещений, подлежащих расселению в МКД </w:t>
            </w:r>
          </w:p>
        </w:tc>
        <w:tc>
          <w:tcPr>
            <w:tcW w:w="5613" w:type="dxa"/>
            <w:gridSpan w:val="5"/>
            <w:tcBorders>
              <w:top w:val="single" w:sz="4" w:space="0" w:color="auto"/>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Средства долевого финансирования переселения граждан,</w:t>
            </w:r>
          </w:p>
        </w:tc>
      </w:tr>
      <w:tr w:rsidR="0064622E" w:rsidRPr="0064622E" w:rsidTr="0064622E">
        <w:trPr>
          <w:trHeight w:val="79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1560" w:type="dxa"/>
            <w:gridSpan w:val="2"/>
            <w:vMerge/>
            <w:tcBorders>
              <w:top w:val="single" w:sz="4" w:space="0" w:color="auto"/>
              <w:left w:val="single" w:sz="4" w:space="0" w:color="auto"/>
              <w:bottom w:val="single" w:sz="4" w:space="0" w:color="000000"/>
              <w:right w:val="single" w:sz="4" w:space="0" w:color="000000"/>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566"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1923" w:type="dxa"/>
            <w:gridSpan w:val="3"/>
            <w:vMerge/>
            <w:tcBorders>
              <w:top w:val="single" w:sz="4" w:space="0" w:color="auto"/>
              <w:left w:val="single" w:sz="4" w:space="0" w:color="auto"/>
              <w:bottom w:val="single" w:sz="4" w:space="0" w:color="auto"/>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2548" w:type="dxa"/>
            <w:gridSpan w:val="3"/>
            <w:vMerge/>
            <w:tcBorders>
              <w:top w:val="single" w:sz="4" w:space="0" w:color="auto"/>
              <w:left w:val="single" w:sz="4" w:space="0" w:color="auto"/>
              <w:bottom w:val="single" w:sz="4" w:space="0" w:color="auto"/>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5613" w:type="dxa"/>
            <w:gridSpan w:val="5"/>
            <w:tcBorders>
              <w:top w:val="single" w:sz="4" w:space="0" w:color="auto"/>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руб. </w:t>
            </w:r>
          </w:p>
        </w:tc>
      </w:tr>
      <w:tr w:rsidR="0064622E" w:rsidRPr="0064622E" w:rsidTr="0064622E">
        <w:trPr>
          <w:trHeight w:val="144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1560" w:type="dxa"/>
            <w:gridSpan w:val="2"/>
            <w:vMerge/>
            <w:tcBorders>
              <w:top w:val="single" w:sz="4" w:space="0" w:color="auto"/>
              <w:left w:val="single" w:sz="4" w:space="0" w:color="auto"/>
              <w:bottom w:val="single" w:sz="4" w:space="0" w:color="000000"/>
              <w:right w:val="single" w:sz="4" w:space="0" w:color="000000"/>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566"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Всего </w:t>
            </w:r>
          </w:p>
        </w:tc>
        <w:tc>
          <w:tcPr>
            <w:tcW w:w="1231" w:type="dxa"/>
            <w:gridSpan w:val="2"/>
            <w:tcBorders>
              <w:top w:val="single" w:sz="4" w:space="0" w:color="auto"/>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в том числе: </w:t>
            </w:r>
          </w:p>
        </w:tc>
        <w:tc>
          <w:tcPr>
            <w:tcW w:w="777" w:type="dxa"/>
            <w:vMerge w:val="restart"/>
            <w:tcBorders>
              <w:top w:val="nil"/>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Всего </w:t>
            </w:r>
          </w:p>
        </w:tc>
        <w:tc>
          <w:tcPr>
            <w:tcW w:w="1771" w:type="dxa"/>
            <w:gridSpan w:val="2"/>
            <w:tcBorders>
              <w:top w:val="single" w:sz="4" w:space="0" w:color="auto"/>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в том числе: </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Всего: </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за счет средств государственной корпорации Фонд содействия реформированию ЖКХ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за счет средств областного бюджета </w:t>
            </w:r>
          </w:p>
        </w:tc>
        <w:tc>
          <w:tcPr>
            <w:tcW w:w="1011" w:type="dxa"/>
            <w:vMerge w:val="restart"/>
            <w:tcBorders>
              <w:top w:val="nil"/>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за счет средств местного бюджета </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 xml:space="preserve">за счет средств местного бюджета </w:t>
            </w:r>
            <w:proofErr w:type="gramStart"/>
            <w:r w:rsidRPr="0064622E">
              <w:rPr>
                <w:rFonts w:ascii="Calibri" w:eastAsia="Times New Roman" w:hAnsi="Calibri"/>
                <w:color w:val="000000"/>
                <w:sz w:val="12"/>
                <w:szCs w:val="12"/>
                <w:lang w:eastAsia="ru-RU"/>
              </w:rPr>
              <w:t>на</w:t>
            </w:r>
            <w:proofErr w:type="gramEnd"/>
            <w:r w:rsidRPr="0064622E">
              <w:rPr>
                <w:rFonts w:ascii="Calibri" w:eastAsia="Times New Roman" w:hAnsi="Calibri"/>
                <w:color w:val="000000"/>
                <w:sz w:val="12"/>
                <w:szCs w:val="12"/>
                <w:lang w:eastAsia="ru-RU"/>
              </w:rPr>
              <w:t xml:space="preserve"> УЖУ</w:t>
            </w:r>
          </w:p>
        </w:tc>
      </w:tr>
      <w:tr w:rsidR="0064622E" w:rsidRPr="0064622E" w:rsidTr="0064622E">
        <w:trPr>
          <w:trHeight w:val="96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Номер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Дата </w:t>
            </w: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566"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692"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частная собственность </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муниципальная собственность </w:t>
            </w:r>
          </w:p>
        </w:tc>
        <w:tc>
          <w:tcPr>
            <w:tcW w:w="777"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частная собственность </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муниципальная собственность </w:t>
            </w:r>
          </w:p>
        </w:tc>
        <w:tc>
          <w:tcPr>
            <w:tcW w:w="1390"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1227"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1011"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Calibri" w:eastAsia="Times New Roman" w:hAnsi="Calibri"/>
                <w:color w:val="000000"/>
                <w:sz w:val="12"/>
                <w:szCs w:val="12"/>
                <w:lang w:eastAsia="ru-RU"/>
              </w:rPr>
            </w:pPr>
          </w:p>
        </w:tc>
      </w:tr>
      <w:tr w:rsidR="0064622E" w:rsidRPr="0064622E" w:rsidTr="0064622E">
        <w:trPr>
          <w:trHeight w:val="30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чел. </w:t>
            </w:r>
          </w:p>
        </w:tc>
        <w:tc>
          <w:tcPr>
            <w:tcW w:w="566"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чел. </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proofErr w:type="spellStart"/>
            <w:r w:rsidRPr="0064622E">
              <w:rPr>
                <w:rFonts w:ascii="Arial" w:eastAsia="Times New Roman" w:hAnsi="Arial" w:cs="Arial"/>
                <w:color w:val="000000"/>
                <w:sz w:val="12"/>
                <w:szCs w:val="12"/>
                <w:lang w:eastAsia="ru-RU"/>
              </w:rPr>
              <w:t>кв.м</w:t>
            </w:r>
            <w:proofErr w:type="spellEnd"/>
            <w:r w:rsidRPr="0064622E">
              <w:rPr>
                <w:rFonts w:ascii="Arial" w:eastAsia="Times New Roman" w:hAnsi="Arial" w:cs="Arial"/>
                <w:color w:val="000000"/>
                <w:sz w:val="12"/>
                <w:szCs w:val="12"/>
                <w:lang w:eastAsia="ru-RU"/>
              </w:rPr>
              <w:t xml:space="preserve">. </w:t>
            </w:r>
          </w:p>
        </w:tc>
        <w:tc>
          <w:tcPr>
            <w:tcW w:w="692"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ед. </w:t>
            </w: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ед. </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ед. </w:t>
            </w:r>
          </w:p>
        </w:tc>
        <w:tc>
          <w:tcPr>
            <w:tcW w:w="77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proofErr w:type="spellStart"/>
            <w:r w:rsidRPr="0064622E">
              <w:rPr>
                <w:rFonts w:ascii="Arial" w:eastAsia="Times New Roman" w:hAnsi="Arial" w:cs="Arial"/>
                <w:color w:val="000000"/>
                <w:sz w:val="12"/>
                <w:szCs w:val="12"/>
                <w:lang w:eastAsia="ru-RU"/>
              </w:rPr>
              <w:t>кв.м</w:t>
            </w:r>
            <w:proofErr w:type="spellEnd"/>
            <w:r w:rsidRPr="0064622E">
              <w:rPr>
                <w:rFonts w:ascii="Arial" w:eastAsia="Times New Roman" w:hAnsi="Arial" w:cs="Arial"/>
                <w:color w:val="000000"/>
                <w:sz w:val="12"/>
                <w:szCs w:val="12"/>
                <w:lang w:eastAsia="ru-RU"/>
              </w:rPr>
              <w:t xml:space="preserve">. </w:t>
            </w: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proofErr w:type="spellStart"/>
            <w:r w:rsidRPr="0064622E">
              <w:rPr>
                <w:rFonts w:ascii="Arial" w:eastAsia="Times New Roman" w:hAnsi="Arial" w:cs="Arial"/>
                <w:color w:val="000000"/>
                <w:sz w:val="12"/>
                <w:szCs w:val="12"/>
                <w:lang w:eastAsia="ru-RU"/>
              </w:rPr>
              <w:t>кв.м</w:t>
            </w:r>
            <w:proofErr w:type="spellEnd"/>
            <w:r w:rsidRPr="0064622E">
              <w:rPr>
                <w:rFonts w:ascii="Arial" w:eastAsia="Times New Roman" w:hAnsi="Arial" w:cs="Arial"/>
                <w:color w:val="000000"/>
                <w:sz w:val="12"/>
                <w:szCs w:val="12"/>
                <w:lang w:eastAsia="ru-RU"/>
              </w:rPr>
              <w:t xml:space="preserve">. </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proofErr w:type="spellStart"/>
            <w:r w:rsidRPr="0064622E">
              <w:rPr>
                <w:rFonts w:ascii="Arial" w:eastAsia="Times New Roman" w:hAnsi="Arial" w:cs="Arial"/>
                <w:color w:val="000000"/>
                <w:sz w:val="12"/>
                <w:szCs w:val="12"/>
                <w:lang w:eastAsia="ru-RU"/>
              </w:rPr>
              <w:t>кв.м</w:t>
            </w:r>
            <w:proofErr w:type="spellEnd"/>
            <w:r w:rsidRPr="0064622E">
              <w:rPr>
                <w:rFonts w:ascii="Arial" w:eastAsia="Times New Roman" w:hAnsi="Arial" w:cs="Arial"/>
                <w:color w:val="000000"/>
                <w:sz w:val="12"/>
                <w:szCs w:val="12"/>
                <w:lang w:eastAsia="ru-RU"/>
              </w:rPr>
              <w:t xml:space="preserve">. </w:t>
            </w:r>
          </w:p>
        </w:tc>
        <w:tc>
          <w:tcPr>
            <w:tcW w:w="139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руб. </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руб. </w:t>
            </w:r>
          </w:p>
        </w:tc>
        <w:tc>
          <w:tcPr>
            <w:tcW w:w="1134"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руб. </w:t>
            </w:r>
          </w:p>
        </w:tc>
        <w:tc>
          <w:tcPr>
            <w:tcW w:w="101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руб.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left"/>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 </w:t>
            </w:r>
          </w:p>
        </w:tc>
      </w:tr>
      <w:tr w:rsidR="0064622E" w:rsidRPr="0064622E" w:rsidTr="0064622E">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851" w:type="dxa"/>
            <w:gridSpan w:val="2"/>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w:t>
            </w:r>
          </w:p>
        </w:tc>
        <w:tc>
          <w:tcPr>
            <w:tcW w:w="566"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w:t>
            </w:r>
          </w:p>
        </w:tc>
        <w:tc>
          <w:tcPr>
            <w:tcW w:w="692"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10</w:t>
            </w: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12</w:t>
            </w:r>
          </w:p>
        </w:tc>
        <w:tc>
          <w:tcPr>
            <w:tcW w:w="77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13</w:t>
            </w: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14</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15</w:t>
            </w:r>
          </w:p>
        </w:tc>
        <w:tc>
          <w:tcPr>
            <w:tcW w:w="139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16</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17</w:t>
            </w:r>
          </w:p>
        </w:tc>
        <w:tc>
          <w:tcPr>
            <w:tcW w:w="1134"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18</w:t>
            </w:r>
          </w:p>
        </w:tc>
        <w:tc>
          <w:tcPr>
            <w:tcW w:w="101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left"/>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 </w:t>
            </w:r>
          </w:p>
        </w:tc>
      </w:tr>
      <w:tr w:rsidR="0064622E" w:rsidRPr="0064622E" w:rsidTr="0064622E">
        <w:trPr>
          <w:trHeight w:val="300"/>
        </w:trPr>
        <w:tc>
          <w:tcPr>
            <w:tcW w:w="15612"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Всего по всем этапам</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left"/>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 </w:t>
            </w:r>
          </w:p>
        </w:tc>
      </w:tr>
      <w:tr w:rsidR="0064622E" w:rsidRPr="0064622E" w:rsidTr="0064622E">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361</w:t>
            </w:r>
          </w:p>
        </w:tc>
        <w:tc>
          <w:tcPr>
            <w:tcW w:w="566"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361</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6 401,06</w:t>
            </w:r>
          </w:p>
        </w:tc>
        <w:tc>
          <w:tcPr>
            <w:tcW w:w="692"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188</w:t>
            </w: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146</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42</w:t>
            </w:r>
          </w:p>
        </w:tc>
        <w:tc>
          <w:tcPr>
            <w:tcW w:w="77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6 401,06</w:t>
            </w: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4 820,65</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1 580,41</w:t>
            </w:r>
          </w:p>
        </w:tc>
        <w:tc>
          <w:tcPr>
            <w:tcW w:w="139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310 963 313,54</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292 876 138,00</w:t>
            </w:r>
          </w:p>
        </w:tc>
        <w:tc>
          <w:tcPr>
            <w:tcW w:w="1134"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10 469 739,00</w:t>
            </w:r>
          </w:p>
        </w:tc>
        <w:tc>
          <w:tcPr>
            <w:tcW w:w="101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2 617 436,54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eastAsia="Times New Roman"/>
                <w:b/>
                <w:bCs/>
                <w:color w:val="000000"/>
                <w:sz w:val="12"/>
                <w:szCs w:val="12"/>
                <w:lang w:eastAsia="ru-RU"/>
              </w:rPr>
            </w:pPr>
            <w:r>
              <w:rPr>
                <w:rFonts w:eastAsia="Times New Roman"/>
                <w:b/>
                <w:bCs/>
                <w:color w:val="000000"/>
                <w:sz w:val="12"/>
                <w:szCs w:val="12"/>
                <w:lang w:eastAsia="ru-RU"/>
              </w:rPr>
              <w:t>5 000 000,00</w:t>
            </w:r>
          </w:p>
        </w:tc>
      </w:tr>
      <w:tr w:rsidR="0064622E" w:rsidRPr="0064622E" w:rsidTr="0064622E">
        <w:trPr>
          <w:trHeight w:val="300"/>
        </w:trPr>
        <w:tc>
          <w:tcPr>
            <w:tcW w:w="1561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2 этап реализации Программы (2020-2021 годы)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left"/>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 </w:t>
            </w:r>
          </w:p>
        </w:tc>
      </w:tr>
      <w:tr w:rsidR="0064622E" w:rsidRPr="0064622E" w:rsidTr="0064622E">
        <w:trPr>
          <w:trHeight w:val="315"/>
        </w:trPr>
        <w:tc>
          <w:tcPr>
            <w:tcW w:w="43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left"/>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Итого по МО </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205</w:t>
            </w:r>
          </w:p>
        </w:tc>
        <w:tc>
          <w:tcPr>
            <w:tcW w:w="566"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205</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3 673,74</w:t>
            </w:r>
          </w:p>
        </w:tc>
        <w:tc>
          <w:tcPr>
            <w:tcW w:w="692"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111</w:t>
            </w: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88</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23</w:t>
            </w:r>
          </w:p>
        </w:tc>
        <w:tc>
          <w:tcPr>
            <w:tcW w:w="77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3 673,74</w:t>
            </w: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2 936,12</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737,62</w:t>
            </w:r>
          </w:p>
        </w:tc>
        <w:tc>
          <w:tcPr>
            <w:tcW w:w="139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180 134 082,07</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168 050 687,00</w:t>
            </w:r>
          </w:p>
        </w:tc>
        <w:tc>
          <w:tcPr>
            <w:tcW w:w="1134"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5 666 715,00</w:t>
            </w:r>
          </w:p>
        </w:tc>
        <w:tc>
          <w:tcPr>
            <w:tcW w:w="101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1 416 680,07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eastAsia="Times New Roman"/>
                <w:b/>
                <w:bCs/>
                <w:color w:val="000000"/>
                <w:sz w:val="12"/>
                <w:szCs w:val="12"/>
                <w:lang w:eastAsia="ru-RU"/>
              </w:rPr>
            </w:pPr>
            <w:r>
              <w:rPr>
                <w:rFonts w:eastAsia="Times New Roman"/>
                <w:b/>
                <w:bCs/>
                <w:color w:val="000000"/>
                <w:sz w:val="12"/>
                <w:szCs w:val="12"/>
                <w:lang w:eastAsia="ru-RU"/>
              </w:rPr>
              <w:t>5 000 000,00</w:t>
            </w:r>
          </w:p>
        </w:tc>
      </w:tr>
      <w:tr w:rsidR="0064622E" w:rsidRPr="0064622E" w:rsidTr="0064622E">
        <w:trPr>
          <w:trHeight w:val="7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lastRenderedPageBreak/>
              <w:t>1</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left"/>
              <w:rPr>
                <w:rFonts w:ascii="Arial" w:eastAsia="Times New Roman" w:hAnsi="Arial" w:cs="Arial"/>
                <w:sz w:val="12"/>
                <w:szCs w:val="12"/>
                <w:lang w:eastAsia="ru-RU"/>
              </w:rPr>
            </w:pPr>
            <w:proofErr w:type="spellStart"/>
            <w:r w:rsidRPr="0064622E">
              <w:rPr>
                <w:rFonts w:ascii="Arial" w:eastAsia="Times New Roman" w:hAnsi="Arial" w:cs="Arial"/>
                <w:sz w:val="12"/>
                <w:szCs w:val="12"/>
                <w:lang w:eastAsia="ru-RU"/>
              </w:rPr>
              <w:t>г</w:t>
            </w:r>
            <w:proofErr w:type="gramStart"/>
            <w:r w:rsidRPr="0064622E">
              <w:rPr>
                <w:rFonts w:ascii="Arial" w:eastAsia="Times New Roman" w:hAnsi="Arial" w:cs="Arial"/>
                <w:sz w:val="12"/>
                <w:szCs w:val="12"/>
                <w:lang w:eastAsia="ru-RU"/>
              </w:rPr>
              <w:t>.Б</w:t>
            </w:r>
            <w:proofErr w:type="gramEnd"/>
            <w:r w:rsidRPr="0064622E">
              <w:rPr>
                <w:rFonts w:ascii="Arial" w:eastAsia="Times New Roman" w:hAnsi="Arial" w:cs="Arial"/>
                <w:sz w:val="12"/>
                <w:szCs w:val="12"/>
                <w:lang w:eastAsia="ru-RU"/>
              </w:rPr>
              <w:t>алахна</w:t>
            </w:r>
            <w:proofErr w:type="spellEnd"/>
            <w:r w:rsidRPr="0064622E">
              <w:rPr>
                <w:rFonts w:ascii="Arial" w:eastAsia="Times New Roman" w:hAnsi="Arial" w:cs="Arial"/>
                <w:sz w:val="12"/>
                <w:szCs w:val="12"/>
                <w:lang w:eastAsia="ru-RU"/>
              </w:rPr>
              <w:t xml:space="preserve">, </w:t>
            </w:r>
            <w:proofErr w:type="spellStart"/>
            <w:r w:rsidRPr="0064622E">
              <w:rPr>
                <w:rFonts w:ascii="Arial" w:eastAsia="Times New Roman" w:hAnsi="Arial" w:cs="Arial"/>
                <w:sz w:val="12"/>
                <w:szCs w:val="12"/>
                <w:lang w:eastAsia="ru-RU"/>
              </w:rPr>
              <w:t>ул.Елизарова</w:t>
            </w:r>
            <w:proofErr w:type="spellEnd"/>
            <w:r w:rsidRPr="0064622E">
              <w:rPr>
                <w:rFonts w:ascii="Arial" w:eastAsia="Times New Roman" w:hAnsi="Arial" w:cs="Arial"/>
                <w:sz w:val="12"/>
                <w:szCs w:val="12"/>
                <w:lang w:eastAsia="ru-RU"/>
              </w:rPr>
              <w:t xml:space="preserve">, д.13 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237-р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20.06.2013</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21</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21</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289,81</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11</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9</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289,81</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238,21</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51,6</w:t>
            </w:r>
          </w:p>
        </w:tc>
        <w:tc>
          <w:tcPr>
            <w:tcW w:w="1390"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14 806 975,66</w:t>
            </w:r>
          </w:p>
        </w:tc>
        <w:tc>
          <w:tcPr>
            <w:tcW w:w="1227"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13 829 618,00</w:t>
            </w:r>
          </w:p>
        </w:tc>
        <w:tc>
          <w:tcPr>
            <w:tcW w:w="1134"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466 338,00</w:t>
            </w:r>
          </w:p>
        </w:tc>
        <w:tc>
          <w:tcPr>
            <w:tcW w:w="1011"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116 585,11</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sz w:val="12"/>
                <w:szCs w:val="12"/>
                <w:lang w:eastAsia="ru-RU"/>
              </w:rPr>
            </w:pPr>
            <w:r w:rsidRPr="0064622E">
              <w:rPr>
                <w:rFonts w:ascii="Calibri" w:eastAsia="Times New Roman" w:hAnsi="Calibri"/>
                <w:sz w:val="12"/>
                <w:szCs w:val="12"/>
                <w:lang w:eastAsia="ru-RU"/>
              </w:rPr>
              <w:t>394 434,55</w:t>
            </w:r>
          </w:p>
        </w:tc>
      </w:tr>
      <w:tr w:rsidR="0064622E" w:rsidRPr="0064622E" w:rsidTr="0064622E">
        <w:trPr>
          <w:trHeight w:val="64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left"/>
              <w:rPr>
                <w:rFonts w:eastAsia="Times New Roman"/>
                <w:sz w:val="12"/>
                <w:szCs w:val="12"/>
                <w:lang w:eastAsia="ru-RU"/>
              </w:rPr>
            </w:pPr>
            <w:r w:rsidRPr="0064622E">
              <w:rPr>
                <w:rFonts w:eastAsia="Times New Roman"/>
                <w:sz w:val="12"/>
                <w:szCs w:val="12"/>
                <w:lang w:eastAsia="ru-RU"/>
              </w:rPr>
              <w:t>г. Балахна, ул. Огарева, д. 9</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442-р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31.10.2013</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116,5</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116,50</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46,8</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69,7</w:t>
            </w:r>
          </w:p>
        </w:tc>
        <w:tc>
          <w:tcPr>
            <w:tcW w:w="1390"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5 952 219,26</w:t>
            </w:r>
          </w:p>
        </w:tc>
        <w:tc>
          <w:tcPr>
            <w:tcW w:w="1227"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5 559 333,00</w:t>
            </w:r>
          </w:p>
        </w:tc>
        <w:tc>
          <w:tcPr>
            <w:tcW w:w="1134"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187 463,00</w:t>
            </w:r>
          </w:p>
        </w:tc>
        <w:tc>
          <w:tcPr>
            <w:tcW w:w="1011"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46 865,50</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sz w:val="12"/>
                <w:szCs w:val="12"/>
                <w:lang w:eastAsia="ru-RU"/>
              </w:rPr>
            </w:pPr>
            <w:r w:rsidRPr="0064622E">
              <w:rPr>
                <w:rFonts w:ascii="Calibri" w:eastAsia="Times New Roman" w:hAnsi="Calibri"/>
                <w:sz w:val="12"/>
                <w:szCs w:val="12"/>
                <w:lang w:eastAsia="ru-RU"/>
              </w:rPr>
              <w:t>158 557,76</w:t>
            </w:r>
          </w:p>
        </w:tc>
      </w:tr>
      <w:tr w:rsidR="0064622E" w:rsidRPr="0064622E" w:rsidTr="0064622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3</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left"/>
              <w:rPr>
                <w:rFonts w:eastAsia="Times New Roman"/>
                <w:sz w:val="12"/>
                <w:szCs w:val="12"/>
                <w:lang w:eastAsia="ru-RU"/>
              </w:rPr>
            </w:pPr>
            <w:r w:rsidRPr="0064622E">
              <w:rPr>
                <w:rFonts w:eastAsia="Times New Roman"/>
                <w:sz w:val="12"/>
                <w:szCs w:val="12"/>
                <w:lang w:eastAsia="ru-RU"/>
              </w:rPr>
              <w:t xml:space="preserve">г. Балахна, </w:t>
            </w:r>
            <w:proofErr w:type="spellStart"/>
            <w:r w:rsidRPr="0064622E">
              <w:rPr>
                <w:rFonts w:eastAsia="Times New Roman"/>
                <w:sz w:val="12"/>
                <w:szCs w:val="12"/>
                <w:lang w:eastAsia="ru-RU"/>
              </w:rPr>
              <w:t>пр-кт</w:t>
            </w:r>
            <w:proofErr w:type="spellEnd"/>
            <w:r w:rsidRPr="0064622E">
              <w:rPr>
                <w:rFonts w:eastAsia="Times New Roman"/>
                <w:sz w:val="12"/>
                <w:szCs w:val="12"/>
                <w:lang w:eastAsia="ru-RU"/>
              </w:rPr>
              <w:t xml:space="preserve"> Революции, д. 6</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443-р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31.10.2013</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187,51</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0</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187,51</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187,51</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0</w:t>
            </w:r>
          </w:p>
        </w:tc>
        <w:tc>
          <w:tcPr>
            <w:tcW w:w="1390"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9 580 262,95</w:t>
            </w:r>
          </w:p>
        </w:tc>
        <w:tc>
          <w:tcPr>
            <w:tcW w:w="1227"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8 947 902,00</w:t>
            </w:r>
          </w:p>
        </w:tc>
        <w:tc>
          <w:tcPr>
            <w:tcW w:w="1134"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301 726,00</w:t>
            </w:r>
          </w:p>
        </w:tc>
        <w:tc>
          <w:tcPr>
            <w:tcW w:w="1011"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75 431,81</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sz w:val="12"/>
                <w:szCs w:val="12"/>
                <w:lang w:eastAsia="ru-RU"/>
              </w:rPr>
            </w:pPr>
            <w:r w:rsidRPr="0064622E">
              <w:rPr>
                <w:rFonts w:ascii="Calibri" w:eastAsia="Times New Roman" w:hAnsi="Calibri"/>
                <w:sz w:val="12"/>
                <w:szCs w:val="12"/>
                <w:lang w:eastAsia="ru-RU"/>
              </w:rPr>
              <w:t>255 203,14</w:t>
            </w:r>
          </w:p>
        </w:tc>
      </w:tr>
      <w:tr w:rsidR="0064622E" w:rsidRPr="0064622E" w:rsidTr="0064622E">
        <w:trPr>
          <w:trHeight w:val="73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left"/>
              <w:rPr>
                <w:rFonts w:eastAsia="Times New Roman"/>
                <w:sz w:val="12"/>
                <w:szCs w:val="12"/>
                <w:lang w:eastAsia="ru-RU"/>
              </w:rPr>
            </w:pPr>
            <w:r w:rsidRPr="0064622E">
              <w:rPr>
                <w:rFonts w:eastAsia="Times New Roman"/>
                <w:sz w:val="12"/>
                <w:szCs w:val="12"/>
                <w:lang w:eastAsia="ru-RU"/>
              </w:rPr>
              <w:t>г. Балахна, ул. Мазурова, д. 9А</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93-р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26.03.2014</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38</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38</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818,15</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24</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21</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3</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818,15</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720,55</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97,60</w:t>
            </w:r>
          </w:p>
        </w:tc>
        <w:tc>
          <w:tcPr>
            <w:tcW w:w="1390"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41 800 928,68</w:t>
            </w:r>
          </w:p>
        </w:tc>
        <w:tc>
          <w:tcPr>
            <w:tcW w:w="1227"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39 041 793,00</w:t>
            </w:r>
          </w:p>
        </w:tc>
        <w:tc>
          <w:tcPr>
            <w:tcW w:w="1134"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1 316 500,00</w:t>
            </w:r>
          </w:p>
        </w:tc>
        <w:tc>
          <w:tcPr>
            <w:tcW w:w="1011"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329 124,65</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sz w:val="12"/>
                <w:szCs w:val="12"/>
                <w:lang w:eastAsia="ru-RU"/>
              </w:rPr>
            </w:pPr>
            <w:r w:rsidRPr="0064622E">
              <w:rPr>
                <w:rFonts w:ascii="Calibri" w:eastAsia="Times New Roman" w:hAnsi="Calibri"/>
                <w:sz w:val="12"/>
                <w:szCs w:val="12"/>
                <w:lang w:eastAsia="ru-RU"/>
              </w:rPr>
              <w:t>1 113 511,03</w:t>
            </w:r>
          </w:p>
        </w:tc>
      </w:tr>
      <w:tr w:rsidR="0064622E" w:rsidRPr="0064622E" w:rsidTr="0064622E">
        <w:trPr>
          <w:trHeight w:val="73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sz w:val="12"/>
                <w:szCs w:val="12"/>
                <w:lang w:eastAsia="ru-RU"/>
              </w:rPr>
            </w:pPr>
            <w:proofErr w:type="spellStart"/>
            <w:r w:rsidRPr="0064622E">
              <w:rPr>
                <w:rFonts w:eastAsia="Times New Roman"/>
                <w:sz w:val="12"/>
                <w:szCs w:val="12"/>
                <w:lang w:eastAsia="ru-RU"/>
              </w:rPr>
              <w:t>р.п</w:t>
            </w:r>
            <w:proofErr w:type="spellEnd"/>
            <w:r w:rsidRPr="0064622E">
              <w:rPr>
                <w:rFonts w:eastAsia="Times New Roman"/>
                <w:sz w:val="12"/>
                <w:szCs w:val="12"/>
                <w:lang w:eastAsia="ru-RU"/>
              </w:rPr>
              <w:t xml:space="preserve">. Гидроторф, ул. </w:t>
            </w:r>
            <w:proofErr w:type="gramStart"/>
            <w:r w:rsidRPr="0064622E">
              <w:rPr>
                <w:rFonts w:eastAsia="Times New Roman"/>
                <w:sz w:val="12"/>
                <w:szCs w:val="12"/>
                <w:lang w:eastAsia="ru-RU"/>
              </w:rPr>
              <w:t>Центральная</w:t>
            </w:r>
            <w:proofErr w:type="gramEnd"/>
            <w:r w:rsidRPr="0064622E">
              <w:rPr>
                <w:rFonts w:eastAsia="Times New Roman"/>
                <w:sz w:val="12"/>
                <w:szCs w:val="12"/>
                <w:lang w:eastAsia="ru-RU"/>
              </w:rPr>
              <w:t>, д. 18</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6-2014</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29.12.2014</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23</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23</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331,37</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13</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9</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331,37</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257,97</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73,4</w:t>
            </w:r>
          </w:p>
        </w:tc>
        <w:tc>
          <w:tcPr>
            <w:tcW w:w="1390"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14 458 455,41</w:t>
            </w:r>
          </w:p>
        </w:tc>
        <w:tc>
          <w:tcPr>
            <w:tcW w:w="1227"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13 440 918,00</w:t>
            </w:r>
          </w:p>
        </w:tc>
        <w:tc>
          <w:tcPr>
            <w:tcW w:w="1134"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453 231,00</w:t>
            </w:r>
          </w:p>
        </w:tc>
        <w:tc>
          <w:tcPr>
            <w:tcW w:w="1011"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113 308,25</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sz w:val="12"/>
                <w:szCs w:val="12"/>
                <w:lang w:eastAsia="ru-RU"/>
              </w:rPr>
            </w:pPr>
            <w:r w:rsidRPr="0064622E">
              <w:rPr>
                <w:rFonts w:ascii="Calibri" w:eastAsia="Times New Roman" w:hAnsi="Calibri"/>
                <w:sz w:val="12"/>
                <w:szCs w:val="12"/>
                <w:lang w:eastAsia="ru-RU"/>
              </w:rPr>
              <w:t>450 998,17</w:t>
            </w:r>
          </w:p>
        </w:tc>
      </w:tr>
      <w:tr w:rsidR="0064622E" w:rsidRPr="0064622E" w:rsidTr="0064622E">
        <w:trPr>
          <w:trHeight w:val="49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sz w:val="12"/>
                <w:szCs w:val="12"/>
                <w:lang w:eastAsia="ru-RU"/>
              </w:rPr>
            </w:pPr>
            <w:r w:rsidRPr="0064622E">
              <w:rPr>
                <w:rFonts w:eastAsia="Times New Roman"/>
                <w:sz w:val="12"/>
                <w:szCs w:val="12"/>
                <w:lang w:eastAsia="ru-RU"/>
              </w:rPr>
              <w:t>г. Балахна, ул. Некрасова, д. 17</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403-р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10.09.2015</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32</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32</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580,22</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18</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16</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580,22</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484,27</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95,95</w:t>
            </w:r>
          </w:p>
        </w:tc>
        <w:tc>
          <w:tcPr>
            <w:tcW w:w="1390"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29 644 606,54</w:t>
            </w:r>
          </w:p>
        </w:tc>
        <w:tc>
          <w:tcPr>
            <w:tcW w:w="1227"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27 687 868,00</w:t>
            </w:r>
          </w:p>
        </w:tc>
        <w:tc>
          <w:tcPr>
            <w:tcW w:w="1134"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933 642,00</w:t>
            </w:r>
          </w:p>
        </w:tc>
        <w:tc>
          <w:tcPr>
            <w:tcW w:w="1011"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233 410,82</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sz w:val="12"/>
                <w:szCs w:val="12"/>
                <w:lang w:eastAsia="ru-RU"/>
              </w:rPr>
            </w:pPr>
            <w:r w:rsidRPr="0064622E">
              <w:rPr>
                <w:rFonts w:ascii="Calibri" w:eastAsia="Times New Roman" w:hAnsi="Calibri"/>
                <w:sz w:val="12"/>
                <w:szCs w:val="12"/>
                <w:lang w:eastAsia="ru-RU"/>
              </w:rPr>
              <w:t>789 685,72</w:t>
            </w:r>
          </w:p>
        </w:tc>
      </w:tr>
      <w:tr w:rsidR="0064622E" w:rsidRPr="0064622E" w:rsidTr="0064622E">
        <w:trPr>
          <w:trHeight w:val="49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7</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sz w:val="12"/>
                <w:szCs w:val="12"/>
                <w:lang w:eastAsia="ru-RU"/>
              </w:rPr>
            </w:pPr>
            <w:r w:rsidRPr="0064622E">
              <w:rPr>
                <w:rFonts w:eastAsia="Times New Roman"/>
                <w:sz w:val="12"/>
                <w:szCs w:val="12"/>
                <w:lang w:eastAsia="ru-RU"/>
              </w:rPr>
              <w:t>д. Конево, ул. Победы, д. 1</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45-р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30.12.2015</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55</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55</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682,71</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23</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17</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682,71</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512,75</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169,96</w:t>
            </w:r>
          </w:p>
        </w:tc>
        <w:tc>
          <w:tcPr>
            <w:tcW w:w="1390"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29 788 249,08</w:t>
            </w:r>
          </w:p>
        </w:tc>
        <w:tc>
          <w:tcPr>
            <w:tcW w:w="1227"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27 691 852,00</w:t>
            </w:r>
          </w:p>
        </w:tc>
        <w:tc>
          <w:tcPr>
            <w:tcW w:w="1134"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933 777,00</w:t>
            </w:r>
          </w:p>
        </w:tc>
        <w:tc>
          <w:tcPr>
            <w:tcW w:w="1011"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233 444,36</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sz w:val="12"/>
                <w:szCs w:val="12"/>
                <w:lang w:eastAsia="ru-RU"/>
              </w:rPr>
            </w:pPr>
            <w:r w:rsidRPr="0064622E">
              <w:rPr>
                <w:rFonts w:ascii="Calibri" w:eastAsia="Times New Roman" w:hAnsi="Calibri"/>
                <w:sz w:val="12"/>
                <w:szCs w:val="12"/>
                <w:lang w:eastAsia="ru-RU"/>
              </w:rPr>
              <w:t>929 175,72</w:t>
            </w:r>
          </w:p>
        </w:tc>
      </w:tr>
      <w:tr w:rsidR="0064622E" w:rsidRPr="0064622E" w:rsidTr="0064622E">
        <w:trPr>
          <w:trHeight w:val="49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8</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sz w:val="12"/>
                <w:szCs w:val="12"/>
                <w:lang w:eastAsia="ru-RU"/>
              </w:rPr>
            </w:pPr>
            <w:r w:rsidRPr="0064622E">
              <w:rPr>
                <w:rFonts w:eastAsia="Times New Roman"/>
                <w:sz w:val="12"/>
                <w:szCs w:val="12"/>
                <w:lang w:eastAsia="ru-RU"/>
              </w:rPr>
              <w:t>г. Балахна, ул. Мазурова, д. 3</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2770-р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29.12.2016</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2021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25</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25</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667,47</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14</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10</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667,47</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488,06</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179,41</w:t>
            </w:r>
          </w:p>
        </w:tc>
        <w:tc>
          <w:tcPr>
            <w:tcW w:w="1390"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34 102 384,48</w:t>
            </w:r>
          </w:p>
        </w:tc>
        <w:tc>
          <w:tcPr>
            <w:tcW w:w="1227"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31 851 403,00</w:t>
            </w:r>
          </w:p>
        </w:tc>
        <w:tc>
          <w:tcPr>
            <w:tcW w:w="1134"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1 074 038,00</w:t>
            </w:r>
          </w:p>
        </w:tc>
        <w:tc>
          <w:tcPr>
            <w:tcW w:w="1011" w:type="dxa"/>
            <w:tcBorders>
              <w:top w:val="nil"/>
              <w:left w:val="nil"/>
              <w:bottom w:val="single" w:sz="4" w:space="0" w:color="auto"/>
              <w:right w:val="single" w:sz="4" w:space="0" w:color="auto"/>
            </w:tcBorders>
            <w:shd w:val="clear" w:color="000000" w:fill="FFFFFF"/>
            <w:noWrap/>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268 509,57</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sz w:val="12"/>
                <w:szCs w:val="12"/>
                <w:lang w:eastAsia="ru-RU"/>
              </w:rPr>
            </w:pPr>
            <w:r w:rsidRPr="0064622E">
              <w:rPr>
                <w:rFonts w:ascii="Calibri" w:eastAsia="Times New Roman" w:hAnsi="Calibri"/>
                <w:sz w:val="12"/>
                <w:szCs w:val="12"/>
                <w:lang w:eastAsia="ru-RU"/>
              </w:rPr>
              <w:t>908 433,91</w:t>
            </w:r>
          </w:p>
        </w:tc>
      </w:tr>
      <w:tr w:rsidR="0064622E" w:rsidRPr="0064622E" w:rsidTr="0064622E">
        <w:trPr>
          <w:trHeight w:val="300"/>
        </w:trPr>
        <w:tc>
          <w:tcPr>
            <w:tcW w:w="1561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этап реализации Программы (2022 - 2023 годы)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 </w:t>
            </w:r>
          </w:p>
        </w:tc>
      </w:tr>
      <w:tr w:rsidR="0064622E" w:rsidRPr="0064622E" w:rsidTr="0064622E">
        <w:trPr>
          <w:trHeight w:val="975"/>
        </w:trPr>
        <w:tc>
          <w:tcPr>
            <w:tcW w:w="43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47</w:t>
            </w:r>
          </w:p>
        </w:tc>
        <w:tc>
          <w:tcPr>
            <w:tcW w:w="566"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47</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847,05</w:t>
            </w:r>
          </w:p>
        </w:tc>
        <w:tc>
          <w:tcPr>
            <w:tcW w:w="692"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18</w:t>
            </w: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9</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9</w:t>
            </w:r>
          </w:p>
        </w:tc>
        <w:tc>
          <w:tcPr>
            <w:tcW w:w="77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847,05</w:t>
            </w: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385,33</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461,72</w:t>
            </w:r>
          </w:p>
        </w:tc>
        <w:tc>
          <w:tcPr>
            <w:tcW w:w="139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42124643,55</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39 820 331,00</w:t>
            </w:r>
          </w:p>
        </w:tc>
        <w:tc>
          <w:tcPr>
            <w:tcW w:w="1134"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1 843 450,00</w:t>
            </w:r>
          </w:p>
        </w:tc>
        <w:tc>
          <w:tcPr>
            <w:tcW w:w="101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460 862,55</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г. Балахна, ул. Фрунзе, д. 2</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127-р</w:t>
            </w:r>
          </w:p>
        </w:tc>
        <w:tc>
          <w:tcPr>
            <w:tcW w:w="1006"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24.04.2014</w:t>
            </w:r>
          </w:p>
        </w:tc>
        <w:tc>
          <w:tcPr>
            <w:tcW w:w="69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2023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2023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10</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10</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250,54</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6</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5</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250,54</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201,44</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49,10</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12 459 604,74</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11 778 036,40</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545 254,66</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136 313,68</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7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10</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г. Балахна, ул. Волжский рейд, д. 30</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361-р</w:t>
            </w:r>
          </w:p>
        </w:tc>
        <w:tc>
          <w:tcPr>
            <w:tcW w:w="1006"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11.11.2014</w:t>
            </w:r>
          </w:p>
        </w:tc>
        <w:tc>
          <w:tcPr>
            <w:tcW w:w="69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2023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2023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20</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20</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364,48</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364,48</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119,99</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244,49</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18 125 954,88</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17 134 424,46</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793 224,31</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198 306,10</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 xml:space="preserve">г. Балахна, ул. </w:t>
            </w:r>
            <w:proofErr w:type="spellStart"/>
            <w:r w:rsidRPr="0064622E">
              <w:rPr>
                <w:rFonts w:eastAsia="Times New Roman"/>
                <w:color w:val="000000"/>
                <w:sz w:val="12"/>
                <w:szCs w:val="12"/>
                <w:lang w:eastAsia="ru-RU"/>
              </w:rPr>
              <w:t>Курзинская</w:t>
            </w:r>
            <w:proofErr w:type="spellEnd"/>
            <w:r w:rsidRPr="0064622E">
              <w:rPr>
                <w:rFonts w:eastAsia="Times New Roman"/>
                <w:color w:val="000000"/>
                <w:sz w:val="12"/>
                <w:szCs w:val="12"/>
                <w:lang w:eastAsia="ru-RU"/>
              </w:rPr>
              <w:t>, д. 5</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362-р</w:t>
            </w:r>
          </w:p>
        </w:tc>
        <w:tc>
          <w:tcPr>
            <w:tcW w:w="1006"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11.11.2014</w:t>
            </w:r>
          </w:p>
        </w:tc>
        <w:tc>
          <w:tcPr>
            <w:tcW w:w="69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2023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2023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95,73</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95,73</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27,3</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68,43</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4 760 748,63</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4 500 324,99</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208 338,90</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52 084,73</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12</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г. Балахна, ул. Герцена, д. 22</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14-р</w:t>
            </w:r>
          </w:p>
        </w:tc>
        <w:tc>
          <w:tcPr>
            <w:tcW w:w="1006"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30.01.2015</w:t>
            </w:r>
          </w:p>
        </w:tc>
        <w:tc>
          <w:tcPr>
            <w:tcW w:w="69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2023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sz w:val="12"/>
                <w:szCs w:val="12"/>
                <w:lang w:eastAsia="ru-RU"/>
              </w:rPr>
            </w:pPr>
            <w:r w:rsidRPr="0064622E">
              <w:rPr>
                <w:rFonts w:ascii="Arial" w:eastAsia="Times New Roman" w:hAnsi="Arial" w:cs="Arial"/>
                <w:sz w:val="12"/>
                <w:szCs w:val="12"/>
                <w:lang w:eastAsia="ru-RU"/>
              </w:rPr>
              <w:t xml:space="preserve">4 квартал 2023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136,3</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136,3</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36,6</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99,7</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6 778 335,30</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6 407 545,15</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296 632,12</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74 158,04</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300"/>
        </w:trPr>
        <w:tc>
          <w:tcPr>
            <w:tcW w:w="15612" w:type="dxa"/>
            <w:gridSpan w:val="20"/>
            <w:tcBorders>
              <w:top w:val="single" w:sz="4" w:space="0" w:color="auto"/>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5 этап реализации Программы (2023 - 2024 годы) </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 </w:t>
            </w:r>
          </w:p>
        </w:tc>
      </w:tr>
      <w:tr w:rsidR="0064622E" w:rsidRPr="0064622E" w:rsidTr="0064622E">
        <w:trPr>
          <w:trHeight w:val="31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85</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85</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1 365,12</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45</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37</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8</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1 365,12</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1 033,31</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331,81</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63 085 663,27</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60410954,00357</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2139767,00027</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534942,27007</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49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lastRenderedPageBreak/>
              <w:t>13</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г. Балахна, ул. Медиков, д. 2</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59-р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24.03.2015</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21</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21</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483,78</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12</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483,78</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442,98</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40,80</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24 058 863,18000</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23038814,23326</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816038,99875</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204009,94800</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73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14</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г. Балахна, ул. Р. Люксембург, д. 14</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eastAsia="Times New Roman"/>
                <w:color w:val="000000"/>
                <w:sz w:val="12"/>
                <w:szCs w:val="12"/>
                <w:lang w:eastAsia="ru-RU"/>
              </w:rPr>
            </w:pPr>
            <w:r w:rsidRPr="0064622E">
              <w:rPr>
                <w:rFonts w:eastAsia="Times New Roman"/>
                <w:color w:val="000000"/>
                <w:sz w:val="12"/>
                <w:szCs w:val="12"/>
                <w:lang w:eastAsia="ru-RU"/>
              </w:rPr>
              <w:t>136-р</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E605BB" w:rsidP="00E605BB">
            <w:pPr>
              <w:ind w:firstLine="0"/>
              <w:rPr>
                <w:rFonts w:eastAsia="Times New Roman"/>
                <w:color w:val="000000"/>
                <w:sz w:val="12"/>
                <w:szCs w:val="12"/>
                <w:lang w:eastAsia="ru-RU"/>
              </w:rPr>
            </w:pPr>
            <w:r>
              <w:rPr>
                <w:rFonts w:eastAsia="Times New Roman"/>
                <w:color w:val="000000"/>
                <w:sz w:val="12"/>
                <w:szCs w:val="12"/>
                <w:lang w:eastAsia="ru-RU"/>
              </w:rPr>
              <w:t>27.05.2015</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237,46</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0</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237,46</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237,46</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0,00</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11 809 123,26000</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11308439,43079</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400546,98549</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100136,84371</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15</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 xml:space="preserve">д. </w:t>
            </w:r>
            <w:proofErr w:type="spellStart"/>
            <w:r w:rsidRPr="0064622E">
              <w:rPr>
                <w:rFonts w:eastAsia="Times New Roman"/>
                <w:color w:val="000000"/>
                <w:sz w:val="12"/>
                <w:szCs w:val="12"/>
                <w:lang w:eastAsia="ru-RU"/>
              </w:rPr>
              <w:t>Замятино</w:t>
            </w:r>
            <w:proofErr w:type="spellEnd"/>
            <w:r w:rsidRPr="0064622E">
              <w:rPr>
                <w:rFonts w:eastAsia="Times New Roman"/>
                <w:color w:val="000000"/>
                <w:sz w:val="12"/>
                <w:szCs w:val="12"/>
                <w:lang w:eastAsia="ru-RU"/>
              </w:rPr>
              <w:t>, д. 34</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320/1</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30.12.2015</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71,60</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71,60</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35,70</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35,90</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3 026 628,66000</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2898305,49477</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102658,50896</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25664,65219</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49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16</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 xml:space="preserve">д. Конево, ул. </w:t>
            </w:r>
            <w:proofErr w:type="gramStart"/>
            <w:r w:rsidRPr="0064622E">
              <w:rPr>
                <w:rFonts w:eastAsia="Times New Roman"/>
                <w:color w:val="000000"/>
                <w:sz w:val="12"/>
                <w:szCs w:val="12"/>
                <w:lang w:eastAsia="ru-RU"/>
              </w:rPr>
              <w:t>Лесная</w:t>
            </w:r>
            <w:proofErr w:type="gramEnd"/>
            <w:r w:rsidRPr="0064622E">
              <w:rPr>
                <w:rFonts w:eastAsia="Times New Roman"/>
                <w:color w:val="000000"/>
                <w:sz w:val="12"/>
                <w:szCs w:val="12"/>
                <w:lang w:eastAsia="ru-RU"/>
              </w:rPr>
              <w:t>, д. 4</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45-р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30.12.2015</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179,32</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179,32</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61,40</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117,92</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7 580 098,48200</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7258717,06780</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257105,08137</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64276,33282</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100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17</w:t>
            </w:r>
          </w:p>
        </w:tc>
        <w:tc>
          <w:tcPr>
            <w:tcW w:w="851" w:type="dxa"/>
            <w:tcBorders>
              <w:top w:val="nil"/>
              <w:left w:val="nil"/>
              <w:bottom w:val="single" w:sz="4" w:space="0" w:color="auto"/>
              <w:right w:val="single" w:sz="4" w:space="0" w:color="auto"/>
            </w:tcBorders>
            <w:shd w:val="clear" w:color="000000" w:fill="FFFFFF"/>
            <w:vAlign w:val="bottom"/>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 xml:space="preserve">д. Конево, ул. </w:t>
            </w:r>
            <w:proofErr w:type="gramStart"/>
            <w:r w:rsidRPr="0064622E">
              <w:rPr>
                <w:rFonts w:eastAsia="Times New Roman"/>
                <w:color w:val="000000"/>
                <w:sz w:val="12"/>
                <w:szCs w:val="12"/>
                <w:lang w:eastAsia="ru-RU"/>
              </w:rPr>
              <w:t>Школьная</w:t>
            </w:r>
            <w:proofErr w:type="gramEnd"/>
            <w:r w:rsidRPr="0064622E">
              <w:rPr>
                <w:rFonts w:eastAsia="Times New Roman"/>
                <w:color w:val="000000"/>
                <w:sz w:val="12"/>
                <w:szCs w:val="12"/>
                <w:lang w:eastAsia="ru-RU"/>
              </w:rPr>
              <w:t>, д. 1</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45-р</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30.12.2015</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2024 года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32</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32</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392,96</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15</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392,96</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255,77</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137,19</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16 610 949,69600</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15906677,77695</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563417,42570</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140854,49335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315"/>
        </w:trPr>
        <w:tc>
          <w:tcPr>
            <w:tcW w:w="15612" w:type="dxa"/>
            <w:gridSpan w:val="20"/>
            <w:tcBorders>
              <w:top w:val="single" w:sz="4" w:space="0" w:color="auto"/>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6 этап реализации Программы (2024 - 2025 годы)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ascii="Calibri" w:eastAsia="Times New Roman" w:hAnsi="Calibri"/>
                <w:b/>
                <w:bCs/>
                <w:color w:val="000000"/>
                <w:sz w:val="12"/>
                <w:szCs w:val="12"/>
                <w:lang w:eastAsia="ru-RU"/>
              </w:rPr>
            </w:pPr>
            <w:r w:rsidRPr="0064622E">
              <w:rPr>
                <w:rFonts w:ascii="Calibri" w:eastAsia="Times New Roman" w:hAnsi="Calibri"/>
                <w:b/>
                <w:bCs/>
                <w:color w:val="000000"/>
                <w:sz w:val="12"/>
                <w:szCs w:val="12"/>
                <w:lang w:eastAsia="ru-RU"/>
              </w:rPr>
              <w:t> </w:t>
            </w:r>
          </w:p>
        </w:tc>
      </w:tr>
      <w:tr w:rsidR="0064622E" w:rsidRPr="0064622E" w:rsidTr="0064622E">
        <w:trPr>
          <w:trHeight w:val="31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24</w:t>
            </w:r>
          </w:p>
        </w:tc>
        <w:tc>
          <w:tcPr>
            <w:tcW w:w="566"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24</w:t>
            </w:r>
          </w:p>
        </w:tc>
        <w:tc>
          <w:tcPr>
            <w:tcW w:w="709"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515,15</w:t>
            </w:r>
          </w:p>
        </w:tc>
        <w:tc>
          <w:tcPr>
            <w:tcW w:w="692"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14</w:t>
            </w:r>
          </w:p>
        </w:tc>
        <w:tc>
          <w:tcPr>
            <w:tcW w:w="583"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12</w:t>
            </w:r>
          </w:p>
        </w:tc>
        <w:tc>
          <w:tcPr>
            <w:tcW w:w="648"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w:t>
            </w:r>
          </w:p>
        </w:tc>
        <w:tc>
          <w:tcPr>
            <w:tcW w:w="77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515,15</w:t>
            </w:r>
          </w:p>
        </w:tc>
        <w:tc>
          <w:tcPr>
            <w:tcW w:w="101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465,89</w:t>
            </w:r>
          </w:p>
        </w:tc>
        <w:tc>
          <w:tcPr>
            <w:tcW w:w="76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49,26</w:t>
            </w:r>
          </w:p>
        </w:tc>
        <w:tc>
          <w:tcPr>
            <w:tcW w:w="1390"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25618924,65</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24 594 166,00</w:t>
            </w:r>
          </w:p>
        </w:tc>
        <w:tc>
          <w:tcPr>
            <w:tcW w:w="1134"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819 807,00</w:t>
            </w:r>
          </w:p>
        </w:tc>
        <w:tc>
          <w:tcPr>
            <w:tcW w:w="1011"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b/>
                <w:bCs/>
                <w:color w:val="000000"/>
                <w:sz w:val="12"/>
                <w:szCs w:val="12"/>
                <w:lang w:eastAsia="ru-RU"/>
              </w:rPr>
            </w:pPr>
            <w:r w:rsidRPr="0064622E">
              <w:rPr>
                <w:rFonts w:ascii="Arial" w:eastAsia="Times New Roman" w:hAnsi="Arial" w:cs="Arial"/>
                <w:b/>
                <w:bCs/>
                <w:color w:val="000000"/>
                <w:sz w:val="12"/>
                <w:szCs w:val="12"/>
                <w:lang w:eastAsia="ru-RU"/>
              </w:rPr>
              <w:t>204 951,65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18</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 xml:space="preserve">г. Балахна, </w:t>
            </w:r>
            <w:proofErr w:type="spellStart"/>
            <w:r w:rsidRPr="0064622E">
              <w:rPr>
                <w:rFonts w:eastAsia="Times New Roman"/>
                <w:color w:val="000000"/>
                <w:sz w:val="12"/>
                <w:szCs w:val="12"/>
                <w:lang w:eastAsia="ru-RU"/>
              </w:rPr>
              <w:t>пр-кт</w:t>
            </w:r>
            <w:proofErr w:type="spellEnd"/>
            <w:r w:rsidRPr="0064622E">
              <w:rPr>
                <w:rFonts w:eastAsia="Times New Roman"/>
                <w:color w:val="000000"/>
                <w:sz w:val="12"/>
                <w:szCs w:val="12"/>
                <w:lang w:eastAsia="ru-RU"/>
              </w:rPr>
              <w:t xml:space="preserve"> Дзержинского, д. 41</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1672-р</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E605BB" w:rsidP="0064622E">
            <w:pPr>
              <w:ind w:firstLine="0"/>
              <w:jc w:val="center"/>
              <w:rPr>
                <w:rFonts w:eastAsia="Times New Roman"/>
                <w:sz w:val="12"/>
                <w:szCs w:val="12"/>
                <w:lang w:eastAsia="ru-RU"/>
              </w:rPr>
            </w:pPr>
            <w:r>
              <w:rPr>
                <w:rFonts w:eastAsia="Times New Roman"/>
                <w:sz w:val="12"/>
                <w:szCs w:val="12"/>
                <w:lang w:eastAsia="ru-RU"/>
              </w:rPr>
              <w:t>15.08.2016</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2025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2025 года </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5</w:t>
            </w:r>
          </w:p>
        </w:tc>
        <w:tc>
          <w:tcPr>
            <w:tcW w:w="566"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191,96</w:t>
            </w:r>
          </w:p>
        </w:tc>
        <w:tc>
          <w:tcPr>
            <w:tcW w:w="692"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191,96</w:t>
            </w: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191,96</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0</w:t>
            </w:r>
          </w:p>
        </w:tc>
        <w:tc>
          <w:tcPr>
            <w:tcW w:w="139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9 546 362,76</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9 164 507,63</w:t>
            </w:r>
          </w:p>
        </w:tc>
        <w:tc>
          <w:tcPr>
            <w:tcW w:w="1134"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305 484,13</w:t>
            </w:r>
          </w:p>
        </w:tc>
        <w:tc>
          <w:tcPr>
            <w:tcW w:w="101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76 371,00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19</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г. Балахна, ул. Некрасова, д. 22</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1671-р</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E605BB" w:rsidP="0064622E">
            <w:pPr>
              <w:ind w:firstLine="0"/>
              <w:jc w:val="center"/>
              <w:rPr>
                <w:rFonts w:eastAsia="Times New Roman"/>
                <w:sz w:val="12"/>
                <w:szCs w:val="12"/>
                <w:lang w:eastAsia="ru-RU"/>
              </w:rPr>
            </w:pPr>
            <w:r>
              <w:rPr>
                <w:rFonts w:eastAsia="Times New Roman"/>
                <w:sz w:val="12"/>
                <w:szCs w:val="12"/>
                <w:lang w:eastAsia="ru-RU"/>
              </w:rPr>
              <w:t>15.08.2016</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2025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2025 года </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w:t>
            </w:r>
          </w:p>
        </w:tc>
        <w:tc>
          <w:tcPr>
            <w:tcW w:w="566"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146,02</w:t>
            </w:r>
          </w:p>
        </w:tc>
        <w:tc>
          <w:tcPr>
            <w:tcW w:w="692"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w:t>
            </w: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w:t>
            </w:r>
          </w:p>
        </w:tc>
        <w:tc>
          <w:tcPr>
            <w:tcW w:w="77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146,02</w:t>
            </w: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96,76</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49,26</w:t>
            </w:r>
          </w:p>
        </w:tc>
        <w:tc>
          <w:tcPr>
            <w:tcW w:w="139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7 261 720,62</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6 971 251,32</w:t>
            </w:r>
          </w:p>
        </w:tc>
        <w:tc>
          <w:tcPr>
            <w:tcW w:w="1134"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232 375,46</w:t>
            </w:r>
          </w:p>
        </w:tc>
        <w:tc>
          <w:tcPr>
            <w:tcW w:w="101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58 093,84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r w:rsidR="0064622E" w:rsidRPr="0064622E" w:rsidTr="0064622E">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left"/>
              <w:rPr>
                <w:rFonts w:eastAsia="Times New Roman"/>
                <w:color w:val="000000"/>
                <w:sz w:val="12"/>
                <w:szCs w:val="12"/>
                <w:lang w:eastAsia="ru-RU"/>
              </w:rPr>
            </w:pPr>
            <w:r w:rsidRPr="0064622E">
              <w:rPr>
                <w:rFonts w:eastAsia="Times New Roman"/>
                <w:color w:val="000000"/>
                <w:sz w:val="12"/>
                <w:szCs w:val="12"/>
                <w:lang w:eastAsia="ru-RU"/>
              </w:rPr>
              <w:t>г. Балахна, ул. Бумажников, д. 20</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eastAsia="Times New Roman"/>
                <w:sz w:val="12"/>
                <w:szCs w:val="12"/>
                <w:lang w:eastAsia="ru-RU"/>
              </w:rPr>
            </w:pPr>
            <w:r w:rsidRPr="0064622E">
              <w:rPr>
                <w:rFonts w:eastAsia="Times New Roman"/>
                <w:sz w:val="12"/>
                <w:szCs w:val="12"/>
                <w:lang w:eastAsia="ru-RU"/>
              </w:rPr>
              <w:t>2482-р</w:t>
            </w:r>
          </w:p>
        </w:tc>
        <w:tc>
          <w:tcPr>
            <w:tcW w:w="851" w:type="dxa"/>
            <w:tcBorders>
              <w:top w:val="nil"/>
              <w:left w:val="nil"/>
              <w:bottom w:val="single" w:sz="4" w:space="0" w:color="auto"/>
              <w:right w:val="single" w:sz="4" w:space="0" w:color="auto"/>
            </w:tcBorders>
            <w:shd w:val="clear" w:color="auto" w:fill="auto"/>
            <w:vAlign w:val="center"/>
            <w:hideMark/>
          </w:tcPr>
          <w:p w:rsidR="0064622E" w:rsidRPr="0064622E" w:rsidRDefault="00E605BB" w:rsidP="0064622E">
            <w:pPr>
              <w:ind w:firstLine="0"/>
              <w:jc w:val="center"/>
              <w:rPr>
                <w:rFonts w:eastAsia="Times New Roman"/>
                <w:sz w:val="12"/>
                <w:szCs w:val="12"/>
                <w:lang w:eastAsia="ru-RU"/>
              </w:rPr>
            </w:pPr>
            <w:r>
              <w:rPr>
                <w:rFonts w:eastAsia="Times New Roman"/>
                <w:sz w:val="12"/>
                <w:szCs w:val="12"/>
                <w:lang w:eastAsia="ru-RU"/>
              </w:rPr>
              <w:t>01.12.2016</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2025 года </w:t>
            </w:r>
          </w:p>
        </w:tc>
        <w:tc>
          <w:tcPr>
            <w:tcW w:w="70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 xml:space="preserve">4 квартал 2025 года </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w:t>
            </w:r>
          </w:p>
        </w:tc>
        <w:tc>
          <w:tcPr>
            <w:tcW w:w="566"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177,17</w:t>
            </w:r>
          </w:p>
        </w:tc>
        <w:tc>
          <w:tcPr>
            <w:tcW w:w="692"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583"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4</w:t>
            </w:r>
          </w:p>
        </w:tc>
        <w:tc>
          <w:tcPr>
            <w:tcW w:w="648"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177,17</w:t>
            </w:r>
          </w:p>
        </w:tc>
        <w:tc>
          <w:tcPr>
            <w:tcW w:w="101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177,17</w:t>
            </w:r>
          </w:p>
        </w:tc>
        <w:tc>
          <w:tcPr>
            <w:tcW w:w="76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0</w:t>
            </w:r>
          </w:p>
        </w:tc>
        <w:tc>
          <w:tcPr>
            <w:tcW w:w="1390"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8 810 841,27</w:t>
            </w:r>
          </w:p>
        </w:tc>
        <w:tc>
          <w:tcPr>
            <w:tcW w:w="1227" w:type="dxa"/>
            <w:tcBorders>
              <w:top w:val="nil"/>
              <w:left w:val="nil"/>
              <w:bottom w:val="single" w:sz="4" w:space="0" w:color="auto"/>
              <w:right w:val="single" w:sz="4" w:space="0" w:color="auto"/>
            </w:tcBorders>
            <w:shd w:val="clear" w:color="000000" w:fill="FFFFFF"/>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8 458 407,05</w:t>
            </w:r>
          </w:p>
        </w:tc>
        <w:tc>
          <w:tcPr>
            <w:tcW w:w="1134"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281 947,41</w:t>
            </w:r>
          </w:p>
        </w:tc>
        <w:tc>
          <w:tcPr>
            <w:tcW w:w="1011" w:type="dxa"/>
            <w:tcBorders>
              <w:top w:val="nil"/>
              <w:left w:val="nil"/>
              <w:bottom w:val="single" w:sz="4" w:space="0" w:color="auto"/>
              <w:right w:val="single" w:sz="4" w:space="0" w:color="auto"/>
            </w:tcBorders>
            <w:shd w:val="clear" w:color="auto" w:fill="auto"/>
            <w:vAlign w:val="center"/>
            <w:hideMark/>
          </w:tcPr>
          <w:p w:rsidR="0064622E" w:rsidRPr="0064622E" w:rsidRDefault="0064622E" w:rsidP="0064622E">
            <w:pPr>
              <w:ind w:firstLine="0"/>
              <w:jc w:val="center"/>
              <w:rPr>
                <w:rFonts w:ascii="Arial" w:eastAsia="Times New Roman" w:hAnsi="Arial" w:cs="Arial"/>
                <w:color w:val="000000"/>
                <w:sz w:val="12"/>
                <w:szCs w:val="12"/>
                <w:lang w:eastAsia="ru-RU"/>
              </w:rPr>
            </w:pPr>
            <w:r w:rsidRPr="0064622E">
              <w:rPr>
                <w:rFonts w:ascii="Arial" w:eastAsia="Times New Roman" w:hAnsi="Arial" w:cs="Arial"/>
                <w:color w:val="000000"/>
                <w:sz w:val="12"/>
                <w:szCs w:val="12"/>
                <w:lang w:eastAsia="ru-RU"/>
              </w:rPr>
              <w:t>70 486,82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4622E" w:rsidRPr="0064622E" w:rsidRDefault="0064622E" w:rsidP="0064622E">
            <w:pPr>
              <w:ind w:firstLine="0"/>
              <w:jc w:val="center"/>
              <w:rPr>
                <w:rFonts w:ascii="Calibri" w:eastAsia="Times New Roman" w:hAnsi="Calibri"/>
                <w:color w:val="000000"/>
                <w:sz w:val="12"/>
                <w:szCs w:val="12"/>
                <w:lang w:eastAsia="ru-RU"/>
              </w:rPr>
            </w:pPr>
            <w:r w:rsidRPr="0064622E">
              <w:rPr>
                <w:rFonts w:ascii="Calibri" w:eastAsia="Times New Roman" w:hAnsi="Calibri"/>
                <w:color w:val="000000"/>
                <w:sz w:val="12"/>
                <w:szCs w:val="12"/>
                <w:lang w:eastAsia="ru-RU"/>
              </w:rPr>
              <w:t>0,00</w:t>
            </w:r>
          </w:p>
        </w:tc>
      </w:tr>
    </w:tbl>
    <w:p w:rsidR="00E21790" w:rsidRPr="0064622E" w:rsidRDefault="00E21790" w:rsidP="0069426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65" w:firstLine="0"/>
        <w:jc w:val="right"/>
        <w:rPr>
          <w:sz w:val="12"/>
          <w:szCs w:val="12"/>
        </w:rPr>
      </w:pPr>
    </w:p>
    <w:p w:rsidR="00D343CD" w:rsidRPr="0064622E" w:rsidRDefault="00D343CD" w:rsidP="0069426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65" w:firstLine="0"/>
        <w:jc w:val="right"/>
        <w:rPr>
          <w:sz w:val="12"/>
          <w:szCs w:val="12"/>
        </w:rPr>
        <w:sectPr w:rsidR="00D343CD" w:rsidRPr="0064622E" w:rsidSect="00410B85">
          <w:pgSz w:w="16838" w:h="11906" w:orient="landscape"/>
          <w:pgMar w:top="1418" w:right="851" w:bottom="851" w:left="851" w:header="709" w:footer="709" w:gutter="0"/>
          <w:cols w:space="708"/>
          <w:titlePg/>
          <w:docGrid w:linePitch="360"/>
        </w:sectPr>
      </w:pPr>
    </w:p>
    <w:p w:rsidR="00334E1A" w:rsidRDefault="00334E1A" w:rsidP="00B81A3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65" w:firstLine="0"/>
        <w:jc w:val="right"/>
      </w:pPr>
    </w:p>
    <w:sectPr w:rsidR="00334E1A" w:rsidSect="00334E1A">
      <w:headerReference w:type="default" r:id="rId20"/>
      <w:pgSz w:w="16838" w:h="11906" w:orient="landscape"/>
      <w:pgMar w:top="851" w:right="536"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79E" w:rsidRDefault="000E479E" w:rsidP="007F0268">
      <w:r>
        <w:separator/>
      </w:r>
    </w:p>
  </w:endnote>
  <w:endnote w:type="continuationSeparator" w:id="0">
    <w:p w:rsidR="000E479E" w:rsidRDefault="000E479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79E" w:rsidRDefault="000E479E" w:rsidP="007F0268">
      <w:r>
        <w:separator/>
      </w:r>
    </w:p>
  </w:footnote>
  <w:footnote w:type="continuationSeparator" w:id="0">
    <w:p w:rsidR="000E479E" w:rsidRDefault="000E479E"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C5" w:rsidRDefault="00AF4CC5">
    <w:pPr>
      <w:pStyle w:val="a4"/>
      <w:jc w:val="center"/>
    </w:pPr>
    <w:r>
      <w:fldChar w:fldCharType="begin"/>
    </w:r>
    <w:r>
      <w:instrText>PAGE   \* MERGEFORMAT</w:instrText>
    </w:r>
    <w:r>
      <w:fldChar w:fldCharType="separate"/>
    </w:r>
    <w:r w:rsidR="00CC4285">
      <w:rPr>
        <w:noProof/>
      </w:rPr>
      <w:t>2</w:t>
    </w:r>
    <w:r>
      <w:fldChar w:fldCharType="end"/>
    </w:r>
  </w:p>
  <w:p w:rsidR="00AF4CC5" w:rsidRDefault="00AF4CC5" w:rsidP="00334E1A">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010981"/>
      <w:docPartObj>
        <w:docPartGallery w:val="Page Numbers (Top of Page)"/>
        <w:docPartUnique/>
      </w:docPartObj>
    </w:sdtPr>
    <w:sdtEndPr/>
    <w:sdtContent>
      <w:p w:rsidR="00AF4CC5" w:rsidRDefault="00AF4CC5">
        <w:pPr>
          <w:pStyle w:val="a4"/>
          <w:jc w:val="center"/>
        </w:pPr>
        <w:r>
          <w:fldChar w:fldCharType="begin"/>
        </w:r>
        <w:r>
          <w:instrText>PAGE   \* MERGEFORMAT</w:instrText>
        </w:r>
        <w:r>
          <w:fldChar w:fldCharType="separate"/>
        </w:r>
        <w:r w:rsidR="00CC4285">
          <w:rPr>
            <w:noProof/>
          </w:rPr>
          <w:t>24</w:t>
        </w:r>
        <w:r>
          <w:fldChar w:fldCharType="end"/>
        </w:r>
      </w:p>
    </w:sdtContent>
  </w:sdt>
  <w:p w:rsidR="00AF4CC5" w:rsidRDefault="00AF4CC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063577"/>
      <w:docPartObj>
        <w:docPartGallery w:val="Page Numbers (Top of Page)"/>
        <w:docPartUnique/>
      </w:docPartObj>
    </w:sdtPr>
    <w:sdtEndPr/>
    <w:sdtContent>
      <w:p w:rsidR="00AF4CC5" w:rsidRDefault="00AF4CC5">
        <w:pPr>
          <w:pStyle w:val="a4"/>
          <w:jc w:val="center"/>
        </w:pPr>
        <w:r>
          <w:fldChar w:fldCharType="begin"/>
        </w:r>
        <w:r>
          <w:instrText>PAGE   \* MERGEFORMAT</w:instrText>
        </w:r>
        <w:r>
          <w:fldChar w:fldCharType="separate"/>
        </w:r>
        <w:r>
          <w:rPr>
            <w:noProof/>
          </w:rPr>
          <w:t>17</w:t>
        </w:r>
        <w:r>
          <w:fldChar w:fldCharType="end"/>
        </w:r>
      </w:p>
    </w:sdtContent>
  </w:sdt>
  <w:p w:rsidR="00AF4CC5" w:rsidRDefault="00AF4CC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ACE"/>
    <w:multiLevelType w:val="hybridMultilevel"/>
    <w:tmpl w:val="0F101D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B440649"/>
    <w:multiLevelType w:val="hybridMultilevel"/>
    <w:tmpl w:val="0BD8C3F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46D72"/>
    <w:rsid w:val="00060E6B"/>
    <w:rsid w:val="0006554A"/>
    <w:rsid w:val="000868A9"/>
    <w:rsid w:val="000A48DA"/>
    <w:rsid w:val="000E479E"/>
    <w:rsid w:val="000E6195"/>
    <w:rsid w:val="00103351"/>
    <w:rsid w:val="00123DD8"/>
    <w:rsid w:val="00124E96"/>
    <w:rsid w:val="00140B68"/>
    <w:rsid w:val="001517D1"/>
    <w:rsid w:val="001619C9"/>
    <w:rsid w:val="00164B96"/>
    <w:rsid w:val="00176FA2"/>
    <w:rsid w:val="00177D79"/>
    <w:rsid w:val="00187C9D"/>
    <w:rsid w:val="001B27EC"/>
    <w:rsid w:val="001C6916"/>
    <w:rsid w:val="00213352"/>
    <w:rsid w:val="002176B1"/>
    <w:rsid w:val="0022080D"/>
    <w:rsid w:val="00264861"/>
    <w:rsid w:val="002826E4"/>
    <w:rsid w:val="00334E1A"/>
    <w:rsid w:val="00373EDA"/>
    <w:rsid w:val="00386CD3"/>
    <w:rsid w:val="0039308F"/>
    <w:rsid w:val="003D289C"/>
    <w:rsid w:val="00405403"/>
    <w:rsid w:val="00410B85"/>
    <w:rsid w:val="00414398"/>
    <w:rsid w:val="0044226D"/>
    <w:rsid w:val="0045469C"/>
    <w:rsid w:val="00454902"/>
    <w:rsid w:val="00462873"/>
    <w:rsid w:val="0048598E"/>
    <w:rsid w:val="004B304F"/>
    <w:rsid w:val="004C05E8"/>
    <w:rsid w:val="004E3E54"/>
    <w:rsid w:val="00541BBF"/>
    <w:rsid w:val="005830FE"/>
    <w:rsid w:val="00584426"/>
    <w:rsid w:val="005D18FC"/>
    <w:rsid w:val="005F247D"/>
    <w:rsid w:val="006370D2"/>
    <w:rsid w:val="0064622E"/>
    <w:rsid w:val="006620BF"/>
    <w:rsid w:val="006626B4"/>
    <w:rsid w:val="006818A7"/>
    <w:rsid w:val="0069426D"/>
    <w:rsid w:val="006A07CC"/>
    <w:rsid w:val="006C19A9"/>
    <w:rsid w:val="006C2F07"/>
    <w:rsid w:val="006E6EB2"/>
    <w:rsid w:val="0070206B"/>
    <w:rsid w:val="0075007B"/>
    <w:rsid w:val="00751794"/>
    <w:rsid w:val="007C302C"/>
    <w:rsid w:val="007F0268"/>
    <w:rsid w:val="007F390A"/>
    <w:rsid w:val="00825059"/>
    <w:rsid w:val="008374CE"/>
    <w:rsid w:val="00844E7F"/>
    <w:rsid w:val="0084680A"/>
    <w:rsid w:val="008671CD"/>
    <w:rsid w:val="0087355B"/>
    <w:rsid w:val="008B0E96"/>
    <w:rsid w:val="008C0ABE"/>
    <w:rsid w:val="00930159"/>
    <w:rsid w:val="009930C3"/>
    <w:rsid w:val="009A2D3A"/>
    <w:rsid w:val="009F57CB"/>
    <w:rsid w:val="00A1426B"/>
    <w:rsid w:val="00A207CB"/>
    <w:rsid w:val="00A56E1D"/>
    <w:rsid w:val="00A70B50"/>
    <w:rsid w:val="00A96DC2"/>
    <w:rsid w:val="00AA1B27"/>
    <w:rsid w:val="00AB0E8F"/>
    <w:rsid w:val="00AB4A2B"/>
    <w:rsid w:val="00AC1B2C"/>
    <w:rsid w:val="00AF4CC5"/>
    <w:rsid w:val="00B17672"/>
    <w:rsid w:val="00B25317"/>
    <w:rsid w:val="00B470A8"/>
    <w:rsid w:val="00B47640"/>
    <w:rsid w:val="00B77091"/>
    <w:rsid w:val="00B81A38"/>
    <w:rsid w:val="00BA37C2"/>
    <w:rsid w:val="00BB5266"/>
    <w:rsid w:val="00BC0AF1"/>
    <w:rsid w:val="00BF7858"/>
    <w:rsid w:val="00C271C6"/>
    <w:rsid w:val="00C3544C"/>
    <w:rsid w:val="00C6694F"/>
    <w:rsid w:val="00C9467D"/>
    <w:rsid w:val="00CA255E"/>
    <w:rsid w:val="00CB0332"/>
    <w:rsid w:val="00CC15C9"/>
    <w:rsid w:val="00CC4285"/>
    <w:rsid w:val="00CD43CC"/>
    <w:rsid w:val="00D01BE5"/>
    <w:rsid w:val="00D042EB"/>
    <w:rsid w:val="00D1070B"/>
    <w:rsid w:val="00D301D2"/>
    <w:rsid w:val="00D343CD"/>
    <w:rsid w:val="00D45F4D"/>
    <w:rsid w:val="00D64F04"/>
    <w:rsid w:val="00D83F5E"/>
    <w:rsid w:val="00DD210C"/>
    <w:rsid w:val="00E048A4"/>
    <w:rsid w:val="00E10AE2"/>
    <w:rsid w:val="00E21790"/>
    <w:rsid w:val="00E27DB6"/>
    <w:rsid w:val="00E30C8D"/>
    <w:rsid w:val="00E605BB"/>
    <w:rsid w:val="00E60695"/>
    <w:rsid w:val="00E713C1"/>
    <w:rsid w:val="00E828DA"/>
    <w:rsid w:val="00EA14CF"/>
    <w:rsid w:val="00EA14EC"/>
    <w:rsid w:val="00EB52A3"/>
    <w:rsid w:val="00EC2286"/>
    <w:rsid w:val="00F27998"/>
    <w:rsid w:val="00F41BD9"/>
    <w:rsid w:val="00F4509E"/>
    <w:rsid w:val="00F53CF8"/>
    <w:rsid w:val="00FC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61"/>
    <w:pPr>
      <w:spacing w:after="0" w:line="240" w:lineRule="auto"/>
      <w:ind w:firstLine="709"/>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4861"/>
    <w:pPr>
      <w:spacing w:after="0" w:line="240" w:lineRule="auto"/>
      <w:jc w:val="both"/>
    </w:pPr>
    <w:rPr>
      <w:rFonts w:ascii="Times New Roman" w:eastAsia="Calibri" w:hAnsi="Times New Roman" w:cs="Times New Roman"/>
      <w:sz w:val="24"/>
    </w:rPr>
  </w:style>
  <w:style w:type="paragraph" w:styleId="a4">
    <w:name w:val="header"/>
    <w:basedOn w:val="a"/>
    <w:link w:val="a5"/>
    <w:uiPriority w:val="99"/>
    <w:unhideWhenUsed/>
    <w:rsid w:val="007F0268"/>
    <w:pPr>
      <w:tabs>
        <w:tab w:val="center" w:pos="4677"/>
        <w:tab w:val="right" w:pos="9355"/>
      </w:tabs>
    </w:pPr>
  </w:style>
  <w:style w:type="character" w:customStyle="1" w:styleId="a5">
    <w:name w:val="Верхний колонтитул Знак"/>
    <w:basedOn w:val="a0"/>
    <w:link w:val="a4"/>
    <w:uiPriority w:val="99"/>
    <w:rsid w:val="007F0268"/>
    <w:rPr>
      <w:rFonts w:ascii="Times New Roman" w:eastAsia="Calibri" w:hAnsi="Times New Roman" w:cs="Times New Roman"/>
      <w:sz w:val="24"/>
    </w:rPr>
  </w:style>
  <w:style w:type="paragraph" w:styleId="a6">
    <w:name w:val="footer"/>
    <w:basedOn w:val="a"/>
    <w:link w:val="a7"/>
    <w:uiPriority w:val="99"/>
    <w:unhideWhenUsed/>
    <w:rsid w:val="007F0268"/>
    <w:pPr>
      <w:tabs>
        <w:tab w:val="center" w:pos="4677"/>
        <w:tab w:val="right" w:pos="9355"/>
      </w:tabs>
    </w:pPr>
  </w:style>
  <w:style w:type="character" w:customStyle="1" w:styleId="a7">
    <w:name w:val="Нижний колонтитул Знак"/>
    <w:basedOn w:val="a0"/>
    <w:link w:val="a6"/>
    <w:uiPriority w:val="99"/>
    <w:rsid w:val="007F0268"/>
    <w:rPr>
      <w:rFonts w:ascii="Times New Roman" w:eastAsia="Calibri" w:hAnsi="Times New Roman" w:cs="Times New Roman"/>
      <w:sz w:val="24"/>
    </w:rPr>
  </w:style>
  <w:style w:type="character" w:styleId="a8">
    <w:name w:val="Hyperlink"/>
    <w:basedOn w:val="a0"/>
    <w:uiPriority w:val="99"/>
    <w:unhideWhenUsed/>
    <w:rsid w:val="00B47640"/>
    <w:rPr>
      <w:color w:val="0563C1" w:themeColor="hyperlink"/>
      <w:u w:val="single"/>
    </w:rPr>
  </w:style>
  <w:style w:type="numbering" w:customStyle="1" w:styleId="1">
    <w:name w:val="Нет списка1"/>
    <w:next w:val="a2"/>
    <w:uiPriority w:val="99"/>
    <w:semiHidden/>
    <w:unhideWhenUsed/>
    <w:rsid w:val="00D343CD"/>
  </w:style>
  <w:style w:type="paragraph" w:customStyle="1" w:styleId="COLBOTTOM">
    <w:name w:val="#COL_BOTTOM"/>
    <w:rsid w:val="00D343CD"/>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D343CD"/>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PRINTSECTION">
    <w:name w:val="#PRINT_SECTION"/>
    <w:uiPriority w:val="99"/>
    <w:rsid w:val="00D343CD"/>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ENTERTEXT">
    <w:name w:val=".CENTERTEXT"/>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DAINNERPARAGRAPH">
    <w:name w:val=".EDA_INNER_PARAGRAPH"/>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DAPARAGRAPH">
    <w:name w:val=".EDA_PARAGRAPH"/>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DATABLE">
    <w:name w:val=".EDA_TABLE"/>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DATABLEWRAP">
    <w:name w:val=".EDA_TABLE_WRAP"/>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FORMATTEXT">
    <w:name w:val=".FORMATTEXT"/>
    <w:uiPriority w:val="99"/>
    <w:rsid w:val="00D343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D343C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IMPORTANTHIDDEN">
    <w:name w:val=".IMPORTANT_HIDDEN"/>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KODEKSANTIBOLD">
    <w:name w:val=".KODEKS_ANTI_BOLD"/>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D343CD"/>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D34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D343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ConsPlusTitle">
    <w:name w:val="ConsPlusTitle"/>
    <w:qFormat/>
    <w:rsid w:val="00D343CD"/>
    <w:pPr>
      <w:widowControl w:val="0"/>
      <w:autoSpaceDE w:val="0"/>
      <w:spacing w:after="0" w:line="240" w:lineRule="auto"/>
    </w:pPr>
    <w:rPr>
      <w:rFonts w:ascii="Arial" w:eastAsia="Times New Roman" w:hAnsi="Arial" w:cs="Arial"/>
      <w:b/>
      <w:bCs/>
      <w:sz w:val="20"/>
      <w:szCs w:val="20"/>
      <w:lang w:eastAsia="zh-CN"/>
    </w:rPr>
  </w:style>
  <w:style w:type="character" w:customStyle="1" w:styleId="WW8Num2z0">
    <w:name w:val="WW8Num2z0"/>
    <w:qFormat/>
    <w:rsid w:val="00D343CD"/>
  </w:style>
  <w:style w:type="character" w:customStyle="1" w:styleId="-">
    <w:name w:val="Интернет-ссылка"/>
    <w:rsid w:val="00D343CD"/>
    <w:rPr>
      <w:color w:val="000080"/>
      <w:u w:val="single"/>
    </w:rPr>
  </w:style>
  <w:style w:type="paragraph" w:customStyle="1" w:styleId="ConsPlusNormal">
    <w:name w:val="ConsPlusNormal"/>
    <w:qFormat/>
    <w:rsid w:val="00D343CD"/>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headertext0">
    <w:name w:val="headertext"/>
    <w:basedOn w:val="a"/>
    <w:rsid w:val="00D343CD"/>
    <w:pPr>
      <w:spacing w:before="100" w:beforeAutospacing="1" w:after="100" w:afterAutospacing="1"/>
      <w:ind w:firstLine="0"/>
      <w:jc w:val="left"/>
    </w:pPr>
    <w:rPr>
      <w:rFonts w:eastAsia="Times New Roman"/>
      <w:szCs w:val="24"/>
      <w:lang w:eastAsia="ru-RU"/>
    </w:rPr>
  </w:style>
  <w:style w:type="character" w:customStyle="1" w:styleId="match">
    <w:name w:val="match"/>
    <w:rsid w:val="00D343CD"/>
  </w:style>
  <w:style w:type="paragraph" w:customStyle="1" w:styleId="formattext0">
    <w:name w:val="formattext"/>
    <w:basedOn w:val="a"/>
    <w:rsid w:val="00D343CD"/>
    <w:pPr>
      <w:spacing w:before="100" w:beforeAutospacing="1" w:after="100" w:afterAutospacing="1"/>
      <w:ind w:firstLine="0"/>
      <w:jc w:val="left"/>
    </w:pPr>
    <w:rPr>
      <w:rFonts w:eastAsia="Times New Roman"/>
      <w:szCs w:val="24"/>
      <w:lang w:eastAsia="ru-RU"/>
    </w:rPr>
  </w:style>
  <w:style w:type="character" w:customStyle="1" w:styleId="a9">
    <w:name w:val="Продолжение ссылки"/>
    <w:uiPriority w:val="99"/>
    <w:rsid w:val="00D343CD"/>
    <w:rPr>
      <w:color w:val="008000"/>
    </w:rPr>
  </w:style>
  <w:style w:type="paragraph" w:styleId="aa">
    <w:name w:val="Balloon Text"/>
    <w:basedOn w:val="a"/>
    <w:link w:val="ab"/>
    <w:uiPriority w:val="99"/>
    <w:semiHidden/>
    <w:unhideWhenUsed/>
    <w:rsid w:val="00D343CD"/>
    <w:pPr>
      <w:ind w:firstLine="0"/>
      <w:jc w:val="left"/>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D343CD"/>
    <w:rPr>
      <w:rFonts w:ascii="Tahoma" w:eastAsia="Times New Roman" w:hAnsi="Tahoma" w:cs="Tahoma"/>
      <w:sz w:val="16"/>
      <w:szCs w:val="16"/>
      <w:lang w:eastAsia="ru-RU"/>
    </w:rPr>
  </w:style>
  <w:style w:type="table" w:styleId="ac">
    <w:name w:val="Table Grid"/>
    <w:basedOn w:val="a1"/>
    <w:uiPriority w:val="59"/>
    <w:rsid w:val="00D343C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c"/>
    <w:uiPriority w:val="59"/>
    <w:rsid w:val="00D343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61"/>
    <w:pPr>
      <w:spacing w:after="0" w:line="240" w:lineRule="auto"/>
      <w:ind w:firstLine="709"/>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4861"/>
    <w:pPr>
      <w:spacing w:after="0" w:line="240" w:lineRule="auto"/>
      <w:jc w:val="both"/>
    </w:pPr>
    <w:rPr>
      <w:rFonts w:ascii="Times New Roman" w:eastAsia="Calibri" w:hAnsi="Times New Roman" w:cs="Times New Roman"/>
      <w:sz w:val="24"/>
    </w:rPr>
  </w:style>
  <w:style w:type="paragraph" w:styleId="a4">
    <w:name w:val="header"/>
    <w:basedOn w:val="a"/>
    <w:link w:val="a5"/>
    <w:uiPriority w:val="99"/>
    <w:unhideWhenUsed/>
    <w:rsid w:val="007F0268"/>
    <w:pPr>
      <w:tabs>
        <w:tab w:val="center" w:pos="4677"/>
        <w:tab w:val="right" w:pos="9355"/>
      </w:tabs>
    </w:pPr>
  </w:style>
  <w:style w:type="character" w:customStyle="1" w:styleId="a5">
    <w:name w:val="Верхний колонтитул Знак"/>
    <w:basedOn w:val="a0"/>
    <w:link w:val="a4"/>
    <w:uiPriority w:val="99"/>
    <w:rsid w:val="007F0268"/>
    <w:rPr>
      <w:rFonts w:ascii="Times New Roman" w:eastAsia="Calibri" w:hAnsi="Times New Roman" w:cs="Times New Roman"/>
      <w:sz w:val="24"/>
    </w:rPr>
  </w:style>
  <w:style w:type="paragraph" w:styleId="a6">
    <w:name w:val="footer"/>
    <w:basedOn w:val="a"/>
    <w:link w:val="a7"/>
    <w:uiPriority w:val="99"/>
    <w:unhideWhenUsed/>
    <w:rsid w:val="007F0268"/>
    <w:pPr>
      <w:tabs>
        <w:tab w:val="center" w:pos="4677"/>
        <w:tab w:val="right" w:pos="9355"/>
      </w:tabs>
    </w:pPr>
  </w:style>
  <w:style w:type="character" w:customStyle="1" w:styleId="a7">
    <w:name w:val="Нижний колонтитул Знак"/>
    <w:basedOn w:val="a0"/>
    <w:link w:val="a6"/>
    <w:uiPriority w:val="99"/>
    <w:rsid w:val="007F0268"/>
    <w:rPr>
      <w:rFonts w:ascii="Times New Roman" w:eastAsia="Calibri" w:hAnsi="Times New Roman" w:cs="Times New Roman"/>
      <w:sz w:val="24"/>
    </w:rPr>
  </w:style>
  <w:style w:type="character" w:styleId="a8">
    <w:name w:val="Hyperlink"/>
    <w:basedOn w:val="a0"/>
    <w:uiPriority w:val="99"/>
    <w:unhideWhenUsed/>
    <w:rsid w:val="00B47640"/>
    <w:rPr>
      <w:color w:val="0563C1" w:themeColor="hyperlink"/>
      <w:u w:val="single"/>
    </w:rPr>
  </w:style>
  <w:style w:type="numbering" w:customStyle="1" w:styleId="1">
    <w:name w:val="Нет списка1"/>
    <w:next w:val="a2"/>
    <w:uiPriority w:val="99"/>
    <w:semiHidden/>
    <w:unhideWhenUsed/>
    <w:rsid w:val="00D343CD"/>
  </w:style>
  <w:style w:type="paragraph" w:customStyle="1" w:styleId="COLBOTTOM">
    <w:name w:val="#COL_BOTTOM"/>
    <w:rsid w:val="00D343CD"/>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D343CD"/>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PRINTSECTION">
    <w:name w:val="#PRINT_SECTION"/>
    <w:uiPriority w:val="99"/>
    <w:rsid w:val="00D343CD"/>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ENTERTEXT">
    <w:name w:val=".CENTERTEXT"/>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DAINNERPARAGRAPH">
    <w:name w:val=".EDA_INNER_PARAGRAPH"/>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DAPARAGRAPH">
    <w:name w:val=".EDA_PARAGRAPH"/>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DATABLE">
    <w:name w:val=".EDA_TABLE"/>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DATABLEWRAP">
    <w:name w:val=".EDA_TABLE_WRAP"/>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FORMATTEXT">
    <w:name w:val=".FORMATTEXT"/>
    <w:uiPriority w:val="99"/>
    <w:rsid w:val="00D343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D343C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IMPORTANTHIDDEN">
    <w:name w:val=".IMPORTANT_HIDDEN"/>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KODEKSANTIBOLD">
    <w:name w:val=".KODEKS_ANTI_BOLD"/>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D343CD"/>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D34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D343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D343CD"/>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ConsPlusTitle">
    <w:name w:val="ConsPlusTitle"/>
    <w:qFormat/>
    <w:rsid w:val="00D343CD"/>
    <w:pPr>
      <w:widowControl w:val="0"/>
      <w:autoSpaceDE w:val="0"/>
      <w:spacing w:after="0" w:line="240" w:lineRule="auto"/>
    </w:pPr>
    <w:rPr>
      <w:rFonts w:ascii="Arial" w:eastAsia="Times New Roman" w:hAnsi="Arial" w:cs="Arial"/>
      <w:b/>
      <w:bCs/>
      <w:sz w:val="20"/>
      <w:szCs w:val="20"/>
      <w:lang w:eastAsia="zh-CN"/>
    </w:rPr>
  </w:style>
  <w:style w:type="character" w:customStyle="1" w:styleId="WW8Num2z0">
    <w:name w:val="WW8Num2z0"/>
    <w:qFormat/>
    <w:rsid w:val="00D343CD"/>
  </w:style>
  <w:style w:type="character" w:customStyle="1" w:styleId="-">
    <w:name w:val="Интернет-ссылка"/>
    <w:rsid w:val="00D343CD"/>
    <w:rPr>
      <w:color w:val="000080"/>
      <w:u w:val="single"/>
    </w:rPr>
  </w:style>
  <w:style w:type="paragraph" w:customStyle="1" w:styleId="ConsPlusNormal">
    <w:name w:val="ConsPlusNormal"/>
    <w:qFormat/>
    <w:rsid w:val="00D343CD"/>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headertext0">
    <w:name w:val="headertext"/>
    <w:basedOn w:val="a"/>
    <w:rsid w:val="00D343CD"/>
    <w:pPr>
      <w:spacing w:before="100" w:beforeAutospacing="1" w:after="100" w:afterAutospacing="1"/>
      <w:ind w:firstLine="0"/>
      <w:jc w:val="left"/>
    </w:pPr>
    <w:rPr>
      <w:rFonts w:eastAsia="Times New Roman"/>
      <w:szCs w:val="24"/>
      <w:lang w:eastAsia="ru-RU"/>
    </w:rPr>
  </w:style>
  <w:style w:type="character" w:customStyle="1" w:styleId="match">
    <w:name w:val="match"/>
    <w:rsid w:val="00D343CD"/>
  </w:style>
  <w:style w:type="paragraph" w:customStyle="1" w:styleId="formattext0">
    <w:name w:val="formattext"/>
    <w:basedOn w:val="a"/>
    <w:rsid w:val="00D343CD"/>
    <w:pPr>
      <w:spacing w:before="100" w:beforeAutospacing="1" w:after="100" w:afterAutospacing="1"/>
      <w:ind w:firstLine="0"/>
      <w:jc w:val="left"/>
    </w:pPr>
    <w:rPr>
      <w:rFonts w:eastAsia="Times New Roman"/>
      <w:szCs w:val="24"/>
      <w:lang w:eastAsia="ru-RU"/>
    </w:rPr>
  </w:style>
  <w:style w:type="character" w:customStyle="1" w:styleId="a9">
    <w:name w:val="Продолжение ссылки"/>
    <w:uiPriority w:val="99"/>
    <w:rsid w:val="00D343CD"/>
    <w:rPr>
      <w:color w:val="008000"/>
    </w:rPr>
  </w:style>
  <w:style w:type="paragraph" w:styleId="aa">
    <w:name w:val="Balloon Text"/>
    <w:basedOn w:val="a"/>
    <w:link w:val="ab"/>
    <w:uiPriority w:val="99"/>
    <w:semiHidden/>
    <w:unhideWhenUsed/>
    <w:rsid w:val="00D343CD"/>
    <w:pPr>
      <w:ind w:firstLine="0"/>
      <w:jc w:val="left"/>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D343CD"/>
    <w:rPr>
      <w:rFonts w:ascii="Tahoma" w:eastAsia="Times New Roman" w:hAnsi="Tahoma" w:cs="Tahoma"/>
      <w:sz w:val="16"/>
      <w:szCs w:val="16"/>
      <w:lang w:eastAsia="ru-RU"/>
    </w:rPr>
  </w:style>
  <w:style w:type="table" w:styleId="ac">
    <w:name w:val="Table Grid"/>
    <w:basedOn w:val="a1"/>
    <w:uiPriority w:val="59"/>
    <w:rsid w:val="00D343C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c"/>
    <w:uiPriority w:val="59"/>
    <w:rsid w:val="00D343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6092">
      <w:bodyDiv w:val="1"/>
      <w:marLeft w:val="0"/>
      <w:marRight w:val="0"/>
      <w:marTop w:val="0"/>
      <w:marBottom w:val="0"/>
      <w:divBdr>
        <w:top w:val="none" w:sz="0" w:space="0" w:color="auto"/>
        <w:left w:val="none" w:sz="0" w:space="0" w:color="auto"/>
        <w:bottom w:val="none" w:sz="0" w:space="0" w:color="auto"/>
        <w:right w:val="none" w:sz="0" w:space="0" w:color="auto"/>
      </w:divBdr>
    </w:div>
    <w:div w:id="886724144">
      <w:bodyDiv w:val="1"/>
      <w:marLeft w:val="0"/>
      <w:marRight w:val="0"/>
      <w:marTop w:val="0"/>
      <w:marBottom w:val="0"/>
      <w:divBdr>
        <w:top w:val="none" w:sz="0" w:space="0" w:color="auto"/>
        <w:left w:val="none" w:sz="0" w:space="0" w:color="auto"/>
        <w:bottom w:val="none" w:sz="0" w:space="0" w:color="auto"/>
        <w:right w:val="none" w:sz="0" w:space="0" w:color="auto"/>
      </w:divBdr>
    </w:div>
    <w:div w:id="1493717053">
      <w:bodyDiv w:val="1"/>
      <w:marLeft w:val="0"/>
      <w:marRight w:val="0"/>
      <w:marTop w:val="0"/>
      <w:marBottom w:val="0"/>
      <w:divBdr>
        <w:top w:val="none" w:sz="0" w:space="0" w:color="auto"/>
        <w:left w:val="none" w:sz="0" w:space="0" w:color="auto"/>
        <w:bottom w:val="none" w:sz="0" w:space="0" w:color="auto"/>
        <w:right w:val="none" w:sz="0" w:space="0" w:color="auto"/>
      </w:divBdr>
    </w:div>
    <w:div w:id="1548374195">
      <w:bodyDiv w:val="1"/>
      <w:marLeft w:val="0"/>
      <w:marRight w:val="0"/>
      <w:marTop w:val="0"/>
      <w:marBottom w:val="0"/>
      <w:divBdr>
        <w:top w:val="none" w:sz="0" w:space="0" w:color="auto"/>
        <w:left w:val="none" w:sz="0" w:space="0" w:color="auto"/>
        <w:bottom w:val="none" w:sz="0" w:space="0" w:color="auto"/>
        <w:right w:val="none" w:sz="0" w:space="0" w:color="auto"/>
      </w:divBdr>
    </w:div>
    <w:div w:id="1663240913">
      <w:bodyDiv w:val="1"/>
      <w:marLeft w:val="0"/>
      <w:marRight w:val="0"/>
      <w:marTop w:val="0"/>
      <w:marBottom w:val="0"/>
      <w:divBdr>
        <w:top w:val="none" w:sz="0" w:space="0" w:color="auto"/>
        <w:left w:val="none" w:sz="0" w:space="0" w:color="auto"/>
        <w:bottom w:val="none" w:sz="0" w:space="0" w:color="auto"/>
        <w:right w:val="none" w:sz="0" w:space="0" w:color="auto"/>
      </w:divBdr>
    </w:div>
    <w:div w:id="1695961241">
      <w:bodyDiv w:val="1"/>
      <w:marLeft w:val="0"/>
      <w:marRight w:val="0"/>
      <w:marTop w:val="0"/>
      <w:marBottom w:val="0"/>
      <w:divBdr>
        <w:top w:val="none" w:sz="0" w:space="0" w:color="auto"/>
        <w:left w:val="none" w:sz="0" w:space="0" w:color="auto"/>
        <w:bottom w:val="none" w:sz="0" w:space="0" w:color="auto"/>
        <w:right w:val="none" w:sz="0" w:space="0" w:color="auto"/>
      </w:divBdr>
    </w:div>
    <w:div w:id="1741832507">
      <w:bodyDiv w:val="1"/>
      <w:marLeft w:val="0"/>
      <w:marRight w:val="0"/>
      <w:marTop w:val="0"/>
      <w:marBottom w:val="0"/>
      <w:divBdr>
        <w:top w:val="none" w:sz="0" w:space="0" w:color="auto"/>
        <w:left w:val="none" w:sz="0" w:space="0" w:color="auto"/>
        <w:bottom w:val="none" w:sz="0" w:space="0" w:color="auto"/>
        <w:right w:val="none" w:sz="0" w:space="0" w:color="auto"/>
      </w:divBdr>
    </w:div>
    <w:div w:id="1812746202">
      <w:bodyDiv w:val="1"/>
      <w:marLeft w:val="0"/>
      <w:marRight w:val="0"/>
      <w:marTop w:val="0"/>
      <w:marBottom w:val="0"/>
      <w:divBdr>
        <w:top w:val="none" w:sz="0" w:space="0" w:color="auto"/>
        <w:left w:val="none" w:sz="0" w:space="0" w:color="auto"/>
        <w:bottom w:val="none" w:sz="0" w:space="0" w:color="auto"/>
        <w:right w:val="none" w:sz="0" w:space="0" w:color="auto"/>
      </w:divBdr>
    </w:div>
    <w:div w:id="1929775724">
      <w:bodyDiv w:val="1"/>
      <w:marLeft w:val="0"/>
      <w:marRight w:val="0"/>
      <w:marTop w:val="0"/>
      <w:marBottom w:val="0"/>
      <w:divBdr>
        <w:top w:val="none" w:sz="0" w:space="0" w:color="auto"/>
        <w:left w:val="none" w:sz="0" w:space="0" w:color="auto"/>
        <w:bottom w:val="none" w:sz="0" w:space="0" w:color="auto"/>
        <w:right w:val="none" w:sz="0" w:space="0" w:color="auto"/>
      </w:divBdr>
    </w:div>
    <w:div w:id="194178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91933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kodeks://link/d?nd=901919946" TargetMode="External"/><Relationship Id="rId17" Type="http://schemas.openxmlformats.org/officeDocument/2006/relationships/hyperlink" Target="kodeks://link/d?nd=901919338" TargetMode="External"/><Relationship Id="rId2" Type="http://schemas.openxmlformats.org/officeDocument/2006/relationships/numbering" Target="numbering.xml"/><Relationship Id="rId16" Type="http://schemas.openxmlformats.org/officeDocument/2006/relationships/hyperlink" Target="kodeks://link/d?nd=901919946"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1919946" TargetMode="External"/><Relationship Id="rId5" Type="http://schemas.openxmlformats.org/officeDocument/2006/relationships/settings" Target="settings.xml"/><Relationship Id="rId15" Type="http://schemas.openxmlformats.org/officeDocument/2006/relationships/hyperlink" Target="kodeks://link/d?nd=901919946" TargetMode="External"/><Relationship Id="rId10" Type="http://schemas.openxmlformats.org/officeDocument/2006/relationships/hyperlink" Target="kodeks://link/d?nd=901919946"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kodeks://link/d?nd=901919946" TargetMode="External"/><Relationship Id="rId14" Type="http://schemas.openxmlformats.org/officeDocument/2006/relationships/hyperlink" Target="kodeks://link/d?nd=90191994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5A1F-8B1F-497F-B23B-52C11EC0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7877</Words>
  <Characters>44905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Мальцева Елена</cp:lastModifiedBy>
  <cp:revision>41</cp:revision>
  <cp:lastPrinted>2020-07-23T09:50:00Z</cp:lastPrinted>
  <dcterms:created xsi:type="dcterms:W3CDTF">2020-06-24T07:11:00Z</dcterms:created>
  <dcterms:modified xsi:type="dcterms:W3CDTF">2020-09-02T12:18:00Z</dcterms:modified>
</cp:coreProperties>
</file>