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9F6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C02474">
        <w:rPr>
          <w:rFonts w:ascii="Times New Roman" w:hAnsi="Times New Roman" w:cs="Times New Roman"/>
          <w:bCs/>
          <w:sz w:val="28"/>
          <w:szCs w:val="28"/>
        </w:rPr>
        <w:t>п</w:t>
      </w:r>
      <w:r w:rsidR="00C02474" w:rsidRPr="00C02474">
        <w:rPr>
          <w:rFonts w:ascii="Times New Roman" w:hAnsi="Times New Roman" w:cs="Times New Roman"/>
          <w:bCs/>
          <w:sz w:val="28"/>
          <w:szCs w:val="28"/>
        </w:rPr>
        <w:t>рогноз</w:t>
      </w:r>
      <w:r w:rsidR="00C02474">
        <w:rPr>
          <w:rFonts w:ascii="Times New Roman" w:hAnsi="Times New Roman" w:cs="Times New Roman"/>
          <w:bCs/>
          <w:sz w:val="28"/>
          <w:szCs w:val="28"/>
        </w:rPr>
        <w:t>а</w:t>
      </w:r>
      <w:r w:rsidR="00C02474" w:rsidRPr="00C02474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Балахнинского муниципального </w:t>
      </w:r>
      <w:r w:rsidR="00B766AE" w:rsidRPr="00B766AE">
        <w:rPr>
          <w:rFonts w:ascii="Times New Roman" w:hAnsi="Times New Roman" w:cs="Times New Roman"/>
          <w:bCs/>
          <w:sz w:val="28"/>
          <w:szCs w:val="28"/>
        </w:rPr>
        <w:t>округа на среднесрочный период (на 2022 год и на плановый период 2023 и 2024 годы)</w:t>
      </w:r>
      <w:bookmarkStart w:id="0" w:name="_GoBack"/>
      <w:bookmarkEnd w:id="0"/>
      <w:r w:rsidR="00C024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D3902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9F6F44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39A2"/>
    <w:rsid w:val="00B55E90"/>
    <w:rsid w:val="00B766AE"/>
    <w:rsid w:val="00BB5180"/>
    <w:rsid w:val="00BF79F3"/>
    <w:rsid w:val="00C02474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D4702"/>
    <w:rsid w:val="00DE300F"/>
    <w:rsid w:val="00E218E0"/>
    <w:rsid w:val="00E27BA1"/>
    <w:rsid w:val="00E640AF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62B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2021-11-10T06:22:00Z</dcterms:created>
  <dcterms:modified xsi:type="dcterms:W3CDTF">2021-11-10T06:24:00Z</dcterms:modified>
</cp:coreProperties>
</file>