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625" w:rsidRPr="00620E55" w:rsidRDefault="00B51625" w:rsidP="00B51625">
      <w:pPr>
        <w:pStyle w:val="1"/>
        <w:jc w:val="center"/>
        <w:rPr>
          <w:b/>
          <w:sz w:val="26"/>
          <w:szCs w:val="26"/>
        </w:rPr>
      </w:pPr>
      <w:r w:rsidRPr="00620E55">
        <w:rPr>
          <w:b/>
          <w:sz w:val="26"/>
          <w:szCs w:val="26"/>
        </w:rPr>
        <w:t>Отчет</w:t>
      </w:r>
    </w:p>
    <w:p w:rsidR="00B51625" w:rsidRDefault="00B51625" w:rsidP="00B51625">
      <w:pPr>
        <w:pStyle w:val="1"/>
        <w:jc w:val="center"/>
        <w:rPr>
          <w:sz w:val="26"/>
          <w:szCs w:val="26"/>
        </w:rPr>
      </w:pPr>
      <w:r>
        <w:rPr>
          <w:sz w:val="26"/>
          <w:szCs w:val="26"/>
        </w:rPr>
        <w:t>о реализации мероприятий по повышению финансовой</w:t>
      </w:r>
    </w:p>
    <w:p w:rsidR="00B51625" w:rsidRDefault="00B51625" w:rsidP="00B51625">
      <w:pPr>
        <w:pStyle w:val="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грамотности Балахнинского муниципального округа</w:t>
      </w:r>
    </w:p>
    <w:p w:rsidR="00B51625" w:rsidRDefault="00B51625" w:rsidP="00B51625">
      <w:pPr>
        <w:pStyle w:val="1"/>
        <w:jc w:val="center"/>
        <w:rPr>
          <w:sz w:val="26"/>
          <w:szCs w:val="26"/>
        </w:rPr>
      </w:pPr>
      <w:r>
        <w:rPr>
          <w:sz w:val="26"/>
          <w:szCs w:val="26"/>
        </w:rPr>
        <w:t>за 2022 год</w:t>
      </w:r>
    </w:p>
    <w:p w:rsidR="00DA42CA" w:rsidRDefault="00DA42CA" w:rsidP="00B51625">
      <w:pPr>
        <w:pStyle w:val="1"/>
        <w:jc w:val="center"/>
        <w:rPr>
          <w:sz w:val="26"/>
          <w:szCs w:val="26"/>
        </w:rPr>
      </w:pPr>
    </w:p>
    <w:tbl>
      <w:tblPr>
        <w:tblStyle w:val="a3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815"/>
        <w:gridCol w:w="2441"/>
        <w:gridCol w:w="2000"/>
        <w:gridCol w:w="1032"/>
        <w:gridCol w:w="2268"/>
        <w:gridCol w:w="1900"/>
      </w:tblGrid>
      <w:tr w:rsidR="00DA42CA" w:rsidRPr="00620E55" w:rsidTr="00FC138A">
        <w:trPr>
          <w:jc w:val="center"/>
        </w:trPr>
        <w:tc>
          <w:tcPr>
            <w:tcW w:w="815" w:type="dxa"/>
          </w:tcPr>
          <w:p w:rsidR="00DA42CA" w:rsidRDefault="00DA42CA" w:rsidP="00EB4390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DA42CA" w:rsidRPr="00620E55" w:rsidRDefault="00DA42CA" w:rsidP="00EB4390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2441" w:type="dxa"/>
          </w:tcPr>
          <w:p w:rsidR="00DA42CA" w:rsidRPr="00620E55" w:rsidRDefault="00DA42CA" w:rsidP="00EB4390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Мероприятия</w:t>
            </w:r>
          </w:p>
        </w:tc>
        <w:tc>
          <w:tcPr>
            <w:tcW w:w="2000" w:type="dxa"/>
          </w:tcPr>
          <w:p w:rsidR="00DA42CA" w:rsidRPr="00620E55" w:rsidRDefault="00DA42CA" w:rsidP="00EB4390">
            <w:pPr>
              <w:pStyle w:val="1"/>
              <w:ind w:hanging="1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1032" w:type="dxa"/>
          </w:tcPr>
          <w:p w:rsidR="00DA42CA" w:rsidRDefault="00DA42CA" w:rsidP="00DA42CA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Срок </w:t>
            </w:r>
            <w:proofErr w:type="spellStart"/>
            <w:r>
              <w:rPr>
                <w:sz w:val="26"/>
                <w:szCs w:val="26"/>
              </w:rPr>
              <w:t>реали</w:t>
            </w:r>
            <w:proofErr w:type="spellEnd"/>
          </w:p>
          <w:p w:rsidR="00DA42CA" w:rsidRPr="00620E55" w:rsidRDefault="00DA42CA" w:rsidP="00DA42CA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зации</w:t>
            </w:r>
            <w:proofErr w:type="spellEnd"/>
          </w:p>
        </w:tc>
        <w:tc>
          <w:tcPr>
            <w:tcW w:w="2268" w:type="dxa"/>
          </w:tcPr>
          <w:p w:rsidR="00DA42CA" w:rsidRPr="00620E55" w:rsidRDefault="00DA42CA" w:rsidP="00EB4390">
            <w:pPr>
              <w:pStyle w:val="1"/>
              <w:ind w:hanging="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Ожидаемые результаты </w:t>
            </w:r>
          </w:p>
        </w:tc>
        <w:tc>
          <w:tcPr>
            <w:tcW w:w="1900" w:type="dxa"/>
          </w:tcPr>
          <w:p w:rsidR="00DA42CA" w:rsidRPr="00620E55" w:rsidRDefault="00DA42CA" w:rsidP="00EB4390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Результаты реализации</w:t>
            </w:r>
          </w:p>
        </w:tc>
      </w:tr>
      <w:tr w:rsidR="00DA42CA" w:rsidRPr="00620E55" w:rsidTr="00FC138A">
        <w:trPr>
          <w:jc w:val="center"/>
        </w:trPr>
        <w:tc>
          <w:tcPr>
            <w:tcW w:w="815" w:type="dxa"/>
          </w:tcPr>
          <w:p w:rsidR="00DA42CA" w:rsidRPr="00620E55" w:rsidRDefault="00DA42CA" w:rsidP="00EB4390">
            <w:pPr>
              <w:pStyle w:val="1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41" w:type="dxa"/>
          </w:tcPr>
          <w:p w:rsidR="00DA42CA" w:rsidRPr="00620E55" w:rsidRDefault="00DA42CA" w:rsidP="00EB4390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00" w:type="dxa"/>
          </w:tcPr>
          <w:p w:rsidR="00DA42CA" w:rsidRPr="00620E55" w:rsidRDefault="00DA42CA" w:rsidP="00EB4390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32" w:type="dxa"/>
          </w:tcPr>
          <w:p w:rsidR="00DA42CA" w:rsidRPr="00620E55" w:rsidRDefault="00DA42CA" w:rsidP="00EB4390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:rsidR="00DA42CA" w:rsidRPr="00620E55" w:rsidRDefault="00DA42CA" w:rsidP="00EB4390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00" w:type="dxa"/>
          </w:tcPr>
          <w:p w:rsidR="00DA42CA" w:rsidRPr="00620E55" w:rsidRDefault="00DA42CA" w:rsidP="00EB4390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DA42CA" w:rsidRPr="00620E55" w:rsidTr="00DA42CA">
        <w:trPr>
          <w:jc w:val="center"/>
        </w:trPr>
        <w:tc>
          <w:tcPr>
            <w:tcW w:w="10456" w:type="dxa"/>
            <w:gridSpan w:val="6"/>
          </w:tcPr>
          <w:p w:rsidR="00DA42CA" w:rsidRPr="00620E55" w:rsidRDefault="00DA42CA" w:rsidP="00B215A7">
            <w:pPr>
              <w:pStyle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1. </w:t>
            </w:r>
            <w:r w:rsidR="00B215A7">
              <w:rPr>
                <w:sz w:val="26"/>
                <w:szCs w:val="26"/>
              </w:rPr>
              <w:t>Мероприятия по повышению финансовой грамотности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DA42CA" w:rsidRPr="00620E55" w:rsidTr="00FC138A">
        <w:trPr>
          <w:jc w:val="center"/>
        </w:trPr>
        <w:tc>
          <w:tcPr>
            <w:tcW w:w="815" w:type="dxa"/>
          </w:tcPr>
          <w:p w:rsidR="00DA42CA" w:rsidRPr="00620E55" w:rsidRDefault="00DA42CA" w:rsidP="00B215A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</w:t>
            </w:r>
          </w:p>
        </w:tc>
        <w:tc>
          <w:tcPr>
            <w:tcW w:w="2441" w:type="dxa"/>
          </w:tcPr>
          <w:p w:rsidR="00DA42CA" w:rsidRPr="00620E55" w:rsidRDefault="00DA42CA" w:rsidP="00EB4390">
            <w:pPr>
              <w:pStyle w:val="1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мероприятий, направленных на повышение финансовой грамотности населения Балахнинского муниципального округа Нижегородской области (круглые столы, семинары, конференции и другие встречи по вопросам финансовой грамотности и основам предпринимательствам)</w:t>
            </w:r>
          </w:p>
        </w:tc>
        <w:tc>
          <w:tcPr>
            <w:tcW w:w="2000" w:type="dxa"/>
          </w:tcPr>
          <w:p w:rsidR="00DA42CA" w:rsidRPr="00620E55" w:rsidRDefault="00DA42CA" w:rsidP="00EB4390">
            <w:pPr>
              <w:pStyle w:val="1"/>
              <w:ind w:hanging="1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МБУ «Бизнес- инкубатор»</w:t>
            </w:r>
          </w:p>
        </w:tc>
        <w:tc>
          <w:tcPr>
            <w:tcW w:w="1032" w:type="dxa"/>
          </w:tcPr>
          <w:p w:rsidR="00DA42CA" w:rsidRPr="00620E55" w:rsidRDefault="00DA42CA" w:rsidP="00EB4390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2268" w:type="dxa"/>
          </w:tcPr>
          <w:p w:rsidR="00DA42CA" w:rsidRPr="00620E55" w:rsidRDefault="00DA42CA" w:rsidP="00EB4390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12 мероприятий </w:t>
            </w:r>
          </w:p>
        </w:tc>
        <w:tc>
          <w:tcPr>
            <w:tcW w:w="1900" w:type="dxa"/>
          </w:tcPr>
          <w:p w:rsidR="00DA42CA" w:rsidRPr="00620E55" w:rsidRDefault="00DA42CA" w:rsidP="00EB4390">
            <w:pPr>
              <w:pStyle w:val="1"/>
              <w:ind w:firstLine="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Исполнено 12</w:t>
            </w:r>
          </w:p>
        </w:tc>
      </w:tr>
      <w:tr w:rsidR="00DA42CA" w:rsidRPr="00620E55" w:rsidTr="00FC138A">
        <w:trPr>
          <w:jc w:val="center"/>
        </w:trPr>
        <w:tc>
          <w:tcPr>
            <w:tcW w:w="815" w:type="dxa"/>
          </w:tcPr>
          <w:p w:rsidR="00DA42CA" w:rsidRDefault="00DA42CA" w:rsidP="00EB4390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</w:t>
            </w:r>
          </w:p>
        </w:tc>
        <w:tc>
          <w:tcPr>
            <w:tcW w:w="2441" w:type="dxa"/>
          </w:tcPr>
          <w:p w:rsidR="00DA42CA" w:rsidRDefault="00DA42CA" w:rsidP="00EB4390">
            <w:pPr>
              <w:pStyle w:val="1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тематических олимпиад по финансовой грамотности для школьников, в том числе онлайн-форматы</w:t>
            </w:r>
          </w:p>
        </w:tc>
        <w:tc>
          <w:tcPr>
            <w:tcW w:w="2000" w:type="dxa"/>
          </w:tcPr>
          <w:p w:rsidR="00DA42CA" w:rsidRDefault="00DA42CA" w:rsidP="00EB4390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образования и социально-правовой защиты детства</w:t>
            </w:r>
          </w:p>
        </w:tc>
        <w:tc>
          <w:tcPr>
            <w:tcW w:w="1032" w:type="dxa"/>
          </w:tcPr>
          <w:p w:rsidR="00DA42CA" w:rsidRDefault="00DA42CA" w:rsidP="00EB4390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2268" w:type="dxa"/>
          </w:tcPr>
          <w:p w:rsidR="00DA42CA" w:rsidRPr="00620E55" w:rsidRDefault="00DA42CA" w:rsidP="00EB4390">
            <w:pPr>
              <w:pStyle w:val="1"/>
              <w:ind w:firstLine="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тематических олимпиад по финансовой грамотности для школьников во всех общеобразовательных организациях муниципалитета</w:t>
            </w:r>
          </w:p>
        </w:tc>
        <w:tc>
          <w:tcPr>
            <w:tcW w:w="1900" w:type="dxa"/>
          </w:tcPr>
          <w:p w:rsidR="00DA42CA" w:rsidRDefault="00DA42CA" w:rsidP="00EB4390">
            <w:pPr>
              <w:pStyle w:val="1"/>
              <w:ind w:left="-150" w:right="-110" w:hanging="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Исполнено</w:t>
            </w:r>
          </w:p>
          <w:p w:rsidR="0028755B" w:rsidRDefault="00DA42CA" w:rsidP="00EB4390">
            <w:pPr>
              <w:pStyle w:val="1"/>
              <w:ind w:left="-150" w:right="-110" w:hanging="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Организовано </w:t>
            </w:r>
          </w:p>
          <w:p w:rsidR="00DA42CA" w:rsidRPr="00620E55" w:rsidRDefault="00DA42CA" w:rsidP="00EB4390">
            <w:pPr>
              <w:pStyle w:val="1"/>
              <w:ind w:left="-150" w:right="-110" w:hanging="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 олимпиад по </w:t>
            </w:r>
            <w:proofErr w:type="spellStart"/>
            <w:r>
              <w:rPr>
                <w:sz w:val="26"/>
                <w:szCs w:val="26"/>
              </w:rPr>
              <w:t>фин.грамот-ности</w:t>
            </w:r>
            <w:proofErr w:type="spellEnd"/>
          </w:p>
        </w:tc>
      </w:tr>
      <w:tr w:rsidR="00B215A7" w:rsidRPr="00620E55" w:rsidTr="00FC138A">
        <w:trPr>
          <w:jc w:val="center"/>
        </w:trPr>
        <w:tc>
          <w:tcPr>
            <w:tcW w:w="815" w:type="dxa"/>
          </w:tcPr>
          <w:p w:rsidR="00B215A7" w:rsidRDefault="00B215A7" w:rsidP="00FC138A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FC138A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441" w:type="dxa"/>
          </w:tcPr>
          <w:p w:rsidR="00B215A7" w:rsidRDefault="00B215A7" w:rsidP="00EB4390">
            <w:pPr>
              <w:pStyle w:val="1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целевых обучающих семинаров, направленных на повышение финансовой грамотности безработных граждан и граждан, </w:t>
            </w:r>
            <w:r>
              <w:rPr>
                <w:sz w:val="26"/>
                <w:szCs w:val="26"/>
              </w:rPr>
              <w:lastRenderedPageBreak/>
              <w:t>находящихся в поисках работы</w:t>
            </w:r>
          </w:p>
        </w:tc>
        <w:tc>
          <w:tcPr>
            <w:tcW w:w="2000" w:type="dxa"/>
          </w:tcPr>
          <w:p w:rsidR="00B215A7" w:rsidRDefault="001B0BD1" w:rsidP="00EB4390">
            <w:pPr>
              <w:pStyle w:val="1"/>
              <w:ind w:firstLine="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ЦЗН </w:t>
            </w:r>
            <w:proofErr w:type="spellStart"/>
            <w:r>
              <w:rPr>
                <w:sz w:val="26"/>
                <w:szCs w:val="26"/>
              </w:rPr>
              <w:t>Балахнинского</w:t>
            </w:r>
            <w:proofErr w:type="spellEnd"/>
            <w:r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1032" w:type="dxa"/>
          </w:tcPr>
          <w:p w:rsidR="00B215A7" w:rsidRDefault="001B0BD1" w:rsidP="00EB4390">
            <w:pPr>
              <w:pStyle w:val="1"/>
              <w:ind w:hanging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2268" w:type="dxa"/>
          </w:tcPr>
          <w:p w:rsidR="00B215A7" w:rsidRDefault="001B0BD1" w:rsidP="00EB4390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семинаров, индивидуальные беседы</w:t>
            </w:r>
          </w:p>
        </w:tc>
        <w:tc>
          <w:tcPr>
            <w:tcW w:w="1900" w:type="dxa"/>
          </w:tcPr>
          <w:p w:rsidR="00B215A7" w:rsidRDefault="001B0BD1" w:rsidP="00EB4390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Исполнено</w:t>
            </w:r>
          </w:p>
          <w:p w:rsidR="001B0BD1" w:rsidRDefault="001B0BD1" w:rsidP="001B0BD1">
            <w:pPr>
              <w:pStyle w:val="1"/>
              <w:ind w:left="-22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семинара для </w:t>
            </w:r>
            <w:proofErr w:type="spellStart"/>
            <w:r>
              <w:rPr>
                <w:sz w:val="26"/>
                <w:szCs w:val="26"/>
              </w:rPr>
              <w:t>самозанятых</w:t>
            </w:r>
            <w:proofErr w:type="spellEnd"/>
            <w:r>
              <w:rPr>
                <w:sz w:val="26"/>
                <w:szCs w:val="26"/>
              </w:rPr>
              <w:t xml:space="preserve"> и 50 </w:t>
            </w:r>
            <w:proofErr w:type="spellStart"/>
            <w:r>
              <w:rPr>
                <w:sz w:val="26"/>
                <w:szCs w:val="26"/>
              </w:rPr>
              <w:t>индивидуаль-ных</w:t>
            </w:r>
            <w:proofErr w:type="spellEnd"/>
            <w:r>
              <w:rPr>
                <w:sz w:val="26"/>
                <w:szCs w:val="26"/>
              </w:rPr>
              <w:t xml:space="preserve"> бесед с гражданами, находящимися в поисках работы</w:t>
            </w:r>
          </w:p>
        </w:tc>
      </w:tr>
      <w:tr w:rsidR="001B0BD1" w:rsidRPr="00620E55" w:rsidTr="00FC138A">
        <w:trPr>
          <w:jc w:val="center"/>
        </w:trPr>
        <w:tc>
          <w:tcPr>
            <w:tcW w:w="815" w:type="dxa"/>
          </w:tcPr>
          <w:p w:rsidR="001B0BD1" w:rsidRDefault="001B0BD1" w:rsidP="00FC138A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</w:t>
            </w:r>
            <w:r w:rsidR="00FC138A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441" w:type="dxa"/>
          </w:tcPr>
          <w:p w:rsidR="001B0BD1" w:rsidRDefault="001B0BD1" w:rsidP="00EB4390">
            <w:pPr>
              <w:pStyle w:val="1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просветительских мероприятий по финансовой грамотности для социально уязвимых слоев населения: пенсионеров, инвалидов</w:t>
            </w:r>
          </w:p>
        </w:tc>
        <w:tc>
          <w:tcPr>
            <w:tcW w:w="2000" w:type="dxa"/>
          </w:tcPr>
          <w:p w:rsidR="001B0BD1" w:rsidRDefault="001B0BD1" w:rsidP="00EB4390">
            <w:pPr>
              <w:pStyle w:val="1"/>
              <w:ind w:firstLine="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ГКУ НО «Управление социальной защиты населения </w:t>
            </w:r>
            <w:proofErr w:type="spellStart"/>
            <w:r>
              <w:rPr>
                <w:sz w:val="26"/>
                <w:szCs w:val="26"/>
              </w:rPr>
              <w:t>Балахнинского</w:t>
            </w:r>
            <w:proofErr w:type="spellEnd"/>
            <w:r>
              <w:rPr>
                <w:sz w:val="26"/>
                <w:szCs w:val="26"/>
              </w:rPr>
              <w:t xml:space="preserve"> района»</w:t>
            </w:r>
          </w:p>
        </w:tc>
        <w:tc>
          <w:tcPr>
            <w:tcW w:w="1032" w:type="dxa"/>
          </w:tcPr>
          <w:p w:rsidR="001B0BD1" w:rsidRDefault="001B0BD1" w:rsidP="00EB4390">
            <w:pPr>
              <w:pStyle w:val="1"/>
              <w:ind w:hanging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2268" w:type="dxa"/>
          </w:tcPr>
          <w:p w:rsidR="001B0BD1" w:rsidRDefault="00D1174F" w:rsidP="00EB4390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разъяснительных мероприятий на базе дневного отделения</w:t>
            </w:r>
          </w:p>
        </w:tc>
        <w:tc>
          <w:tcPr>
            <w:tcW w:w="1900" w:type="dxa"/>
          </w:tcPr>
          <w:p w:rsidR="001B0BD1" w:rsidRDefault="00D1174F" w:rsidP="00EB4390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Исполнено </w:t>
            </w:r>
          </w:p>
          <w:p w:rsidR="00D1174F" w:rsidRDefault="00D1174F" w:rsidP="00EB4390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Проведено 19 мероприятий по финансовой грамотности для пенсионеров и инвалидов</w:t>
            </w:r>
          </w:p>
        </w:tc>
      </w:tr>
      <w:tr w:rsidR="001B0BD1" w:rsidRPr="00620E55" w:rsidTr="00FC138A">
        <w:trPr>
          <w:jc w:val="center"/>
        </w:trPr>
        <w:tc>
          <w:tcPr>
            <w:tcW w:w="815" w:type="dxa"/>
          </w:tcPr>
          <w:p w:rsidR="001B0BD1" w:rsidRDefault="001B0BD1" w:rsidP="00FC138A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FC138A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441" w:type="dxa"/>
          </w:tcPr>
          <w:p w:rsidR="001B0BD1" w:rsidRPr="00620E55" w:rsidRDefault="001B0BD1" w:rsidP="001B0BD1">
            <w:pPr>
              <w:pStyle w:val="1"/>
              <w:ind w:firstLine="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образовательных организаций, принявших участие в онлайн-уроках по вопросам финансовой грамотности</w:t>
            </w:r>
          </w:p>
        </w:tc>
        <w:tc>
          <w:tcPr>
            <w:tcW w:w="2000" w:type="dxa"/>
          </w:tcPr>
          <w:p w:rsidR="001B0BD1" w:rsidRDefault="001B0BD1" w:rsidP="001B0BD1">
            <w:pPr>
              <w:pStyle w:val="1"/>
              <w:ind w:hanging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образования и социально-правовой защиты детства</w:t>
            </w:r>
          </w:p>
        </w:tc>
        <w:tc>
          <w:tcPr>
            <w:tcW w:w="1032" w:type="dxa"/>
          </w:tcPr>
          <w:p w:rsidR="001B0BD1" w:rsidRDefault="001B0BD1" w:rsidP="001B0BD1">
            <w:pPr>
              <w:pStyle w:val="1"/>
              <w:ind w:hanging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2268" w:type="dxa"/>
          </w:tcPr>
          <w:p w:rsidR="001B0BD1" w:rsidRPr="00620E55" w:rsidRDefault="001B0BD1" w:rsidP="001B0BD1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на базе 14 образовательных организация онлайн-уроков по финансовой грамотности</w:t>
            </w:r>
          </w:p>
        </w:tc>
        <w:tc>
          <w:tcPr>
            <w:tcW w:w="1900" w:type="dxa"/>
          </w:tcPr>
          <w:p w:rsidR="001B0BD1" w:rsidRDefault="001B0BD1" w:rsidP="001B0BD1">
            <w:pPr>
              <w:pStyle w:val="1"/>
              <w:ind w:hanging="4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Исполнено</w:t>
            </w:r>
          </w:p>
          <w:p w:rsidR="001B0BD1" w:rsidRPr="00620E55" w:rsidRDefault="001B0BD1" w:rsidP="001B0BD1">
            <w:pPr>
              <w:pStyle w:val="1"/>
              <w:ind w:left="-44" w:right="-102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Обучающиеся 14 образователь-</w:t>
            </w:r>
            <w:proofErr w:type="spellStart"/>
            <w:r>
              <w:rPr>
                <w:sz w:val="26"/>
                <w:szCs w:val="26"/>
              </w:rPr>
              <w:t>ных</w:t>
            </w:r>
            <w:proofErr w:type="spellEnd"/>
            <w:r>
              <w:rPr>
                <w:sz w:val="26"/>
                <w:szCs w:val="26"/>
              </w:rPr>
              <w:t xml:space="preserve"> организаций приняли участие в онлайн-уроках по </w:t>
            </w:r>
            <w:proofErr w:type="spellStart"/>
            <w:proofErr w:type="gramStart"/>
            <w:r>
              <w:rPr>
                <w:sz w:val="26"/>
                <w:szCs w:val="26"/>
              </w:rPr>
              <w:t>фин.грамотнос</w:t>
            </w:r>
            <w:proofErr w:type="gramEnd"/>
            <w:r>
              <w:rPr>
                <w:sz w:val="26"/>
                <w:szCs w:val="26"/>
              </w:rPr>
              <w:t>-ти</w:t>
            </w:r>
            <w:proofErr w:type="spellEnd"/>
            <w:r>
              <w:rPr>
                <w:sz w:val="26"/>
                <w:szCs w:val="26"/>
              </w:rPr>
              <w:t>. Всего в 2022 году было проведено 188 уроков</w:t>
            </w:r>
          </w:p>
        </w:tc>
      </w:tr>
      <w:tr w:rsidR="001B0BD1" w:rsidRPr="00620E55" w:rsidTr="00DA42CA">
        <w:trPr>
          <w:jc w:val="center"/>
        </w:trPr>
        <w:tc>
          <w:tcPr>
            <w:tcW w:w="10456" w:type="dxa"/>
            <w:gridSpan w:val="6"/>
          </w:tcPr>
          <w:p w:rsidR="001B0BD1" w:rsidRPr="00620E55" w:rsidRDefault="001B0BD1" w:rsidP="00D1174F">
            <w:pPr>
              <w:pStyle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="00D1174F">
              <w:rPr>
                <w:sz w:val="26"/>
                <w:szCs w:val="26"/>
              </w:rPr>
              <w:t>Информационное сопровождение по повышению финансовой грамотности</w:t>
            </w:r>
          </w:p>
        </w:tc>
      </w:tr>
      <w:tr w:rsidR="001B0BD1" w:rsidRPr="00620E55" w:rsidTr="00FC138A">
        <w:trPr>
          <w:jc w:val="center"/>
        </w:trPr>
        <w:tc>
          <w:tcPr>
            <w:tcW w:w="815" w:type="dxa"/>
          </w:tcPr>
          <w:p w:rsidR="001B0BD1" w:rsidRPr="00620E55" w:rsidRDefault="001B0BD1" w:rsidP="00D1174F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</w:t>
            </w:r>
          </w:p>
        </w:tc>
        <w:tc>
          <w:tcPr>
            <w:tcW w:w="2441" w:type="dxa"/>
          </w:tcPr>
          <w:p w:rsidR="001B0BD1" w:rsidRPr="00620E55" w:rsidRDefault="00D1174F" w:rsidP="001B0BD1">
            <w:pPr>
              <w:pStyle w:val="1"/>
              <w:ind w:firstLine="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Размещение информационных материалов по повышению уровня финансовой грамотности на официальном сайте </w:t>
            </w:r>
            <w:proofErr w:type="spellStart"/>
            <w:r>
              <w:rPr>
                <w:sz w:val="26"/>
                <w:szCs w:val="26"/>
              </w:rPr>
              <w:t>Балахнинского</w:t>
            </w:r>
            <w:proofErr w:type="spellEnd"/>
            <w:r>
              <w:rPr>
                <w:sz w:val="26"/>
                <w:szCs w:val="26"/>
              </w:rPr>
              <w:t xml:space="preserve"> муниципального округа</w:t>
            </w:r>
          </w:p>
        </w:tc>
        <w:tc>
          <w:tcPr>
            <w:tcW w:w="2000" w:type="dxa"/>
          </w:tcPr>
          <w:p w:rsidR="001B0BD1" w:rsidRDefault="00D1174F" w:rsidP="00FC138A">
            <w:pPr>
              <w:pStyle w:val="1"/>
              <w:ind w:left="-113" w:right="-85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информационных технологий и развития цифровой инфраструктуры, финансовое управление администрации округа</w:t>
            </w:r>
          </w:p>
        </w:tc>
        <w:tc>
          <w:tcPr>
            <w:tcW w:w="1032" w:type="dxa"/>
          </w:tcPr>
          <w:p w:rsidR="001B0BD1" w:rsidRDefault="001B0BD1" w:rsidP="001B0BD1">
            <w:pPr>
              <w:pStyle w:val="1"/>
              <w:ind w:hanging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2268" w:type="dxa"/>
          </w:tcPr>
          <w:p w:rsidR="001B0BD1" w:rsidRPr="00620E55" w:rsidRDefault="00D1174F" w:rsidP="001B0BD1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Размещение информационных материалов на официальном сайте</w:t>
            </w:r>
          </w:p>
        </w:tc>
        <w:tc>
          <w:tcPr>
            <w:tcW w:w="1900" w:type="dxa"/>
          </w:tcPr>
          <w:p w:rsidR="001B0BD1" w:rsidRDefault="001B0BD1" w:rsidP="001B0BD1">
            <w:pPr>
              <w:pStyle w:val="1"/>
              <w:ind w:hanging="4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Исполнено</w:t>
            </w:r>
          </w:p>
          <w:p w:rsidR="001B0BD1" w:rsidRDefault="00D1174F" w:rsidP="001B0BD1">
            <w:pPr>
              <w:pStyle w:val="1"/>
              <w:ind w:left="-44" w:right="-102" w:firstLine="0"/>
              <w:jc w:val="center"/>
              <w:rPr>
                <w:sz w:val="26"/>
                <w:szCs w:val="26"/>
              </w:rPr>
            </w:pPr>
            <w:hyperlink r:id="rId4" w:history="1">
              <w:r w:rsidRPr="00BD0B56">
                <w:rPr>
                  <w:rStyle w:val="a4"/>
                  <w:sz w:val="26"/>
                  <w:szCs w:val="26"/>
                </w:rPr>
                <w:t>https://www.balakhna.nn.ru/</w:t>
              </w:r>
            </w:hyperlink>
          </w:p>
          <w:p w:rsidR="00D1174F" w:rsidRDefault="00D1174F" w:rsidP="001B0BD1">
            <w:pPr>
              <w:pStyle w:val="1"/>
              <w:ind w:left="-44" w:right="-102" w:firstLine="0"/>
              <w:jc w:val="center"/>
              <w:rPr>
                <w:sz w:val="26"/>
                <w:szCs w:val="26"/>
              </w:rPr>
            </w:pPr>
          </w:p>
          <w:p w:rsidR="00D1174F" w:rsidRDefault="00D1174F" w:rsidP="001B0BD1">
            <w:pPr>
              <w:pStyle w:val="1"/>
              <w:ind w:left="-44" w:right="-102" w:firstLine="0"/>
              <w:jc w:val="center"/>
              <w:rPr>
                <w:sz w:val="26"/>
                <w:szCs w:val="26"/>
              </w:rPr>
            </w:pPr>
            <w:hyperlink r:id="rId5" w:history="1">
              <w:r w:rsidRPr="00BD0B56">
                <w:rPr>
                  <w:rStyle w:val="a4"/>
                  <w:sz w:val="26"/>
                  <w:szCs w:val="26"/>
                </w:rPr>
                <w:t>https://balakhna.nobl.ru/activity/8820/</w:t>
              </w:r>
            </w:hyperlink>
          </w:p>
          <w:p w:rsidR="00D1174F" w:rsidRPr="00620E55" w:rsidRDefault="00D1174F" w:rsidP="001B0BD1">
            <w:pPr>
              <w:pStyle w:val="1"/>
              <w:ind w:left="-44" w:right="-102" w:firstLine="0"/>
              <w:jc w:val="center"/>
              <w:rPr>
                <w:sz w:val="26"/>
                <w:szCs w:val="26"/>
              </w:rPr>
            </w:pPr>
          </w:p>
        </w:tc>
      </w:tr>
      <w:tr w:rsidR="00FC138A" w:rsidRPr="00620E55" w:rsidTr="00FC138A">
        <w:trPr>
          <w:jc w:val="center"/>
        </w:trPr>
        <w:tc>
          <w:tcPr>
            <w:tcW w:w="815" w:type="dxa"/>
          </w:tcPr>
          <w:p w:rsidR="00FC138A" w:rsidRDefault="00FC138A" w:rsidP="00FC138A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2.2.</w:t>
            </w:r>
          </w:p>
        </w:tc>
        <w:tc>
          <w:tcPr>
            <w:tcW w:w="2441" w:type="dxa"/>
          </w:tcPr>
          <w:p w:rsidR="00FC138A" w:rsidRDefault="00FC138A" w:rsidP="00FC138A">
            <w:pPr>
              <w:pStyle w:val="1"/>
              <w:ind w:firstLine="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Информационное сопровождение и наполнение официальных сайтов образовательных организаций в части повышения финансовой грамотности обучающихся</w:t>
            </w:r>
          </w:p>
        </w:tc>
        <w:tc>
          <w:tcPr>
            <w:tcW w:w="2000" w:type="dxa"/>
          </w:tcPr>
          <w:p w:rsidR="00FC138A" w:rsidRDefault="00FC138A" w:rsidP="00FC138A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образования и социально-правовой защиты детства</w:t>
            </w:r>
          </w:p>
        </w:tc>
        <w:tc>
          <w:tcPr>
            <w:tcW w:w="1032" w:type="dxa"/>
          </w:tcPr>
          <w:p w:rsidR="00FC138A" w:rsidRDefault="00FC138A" w:rsidP="00FC138A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2268" w:type="dxa"/>
          </w:tcPr>
          <w:p w:rsidR="00FC138A" w:rsidRPr="00620E55" w:rsidRDefault="00FC138A" w:rsidP="00FC138A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Размещение информации по </w:t>
            </w:r>
            <w:proofErr w:type="spellStart"/>
            <w:r>
              <w:rPr>
                <w:sz w:val="26"/>
                <w:szCs w:val="26"/>
              </w:rPr>
              <w:t>фин.грамотности</w:t>
            </w:r>
            <w:proofErr w:type="spellEnd"/>
            <w:r>
              <w:rPr>
                <w:sz w:val="26"/>
                <w:szCs w:val="26"/>
              </w:rPr>
              <w:t xml:space="preserve"> на официальных сайтах и в социальных сетях </w:t>
            </w:r>
            <w:proofErr w:type="spellStart"/>
            <w:r>
              <w:rPr>
                <w:sz w:val="26"/>
                <w:szCs w:val="26"/>
              </w:rPr>
              <w:t>общеобразова</w:t>
            </w:r>
            <w:proofErr w:type="spellEnd"/>
            <w:r>
              <w:rPr>
                <w:sz w:val="26"/>
                <w:szCs w:val="26"/>
              </w:rPr>
              <w:t>-тельных организациях</w:t>
            </w:r>
          </w:p>
        </w:tc>
        <w:tc>
          <w:tcPr>
            <w:tcW w:w="1900" w:type="dxa"/>
          </w:tcPr>
          <w:p w:rsidR="00FC138A" w:rsidRDefault="00FC138A" w:rsidP="00FC138A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Исполнено</w:t>
            </w:r>
          </w:p>
          <w:p w:rsidR="00FC138A" w:rsidRPr="00620E55" w:rsidRDefault="00FC138A" w:rsidP="00FC138A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 школ муниципального образования в течение 2022 года размещали информацию по финансовой грамотности на официальных сайтах и в </w:t>
            </w:r>
            <w:r>
              <w:rPr>
                <w:sz w:val="26"/>
                <w:szCs w:val="26"/>
              </w:rPr>
              <w:lastRenderedPageBreak/>
              <w:t>социальных сетях</w:t>
            </w:r>
          </w:p>
        </w:tc>
      </w:tr>
      <w:tr w:rsidR="00FC138A" w:rsidRPr="00620E55" w:rsidTr="00FC138A">
        <w:trPr>
          <w:jc w:val="center"/>
        </w:trPr>
        <w:tc>
          <w:tcPr>
            <w:tcW w:w="815" w:type="dxa"/>
          </w:tcPr>
          <w:p w:rsidR="00FC138A" w:rsidRDefault="00FC138A" w:rsidP="00FC138A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2.3.</w:t>
            </w:r>
          </w:p>
        </w:tc>
        <w:tc>
          <w:tcPr>
            <w:tcW w:w="2441" w:type="dxa"/>
          </w:tcPr>
          <w:p w:rsidR="00FC138A" w:rsidRDefault="00FC138A" w:rsidP="00FC138A">
            <w:pPr>
              <w:pStyle w:val="1"/>
              <w:ind w:firstLine="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Размещение на портале «Бюджет для граждан» ознакомительных материалов для повышения уровня финансовой грамотности различных групп населения</w:t>
            </w:r>
          </w:p>
        </w:tc>
        <w:tc>
          <w:tcPr>
            <w:tcW w:w="2000" w:type="dxa"/>
          </w:tcPr>
          <w:p w:rsidR="00FC138A" w:rsidRDefault="00FC138A" w:rsidP="00FC138A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</w:t>
            </w:r>
            <w:r>
              <w:rPr>
                <w:sz w:val="26"/>
                <w:szCs w:val="26"/>
              </w:rPr>
              <w:t>инансовое управление администрации округа</w:t>
            </w:r>
          </w:p>
        </w:tc>
        <w:tc>
          <w:tcPr>
            <w:tcW w:w="1032" w:type="dxa"/>
          </w:tcPr>
          <w:p w:rsidR="00FC138A" w:rsidRDefault="00FC138A" w:rsidP="00FC138A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2268" w:type="dxa"/>
          </w:tcPr>
          <w:p w:rsidR="00FC138A" w:rsidRDefault="00FC138A" w:rsidP="00FC138A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Размещение брошюры «Бюджет для граждан» по проекту бюджета и принятому бюджету, а также по исполнению бюджета</w:t>
            </w:r>
          </w:p>
        </w:tc>
        <w:tc>
          <w:tcPr>
            <w:tcW w:w="1900" w:type="dxa"/>
          </w:tcPr>
          <w:p w:rsidR="00FC138A" w:rsidRDefault="00FC138A" w:rsidP="00FC138A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Исполнено</w:t>
            </w:r>
          </w:p>
          <w:p w:rsidR="00FC138A" w:rsidRDefault="00FC138A" w:rsidP="00FC138A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Опубликовано 3 брошюры</w:t>
            </w:r>
            <w:bookmarkStart w:id="0" w:name="_GoBack"/>
            <w:bookmarkEnd w:id="0"/>
          </w:p>
        </w:tc>
      </w:tr>
    </w:tbl>
    <w:p w:rsidR="00DA42CA" w:rsidRDefault="00DA42CA" w:rsidP="00B51625">
      <w:pPr>
        <w:pStyle w:val="1"/>
        <w:jc w:val="center"/>
        <w:rPr>
          <w:sz w:val="26"/>
          <w:szCs w:val="26"/>
        </w:rPr>
      </w:pPr>
    </w:p>
    <w:p w:rsidR="00E64107" w:rsidRDefault="00E64107"/>
    <w:p w:rsidR="0028755B" w:rsidRDefault="0028755B"/>
    <w:p w:rsidR="0028755B" w:rsidRDefault="0028755B"/>
    <w:p w:rsidR="0028755B" w:rsidRDefault="0028755B" w:rsidP="0028755B">
      <w:pPr>
        <w:jc w:val="center"/>
      </w:pPr>
      <w:r>
        <w:t>__________________________</w:t>
      </w:r>
    </w:p>
    <w:sectPr w:rsidR="0028755B" w:rsidSect="00DA42CA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8E1"/>
    <w:rsid w:val="001B0BD1"/>
    <w:rsid w:val="0028755B"/>
    <w:rsid w:val="00A268E1"/>
    <w:rsid w:val="00B215A7"/>
    <w:rsid w:val="00B35147"/>
    <w:rsid w:val="00B51625"/>
    <w:rsid w:val="00D1174F"/>
    <w:rsid w:val="00D4183B"/>
    <w:rsid w:val="00DA42CA"/>
    <w:rsid w:val="00E64107"/>
    <w:rsid w:val="00FC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8E417"/>
  <w15:chartTrackingRefBased/>
  <w15:docId w15:val="{32BA1967-1587-45AE-AA04-E66EA5112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пись1"/>
    <w:basedOn w:val="a"/>
    <w:rsid w:val="00B51625"/>
    <w:pPr>
      <w:tabs>
        <w:tab w:val="right" w:pos="9072"/>
      </w:tabs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DA42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117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lakhna.nobl.ru/activity/8820/" TargetMode="External"/><Relationship Id="rId4" Type="http://schemas.openxmlformats.org/officeDocument/2006/relationships/hyperlink" Target="https://www.balakhna.n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Голубева</dc:creator>
  <cp:keywords/>
  <dc:description/>
  <cp:lastModifiedBy>Наталья Ю. Голованова</cp:lastModifiedBy>
  <cp:revision>3</cp:revision>
  <dcterms:created xsi:type="dcterms:W3CDTF">2023-05-11T06:03:00Z</dcterms:created>
  <dcterms:modified xsi:type="dcterms:W3CDTF">2023-05-11T07:17:00Z</dcterms:modified>
</cp:coreProperties>
</file>