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A3F" w:rsidRDefault="00B60A3F" w:rsidP="00B60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B60A3F" w:rsidRDefault="00B60A3F" w:rsidP="00B60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вопросам привлечения к ответственности должностных лиц за непринятие мер по предотвращению и (или) урегулированию</w:t>
      </w:r>
      <w:r>
        <w:rPr>
          <w:rFonts w:ascii="Times New Roman" w:hAnsi="Times New Roman"/>
          <w:b/>
          <w:sz w:val="28"/>
          <w:szCs w:val="28"/>
        </w:rPr>
        <w:br/>
        <w:t>конфликта интересов</w:t>
      </w:r>
    </w:p>
    <w:p w:rsidR="00B60A3F" w:rsidRDefault="00B60A3F" w:rsidP="00B60A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A3F" w:rsidRDefault="00B60A3F" w:rsidP="00B60A3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Введение</w:t>
      </w:r>
    </w:p>
    <w:p w:rsidR="00B60A3F" w:rsidRDefault="00B60A3F" w:rsidP="00B60A3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должностными лицами мер по предотвращению и (или) урегулированию конфликта интересов. </w:t>
      </w:r>
    </w:p>
    <w:p w:rsidR="00B60A3F" w:rsidRDefault="00B60A3F" w:rsidP="00B60A3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25 декабря 2008 г. № 273-ФЗ</w:t>
      </w:r>
      <w:r>
        <w:rPr>
          <w:rFonts w:ascii="Times New Roman" w:hAnsi="Times New Roman"/>
          <w:sz w:val="28"/>
          <w:szCs w:val="28"/>
        </w:rPr>
        <w:br/>
        <w:t>«О противодействии коррупции» (далее – Федеральный закона № 273-ФЗ) устанавливает, что конфликтом интересов является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br/>
        <w:t>(далее – должностное лицо), влияет или может повлиять на надлежащее, объективное и беспристрастное исполнение им должностных (служебных) обязанностей (осуществление полномочий) (далее – полномочия).</w:t>
      </w:r>
    </w:p>
    <w:p w:rsidR="00B60A3F" w:rsidRDefault="00B60A3F" w:rsidP="00B60A3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рактера, результатов выполненных работ или каких-либо выгод (преимуществ) (далее также – доходы или выгоды) должностным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 (далее – лица, с которыми связана личная заинтересованность должностного лица). 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Антикоррупционные ограничения, запреты и обязанности установлены для лиц, наделенных властными и управленческими полномочиями, предусматривающими осуществление организационно-распорядительных и административно-хозяйственных функций, контрольных и надзорных мероприятий, государственных закупок, предоставление государственных услуг, распределение финансовых и иных ресурсов, управление имуществом и др.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связи обязанность принимать меры по предотвращению и (или) урегулированию конфликта интересов (далее – предотвращение и урегулирование конфликта интересов) возлагается: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на государственных и муниципальных служащих;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на служащих Центрального банка Российской Федерации, работников, замещающих должности в государственных корпорациях, публично-правовых компаниях, Пенсионном фонде Российской Федерации, </w:t>
      </w:r>
      <w:r>
        <w:rPr>
          <w:rFonts w:ascii="Times New Roman" w:hAnsi="Times New Roman"/>
          <w:sz w:val="28"/>
          <w:szCs w:val="28"/>
        </w:rPr>
        <w:lastRenderedPageBreak/>
        <w:t>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 иные категории лиц в случаях, предусмотренных федеральными законами.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иным категориям лиц прежде всего относятся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</w:t>
      </w:r>
      <w:r>
        <w:rPr>
          <w:rFonts w:ascii="Times New Roman" w:hAnsi="Times New Roman"/>
          <w:sz w:val="28"/>
          <w:szCs w:val="28"/>
          <w:lang w:eastAsia="ru-RU"/>
        </w:rPr>
        <w:t>временно исполняющие обязанности высших должностных лиц субъекта Российской Федерации (руководителей высших исполнительных органов государственной власти субъектов Российской Федерации)</w:t>
      </w:r>
      <w:r>
        <w:rPr>
          <w:rFonts w:ascii="Times New Roman" w:hAnsi="Times New Roman"/>
          <w:sz w:val="28"/>
          <w:szCs w:val="28"/>
        </w:rPr>
        <w:t>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мероприятий по противодействию коррупции положениями федеральных законов, регламентирующих правовой статус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 муниципальной службы, отдельные должности в организациях на основании трудового договора, установлены виды ответственности за совершение коррупционных правонарушений и порядок ее применения, в том числе за непринятие мер по предотвращению и урегулированию конфликта интересов.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A3F" w:rsidRDefault="00B60A3F" w:rsidP="00B60A3F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Особенности проведения проверки соблюдения должностными лицами обязанности принимать меры по предотвращению и урегулированию конфликта интересов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В случае поступления (выявления) информации, указывающей на непринятие должностным лицом мер по предотвращению и урегулированию конфликта интересов, необходимо руководствоваться следующим.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всестороннего изучения обстоятельств, характеризующих наличие (отсутствие) конфликта интересов, которые рассмотрены в разделе 4 настоящих методических рекомендаций, и соблюдения прав должностного лица необходимо проведение проверки.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соблюдения должностным лицом требований к служебному поведению, в том числе требований по предотвращению и урегулированию конфликта интересов осуществляется в соответствии с: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утвержденным Указом Президента </w:t>
      </w:r>
      <w:r>
        <w:rPr>
          <w:rFonts w:ascii="Times New Roman" w:hAnsi="Times New Roman"/>
          <w:sz w:val="28"/>
          <w:szCs w:val="28"/>
        </w:rPr>
        <w:lastRenderedPageBreak/>
        <w:t>Российской Федерации от 21 сентября 2009 г. № 1065 (далее</w:t>
      </w:r>
      <w:r>
        <w:rPr>
          <w:rFonts w:ascii="Times New Roman" w:hAnsi="Times New Roman"/>
          <w:sz w:val="28"/>
          <w:szCs w:val="28"/>
        </w:rPr>
        <w:br/>
        <w:t>соответственно – проверка, Положение о проверке);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Положением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утвержденным Указом Президента Российской Федерации от 21 сентября 2009 г. № 1066;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утвержденными органами государственной власти субъектов Российской Федерации, органами местного самоуправления и организациями положениями о проверке достоверности и полноты сведений, представляемых лицами, претендующими на замещение отдельных должностей и лицами, замещающими отдельные должности и соблюдения лицами требований к служебному поведению.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В настоящих методических рекомендациях под достаточной информацией, являющейся основанием для проведения проверки, понимаются сведения, свидетельствующие о наличии личной заинтересованности при реализации должностным лицом своих полномочий и требующие подтверждения.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Такие сведения могут содержаться в информаци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представленной в письменном виде в установленном порядке должностными лицами, органами и организациям указанными в пункте 10 Положения о проверке. Основанием для проведения проверки может, в том числе быть информация, ставшая известной работнику подразделения (уполномоченному лицу), в  ходе анализа сведений о доходах, расходах, об имуществе и обязательствах имущественного характера (далее – сведения о доходах),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обращений граждан и организаций или открытых источников (размещенные в сети «Интернет» государственные реестры, в том числе иностранные, средства массовой информации, сведения, публикуемые в социальных сетях и т.д.).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Проверка осуществляется по решению представителя нанимателя (руководителя) либо должностного лица, которому такие полномочия предоставлены представителем нанимателя (руководителем).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принимается отдельно в отношении каждого должностного лица и оформляется в письменной форме.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 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невозможности завершения мероприятий в установленный срок рекомендуется принимать решение о продлении срока проведения проверки.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 По результатам проведения проверки должен быть установлен факт совершения или не совершения должностным лицом коррупционного правонарушения.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В ходе проверки рекомендуется провести следующие мероприятия.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 Сбор сведений и их анализ.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Рекомендуется изучить личное дело должностного лица, сведения о доходах, а также сведения о выполнении им иной оплачиваемой работы. Информация, хранящаяся в личном деле должностного лица, содержит сведения о прошлых местах работы данного лица, данных о его родственниках и местах их работы. Информация о месте работы родственников необходима для анализа возможности возникновения конфликта интересов (например, в случае если организация, в которой работают лица, с которыми связана личная заинтересованность должностного лица, является поставщиком товаров, исполнителем работ или оказывает услуги по заказу государственного (муниципального) органа или подведомственных ему организаций). Анализ сведений о выполнении иной оплачиваемой работы позволяет установить возможность выполнения такой работы на условиях трудового или гражданско-правового договора в организации, в отношении которой должностное лицо реализовывало, реализует или может реализовать свои полномочия.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сведений о доходах также осуществляется в целях выявления организаций и лиц, в отношении которых должностное лицо реализовывало, реализует или может реализовать свои полномочия. В этой связи рекомендуется изучить: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сведения о местах работы супруги (супруга) должностного лица, а также об организациях, учредителями, участниками, руководителями или работниками которых является должностное лицо и (или) лица, с которыми связана личная заинтересованность должностного лица;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информацию о владении ценными бумагами организаций;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информацию о наличии долей в уставных капиталах организаций;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сведения об организациях и лицах, от которых должностное лицо, его супруга (супруг) и несовершеннолетние дети получали когда-либо доход.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целесообразно изучить круг физических и юридических лиц, с которыми должностное лицо взаимодействовало в рамках исполнения своих полномочий за последние три года.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Рекомендуется изучить перечень организаций, подведомственных государственному (муниципальному) органу и работников, замещающих должности руководителей и должности, связанные с осуществлением финансово-хозяйственных полномочий, в указанных организациях, а также перечень физических и юридических лиц, являющихся контрагентами данных организаций.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проверки могут быть использованы специализированные программные продукты, позволяющие получать актуальную общедоступную информацию о физических и юридических лицах, их связях и аффилированности.</w:t>
      </w:r>
    </w:p>
    <w:p w:rsidR="00B60A3F" w:rsidRDefault="00B60A3F" w:rsidP="00B60A3F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2.6.2. Проведение беседы с должностным лицом, а также иные мероприятия, предусмотренные пунктом 15 Положения о проверке, являются правом подразделения (уполномоченного лица). Рекомендуется не допускать игнорирования данных мероприятий, которые способствуют установлению всех возможных обстоятельств ситуации, явившейся основанием для </w:t>
      </w:r>
      <w:r>
        <w:rPr>
          <w:rFonts w:ascii="Times New Roman" w:hAnsi="Times New Roman"/>
          <w:sz w:val="28"/>
          <w:szCs w:val="28"/>
        </w:rPr>
        <w:lastRenderedPageBreak/>
        <w:t xml:space="preserve">проведения проверки. Вместе с тем, в случае обращения должностного лица в соответствии с пунктом 22 Положения о проверки проведение беседы с ним является обязанностью и должно быть организовано в течение семи рабочих дней со дня обращения должностного лица, а при наличии уважительной причины – в срок, согласованный с данным лицом. </w:t>
      </w:r>
    </w:p>
    <w:p w:rsidR="00B60A3F" w:rsidRDefault="00B60A3F" w:rsidP="00B60A3F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беседы необходимо напомнить должностному лицу о положениях антикоррупционного законодательства, в том числе понятии конфликта интересов, личной заинтересованности и мерах ответственности за непринятие мер по предотвращению и урегулированию конфликта интересов. </w:t>
      </w:r>
    </w:p>
    <w:p w:rsidR="00B60A3F" w:rsidRDefault="00B60A3F" w:rsidP="00B60A3F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учитывать, что задаваемые должностному лицу вопросы направлены на прояснение всех обстоятельств, явившихся основаниями для проведения проверки и (или) выявленных в ходе ее проведения, а также свидетельствующих о возможном несоблюдении должностным лицом требований антикоррупционного законодательства (недостоверное представление сведений о доходах, нарушение установленных ограничений и запретов, невыполнение обязанностей).</w:t>
      </w:r>
    </w:p>
    <w:p w:rsidR="00B60A3F" w:rsidRDefault="00B60A3F" w:rsidP="00B60A3F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беседы рекомендуется обсудить следующие вопросы, касающиеся, в том числе:</w:t>
      </w:r>
    </w:p>
    <w:p w:rsidR="00B60A3F" w:rsidRDefault="00B60A3F" w:rsidP="00B60A3F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основных требований антикоррупционного законодательства в соответствии с предметом проверки;</w:t>
      </w:r>
    </w:p>
    <w:p w:rsidR="00B60A3F" w:rsidRDefault="00B60A3F" w:rsidP="00B60A3F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информации, послужившей основанием для осуществления проверки;</w:t>
      </w:r>
    </w:p>
    <w:p w:rsidR="00B60A3F" w:rsidRDefault="00B60A3F" w:rsidP="00B60A3F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обстоятельств, свидетельствующих о возможном несоблюдении должностным лицом антикоррупционного законодательства;</w:t>
      </w:r>
    </w:p>
    <w:p w:rsidR="00B60A3F" w:rsidRDefault="00B60A3F" w:rsidP="00B60A3F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информации, полученной по итогам запросов, если такие запросы были направлены до проведения беседы;</w:t>
      </w:r>
    </w:p>
    <w:p w:rsidR="00B60A3F" w:rsidRDefault="00B60A3F" w:rsidP="00B60A3F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иные вопросы (в т.ч. организационного характера).</w:t>
      </w:r>
    </w:p>
    <w:p w:rsidR="00B60A3F" w:rsidRDefault="00B60A3F" w:rsidP="00B60A3F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беседы рекомендуется опросить должностное лицо по следующим блокам вопросов:</w:t>
      </w:r>
    </w:p>
    <w:p w:rsidR="00B60A3F" w:rsidRDefault="00B60A3F" w:rsidP="00B60A3F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когда и при каких обстоятельствах возникла возможность конфликта интересов, которая изучается в рамках проведения проверки;</w:t>
      </w:r>
    </w:p>
    <w:p w:rsidR="00B60A3F" w:rsidRDefault="00B60A3F" w:rsidP="00B60A3F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взаимосвязь должностного лица и иных лиц, участвующих в ситуации возможного конфликта интересов, как давно и при каких обстоятельствах возникли взаимоотношения. Необходимо попросить должностное лицо разъяснить свои должностные обязанности, порядок их реализации, иные фактически имеющиеся у него и реализуемые им полномочия, которые не закреплены в должностных обязанностях, обязанности вышеупомянутых иных лиц, когда и при каких обстоятельствах с ними осуществлялось взаимодействие (как служебное, так и внеслужебное);</w:t>
      </w:r>
    </w:p>
    <w:p w:rsidR="00B60A3F" w:rsidRDefault="00B60A3F" w:rsidP="00B60A3F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причины непринятия мер по предотвращению и урегулированию конфликта интересов (либо принятие неполных мер), какие меры он считает необходимым принять в настоящее время в целях предотвращения и урегулирования конфликта интересов (возможности его возникновения). Данная рекомендация применима, когда конфликт интересов очевиден;</w:t>
      </w:r>
    </w:p>
    <w:p w:rsidR="00B60A3F" w:rsidRDefault="00B60A3F" w:rsidP="00B60A3F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осведомленность должностного лица при поступлении на службу (назначении на должность, реализации конкретных функций) о возможности </w:t>
      </w:r>
      <w:r>
        <w:rPr>
          <w:rFonts w:ascii="Times New Roman" w:hAnsi="Times New Roman"/>
          <w:sz w:val="28"/>
          <w:szCs w:val="28"/>
        </w:rPr>
        <w:lastRenderedPageBreak/>
        <w:t>возникновения конфликта интересов, знало или предполагало ли должностное лицо, что данная ситуации может возникнуть и какие меры необходимо было принять.</w:t>
      </w:r>
    </w:p>
    <w:p w:rsidR="00B60A3F" w:rsidRDefault="00B60A3F" w:rsidP="00B60A3F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беседы целесообразно попросить должностное лицо представить всю имеющуюся у него информацию (материалы, письма, документы и пр.) по рассматриваемой ситуации. В случае отказа должностного лица от представления таких материалов ему необходимо напомнить, что содействие в проведении проверки может быть учтено при принятии соответствующего решения по результатам проверки.</w:t>
      </w:r>
    </w:p>
    <w:p w:rsidR="00B60A3F" w:rsidRDefault="00B60A3F" w:rsidP="00B60A3F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Беседа не должна иметь обвинительный уклон, необходимо постараться расположить должностное лицо, объяснить необходимость максимально объективно изучить с его помощью все обстоятельства, требующие рассмотрения в рамках проверки. </w:t>
      </w:r>
    </w:p>
    <w:p w:rsidR="00B60A3F" w:rsidRDefault="00B60A3F" w:rsidP="00B60A3F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ситуации подразделением (уполномоченным лицом) могут быть проведены беседы с любыми лицами, информация которых может способствовать установлению всех обстоятельств в ходе проверки.</w:t>
      </w:r>
    </w:p>
    <w:p w:rsidR="00B60A3F" w:rsidRDefault="00B60A3F" w:rsidP="00B60A3F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в ходе беседы с должностным лицом (иными лицами) выявлена значимая для проверки информация, которой подразделение (уполномоченное лицо) не располагало, рекомендуется подготовить справку по результатам беседы, подписанную сотрудниками подразделения (уполномоченным лицом) и должностным лицом (иными лицами). При отказе должностного лица (иных лиц) от подписания, названный документ подписывается сотрудниками подразделения (уполномоченным лицом).</w:t>
      </w:r>
    </w:p>
    <w:p w:rsidR="00B60A3F" w:rsidRDefault="00B60A3F" w:rsidP="00B60A3F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/>
          <w:sz w:val="28"/>
          <w:szCs w:val="28"/>
        </w:rPr>
        <w:t>установлении  в</w:t>
      </w:r>
      <w:proofErr w:type="gramEnd"/>
      <w:r>
        <w:rPr>
          <w:rFonts w:ascii="Times New Roman" w:hAnsi="Times New Roman"/>
          <w:sz w:val="28"/>
          <w:szCs w:val="28"/>
        </w:rPr>
        <w:t xml:space="preserve"> ходе беседы обстоятельств, свидетельствующих о возможно допущенных иных коррупционных правонарушениях, информация о которых ранее не изучалась в рамках проверки, требуется их дополнительное, углубленное рассмотрение, задействовав все необходимые инструменты проверки.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 Направление запросов (кроме запросов, касающихся осуществления оперативно-</w:t>
      </w:r>
      <w:proofErr w:type="spellStart"/>
      <w:r>
        <w:rPr>
          <w:rFonts w:ascii="Times New Roman" w:hAnsi="Times New Roman"/>
          <w:sz w:val="28"/>
          <w:szCs w:val="28"/>
        </w:rPr>
        <w:t>разыскной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или ее результатов) в государственные (муниципальные) органы и организации с целью получения необходимой информации, имеющейся в распоряжении данных органов и организаций в отношении проверяемого должностного лица. 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например: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запрос в организацию, в которой должностное лицо осуществляет иную оплачиваемую работу или работало ранее, может способствовать установлению трудовых обязанностей должностного лица в данной организации и конкретного вида поручаемой ему работы;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запрос в ФНС России позволит установить доходы, полученные должностным лицом в течение рассматриваемого периода, лиц, перечислявших ему денежные средства, информацию о банковских счетах, открытых на должностное лицо, а также доли участия в уставных капиталах организаций;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запрос в Росреестр позволит установить наличие зарегистрированных прав должностного лица на недвижимое имущество, а также лиц, с которым совершены сделки по купле-продаже такого имущества;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запрос в кредитные организации позволит установить информацию о банковских счетах, открытых на должностное лицо, получить информацию об осуществляемых денежных переводах по таким счетам, об используемых должностным лицом банковских продуктах (кредит, вклад, ипотека и пр.).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 В целях своевременного выявления и урегулирования ситуаций конфликта интересов подразделениям (уполномоченным лицам) рекомендуется принимать в пределах установленной компетенции и во взаимодействии с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уполномоченными государственными органами меры по установлению круга лиц, с которыми должностное лицо состоит в семейных или иных близких отношениях. Кроме того, представляется необходимым детально изучить род занятий и место работы лиц, с которыми должностное лицо связано иными близкими отношениями, а также осуществляемые данными лицами трудовые обязанности.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2.6.5. Если для проведения проверки требуется проведение оперативно-</w:t>
      </w:r>
      <w:proofErr w:type="spellStart"/>
      <w:r>
        <w:rPr>
          <w:rFonts w:ascii="Times New Roman" w:hAnsi="Times New Roman"/>
          <w:sz w:val="28"/>
          <w:szCs w:val="28"/>
        </w:rPr>
        <w:t>разыскных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мероприятий, проверка осуществляется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>
        <w:rPr>
          <w:rFonts w:ascii="Times New Roman" w:hAnsi="Times New Roman"/>
          <w:sz w:val="28"/>
          <w:szCs w:val="28"/>
        </w:rPr>
        <w:t>разыскной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деятельности, в соответствии с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третьей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12 августа 1995 г. № 144-ФЗ</w:t>
      </w:r>
      <w:r>
        <w:rPr>
          <w:rFonts w:ascii="Times New Roman" w:hAnsi="Times New Roman"/>
          <w:sz w:val="28"/>
          <w:szCs w:val="28"/>
        </w:rPr>
        <w:br/>
        <w:t>«Об оперативно-розыскной деятельности». При этом в таком запросе необходимо указать сведения, предусмотренные пунктом 17 Положения о проверке.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 Анализ всех полученных сведений проводится в целях подтверждения наличия или отсутствия обстоятельств, характеризующих ситуацию в качестве конфликта интересов, которые рассмотрены в разделе 4 настоящих методических рекомендаций.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 Наряду с соблюдением сроков проверки, проводимой в целях подтверждения факта непринятия должностным лицом мер по предотвращению и урегулированию конфликта интересов, необходимо строго соблюдать порядок привлечения должностного лица к ответственности за данное правонарушение. В случае нарушения данного порядка решение представителя нанимателя (работодателя) о привлечении должностного лица к ответственности за непринятие мер по предотвращению и урегулированию конфликта интересов, в том числе увольнение в связи с утратой доверия, может быть оспорено в судебном порядке.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 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Подпунктом «а» пункта 24 Положения о проверке установлено право должностного лица давать пояснения в письменной форме, в частности, по результатам проверки. В соответствии с пунктом 25 Положения о проверке такие пояснения приобщаются к материалам проверки. В этой связи в целях защиты интересов должностного лица необходимо уведомлять данное лицо в </w:t>
      </w:r>
      <w:r>
        <w:rPr>
          <w:rFonts w:ascii="Times New Roman" w:hAnsi="Times New Roman"/>
          <w:sz w:val="28"/>
          <w:szCs w:val="28"/>
        </w:rPr>
        <w:lastRenderedPageBreak/>
        <w:t>письменной форме (с отметкой об ознакомлении) о результатах проверки до направления соответствующего доклада представителю нанимателя (работодателю) либо уполномоченному им лицу.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отказа лица, в отношении которого проведена проверка, от ознакомления с ее результатами, как правило, составляется соответствующий акт либо заключение направляется заказным письмом с уведомлением (например, если лицо нетрудоспособно длительное время в связи с заболеванием). В любом случае должны быть приняты исчерпывающие меры, направленные на своевременное ознакомление с результатами проверки, и собраны документы, подтверждающие отказ лица от ознакомления. 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соблюдении указанных условий отсутствие подписи должностного лица, в отношении которого проведена проверка, не препятствует подразделению представить доклад о ее результатах представителю нанимателя (работодателю) либо уполномоченному им лицу, а также рассмотрению (при необходимости) данного материала на комиссии по соблюдению требований к служебному поведению и урегулированию конфликта интересов (с уведомлением об этом должностного лица).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решение о привлечении к ответственности, в том числе в виде увольнения в связи с утратой доверия, не может быть реализовано в отношении временно нетрудоспособного лица, а также находящегося в отпуске по беременности 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родам, в иных установленных законом случаях. 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 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проверки, проведенной подразделением (уполномоченным лицом), а в случае, если доклад о результатах проверки направлялся в комиссию по соблюдению требований к служебному поведению и урегулированию конфликтов интересов, с учетом рекомендации данной комиссии.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Итоговое решение о применении (неприменении) взыскания и его вида принимает представитель нанимателя (работодатель). В докладе представителю нанимателя (работодателю) о результатах проверки рекомендуется наряду с указанием возможных мер ответственности, предусмотренных законодательством Российской Федерации, предлагать конкретную меру ответственности, которую целесообразно применить к должностному лицу (при наличии оснований для ее применения).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Необходимо учитывать, что отдельными законодательными актами Российской Федерации предусмотрена возможность привлечения должностного лица к ответственности без проведения проверки. Так, с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согласия должностного лица и при условии признания им факта совершения коррупционного правонарушения взыскание, за исключением увольнения в связи с утратой доверия, может быть применено на основании доклада </w:t>
      </w:r>
      <w:r>
        <w:rPr>
          <w:rFonts w:ascii="Times New Roman" w:hAnsi="Times New Roman"/>
          <w:sz w:val="28"/>
          <w:szCs w:val="28"/>
        </w:rPr>
        <w:t xml:space="preserve">подразделения </w:t>
      </w:r>
      <w:r>
        <w:rPr>
          <w:rFonts w:ascii="Times New Roman" w:hAnsi="Times New Roman"/>
          <w:sz w:val="28"/>
          <w:szCs w:val="28"/>
          <w:lang w:eastAsia="ru-RU"/>
        </w:rPr>
        <w:t>по профилактике коррупционных и иных правонарушений о совершении коррупционного правонарушения</w:t>
      </w:r>
      <w:r>
        <w:rPr>
          <w:rFonts w:ascii="Times New Roman" w:hAnsi="Times New Roman"/>
          <w:sz w:val="28"/>
          <w:szCs w:val="28"/>
        </w:rPr>
        <w:t xml:space="preserve"> или должностного лица, ответственного за работу по профилактике коррупционных и иных правонарушений (далее – подразделение (уполномоченное лицо))</w:t>
      </w:r>
      <w:r>
        <w:rPr>
          <w:rFonts w:ascii="Times New Roman" w:hAnsi="Times New Roman"/>
          <w:sz w:val="28"/>
          <w:szCs w:val="28"/>
          <w:lang w:eastAsia="ru-RU"/>
        </w:rPr>
        <w:t xml:space="preserve">, в котором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излагаются фактические обстоятельства его совершения, и письменного объяснения такого должностного лица.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0A3F" w:rsidRDefault="00B60A3F" w:rsidP="00B60A3F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Срок применения юридической ответственности за непринятие мер по предотвращению и урегулированию конфликта интересов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Законодательством Российской Федерации в области противодействия коррупции установлен унифицированный срок привлечения к ответственности за нарушение запретов, ограничений и обязанностей, установленных в целях противодействия коррупции. Так, взыскания за совершение коррупционного правонарушения применяются </w:t>
      </w:r>
      <w:r>
        <w:rPr>
          <w:rFonts w:ascii="Times New Roman" w:hAnsi="Times New Roman"/>
          <w:sz w:val="28"/>
          <w:szCs w:val="28"/>
          <w:lang w:eastAsia="ru-RU"/>
        </w:rPr>
        <w:t>не позднее шести месяцев со дня поступления информации о совершении государственным гражданским служащим коррупционного правонарушения и не позднее трех лет со дня его совершения.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согласно статье 193 Трудового кодекса Российской Федерации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указанный срок не включается время производства по уголовному делу.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связи рекомендуется при принятии решения о привлечении должностного лица к ответственности руководствоваться нормами специальных законов, устанавливающих срок применения взыскания для каждой категории должностных лиц.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A3F" w:rsidRDefault="00B60A3F" w:rsidP="00B60A3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Наличие оснований для применения взыскания за несоблюдение требований по предотвращению и (или) урегулированию конфликта интересов</w:t>
      </w:r>
    </w:p>
    <w:p w:rsidR="00B60A3F" w:rsidRDefault="00B60A3F" w:rsidP="00B60A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A3F" w:rsidRDefault="00B60A3F" w:rsidP="00B60A3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непринятие мер по предотвращению и урегулированию конфликта интересов, в том числе за </w:t>
      </w:r>
      <w:proofErr w:type="spellStart"/>
      <w:r>
        <w:rPr>
          <w:rFonts w:ascii="Times New Roman" w:hAnsi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представителя нанимателя (работодателя) о возникшем конфликте интересов или возможности его возникновения, должностное лицо может быть привлечено к юридической ответственности.</w:t>
      </w:r>
    </w:p>
    <w:p w:rsidR="00B60A3F" w:rsidRDefault="00B60A3F" w:rsidP="00B60A3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Исходя из предусмотренного нормативного определения конфликта интересов для подтверждения того, что конкретная ситуация является конфликтом интересов первоначально необходимо достоверно установить, а в последующем изложить в докладе о результатах проверки одновременное наличие следующих обстоятельств:</w:t>
      </w:r>
    </w:p>
    <w:p w:rsidR="00B60A3F" w:rsidRDefault="00B60A3F" w:rsidP="00B60A3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/>
          <w:b/>
          <w:sz w:val="28"/>
          <w:szCs w:val="28"/>
        </w:rPr>
        <w:t>наличие личной заинтересованности</w:t>
      </w:r>
      <w:r>
        <w:rPr>
          <w:rFonts w:ascii="Times New Roman" w:hAnsi="Times New Roman"/>
          <w:sz w:val="28"/>
          <w:szCs w:val="28"/>
        </w:rPr>
        <w:t>.</w:t>
      </w:r>
    </w:p>
    <w:p w:rsidR="00B60A3F" w:rsidRDefault="00B60A3F" w:rsidP="00B60A3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Личной заинтересованностью является возможность получения дохода или выгоды должностным лицом и (или) лицами, с которыми связана личная заинтересованность должностного лица, к которым относятся:</w:t>
      </w:r>
    </w:p>
    <w:p w:rsidR="00B60A3F" w:rsidRDefault="00B60A3F" w:rsidP="00B60A3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 его близкие родственники или свойственники (родители, супруги, дети, братья, сестры, а также братья, сестры, родители, дети супругов и супруги детей);</w:t>
      </w:r>
    </w:p>
    <w:p w:rsidR="00B60A3F" w:rsidRDefault="00B60A3F" w:rsidP="00B60A3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граждане или организации, с которыми должностное лицо и (или) его близкие родственники или свойственники связаны имущественными, корпоративными или иными близкими отношениями.</w:t>
      </w:r>
    </w:p>
    <w:p w:rsidR="00B60A3F" w:rsidRDefault="00B60A3F" w:rsidP="00B60A3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Личная заинтересованность должностного лица обусловлена возможностью получения доходов (включая доходы, полученные в виде имущественной выгоды), а также иных выгод.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доходам, в частности, относится получение: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денег (в наличной и безналичной форме);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иного имущества, под которым понимаются вещи (недвижимость, транспортные средства, драгоценности, документарные ценные бумаги и т.д.), бездокументарные ценные бумаги и имущественные права (право требования кредитора и иные права, имеющие денежное выражение, например исключительное право на результаты интеллектуальной деятельности и приравненные к ним средства индивидуализации, предполагающие возникновение у лица юридически закрепленной возможности вступить во владение или распорядиться имуществом, требовать от должника исполнения в его пользу имущественных обязательств и др.);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услуг имущественного характера;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результатов выполненных работ;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имущественных выгод, в том числе освобождение от имущественных обязательств (например, предоставление кредита с заниженной процентной ставкой за пользование им, бесплатные либо по заниженной стоимости предоставление туристических путевок, ремонт квартиры, строительство дачи, передача имущества, в частности автотранспорта, для его временного использования, прощение долга или исполнение обязательств перед другими лицами).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конфликта интересов, используемое для целей противодействия коррупции, основывается на понятии «коррупция», установленном в статье 1 Федерального закона № 273-ФЗ, и подразумевает извлечение (возможность извлечения) из ситуации конфликта интереса выгоды имущественного характера (материального преимущества). Для целей настоящих методических рекомендациях под иными выгодами понимаются выгоды имущественного характера (материальное преимущество).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иным выгодам, в частности, относятся: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получение выгод (преимуществ), обусловленных такими побуждениями, как карьеризм, семейственность, желание получить взаимную услугу, заручиться поддержкой в решении какого-либо вопроса и т.п.;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ускорение сроков оказания государственных (муниципальных) услуг;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продвижение на вышестоящую должность или предоставление более престижного места службы (работы), содействие в получении поощрений и наград, научной степени и т.д.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Такие выгоды, например, как внеочередное предоставление государственной (муниципальной) услуги, могут в свою очередь повлечь другие существенные выгоды за счет возникновения неравных условий по сравнению с другими участниками рынка. Так, организация, которая успела быстрее своих конкурентов пройти аккредитацию на осуществление определенного вида деятельности, сможет раньше других принять участие, например, в государственных закупках и получить доход за исполнение контракта.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ряде случаев выгода может быть опосредована. Например, когда бездействие следователя или сотрудника, осуществляющего оперативно-</w:t>
      </w:r>
      <w:proofErr w:type="spellStart"/>
      <w:r>
        <w:rPr>
          <w:rFonts w:ascii="Times New Roman" w:hAnsi="Times New Roman"/>
          <w:sz w:val="28"/>
          <w:szCs w:val="28"/>
        </w:rPr>
        <w:t>разыскную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деятельность,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(иные выплаты по месту работы), которую он мог бы потерять в случае привлечения к уголовной ответственности, а также сохранить имущество, которое могло бы быть конфисковано.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Аналогичной выгодой может считаться назначение административного наказания в виде предупреждения вместо штрафа.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(возможность получения) доходов или выгод, как правило, возникает в результате принятия (возможности принятия) должностным лицом решений в отношении самого себя или лиц, с которыми связана его личная заинтересованность. Однако необходимо учитывать, что личная заинтересованность может реализовываться также путем совершения должностным лицом действий (бездействия) в отношении третьих лиц в целях создания преимуществ и получения выгод для себя и лиц, с которыми связана личная заинтересованность, в частности путем ограничения конкуренции, исключения равных условий для получения доходов и выгод;</w:t>
      </w:r>
    </w:p>
    <w:p w:rsidR="00B60A3F" w:rsidRDefault="00B60A3F" w:rsidP="00B60A3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>
        <w:rPr>
          <w:rFonts w:ascii="Times New Roman" w:hAnsi="Times New Roman"/>
          <w:b/>
          <w:sz w:val="28"/>
          <w:szCs w:val="28"/>
        </w:rPr>
        <w:t>фактическое наличие у должностного лица полномочий для реализации личной заинтересованности</w:t>
      </w:r>
      <w:r>
        <w:rPr>
          <w:rFonts w:ascii="Times New Roman" w:hAnsi="Times New Roman"/>
          <w:sz w:val="28"/>
          <w:szCs w:val="28"/>
        </w:rPr>
        <w:t>. Должностное лицо обладает необходимыми для исполнения должностных обязанностей полномочиями, которые, в частности, выражаются в его праве принимать управленческие решения или участвовать в принятии таких решений, в том числе участвовать в подготовке проектов нормативных правовых актов, локальных актов организаций и т.д. В рамках реализации своих полномочий должностное лицо может:</w:t>
      </w:r>
    </w:p>
    <w:p w:rsidR="00B60A3F" w:rsidRDefault="00B60A3F" w:rsidP="00B60A3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самостоятельно совершить действия (бездействие) для реализации личной заинтересованности; </w:t>
      </w:r>
    </w:p>
    <w:p w:rsidR="00B60A3F" w:rsidRDefault="00B60A3F" w:rsidP="00B60A3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давать поручение или оказать иное влияние на подчиненных или подконтрольных ему лиц, в компетенцию которых входит непосредственное совершение действия (бездействие), которые приводят (могут привести) к получению доходов или выгод должностным лицом и (или) лицами, с которыми связана его личная заинтересованность.</w:t>
      </w:r>
    </w:p>
    <w:p w:rsidR="00B60A3F" w:rsidRDefault="00B60A3F" w:rsidP="00B60A3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подтверждения данного обстоятельства необходимо проанализировать нормативные правовые акты, локальные акты и иные документы (должностной регламент, должностная инструкция, положение о </w:t>
      </w:r>
      <w:r>
        <w:rPr>
          <w:rFonts w:ascii="Times New Roman" w:hAnsi="Times New Roman"/>
          <w:sz w:val="28"/>
          <w:szCs w:val="28"/>
        </w:rPr>
        <w:lastRenderedPageBreak/>
        <w:t>государственном органе, органе местного самоуправления, о структурном подразделении органа или организации и т.д.), определяющие круг полномочий и должностных обязанностей должностного лица, а в случае отсутствия таких актов и документов – проанализировать фактически осуществляемые полномочия и обязанности, в том числе конкретные решения должностного лица, которые могут выражаться в виде резолюций, поручений, распоряжений, протоколов совещаний и пр.</w:t>
      </w:r>
    </w:p>
    <w:p w:rsidR="00B60A3F" w:rsidRDefault="00B60A3F" w:rsidP="00B60A3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>
        <w:rPr>
          <w:rFonts w:ascii="Times New Roman" w:hAnsi="Times New Roman"/>
          <w:b/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При определении наличия личной заинтересованности, которая реализуется посредством получения доходов или выгод не самим должностным лицом, а лицами, с которыми связана личная заинтересованность должностного лица, дополнительно также необходимо установить: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/>
          <w:b/>
          <w:sz w:val="28"/>
          <w:szCs w:val="28"/>
        </w:rPr>
        <w:t>наличие отношений близкого родства или свойства</w:t>
      </w:r>
      <w:r>
        <w:rPr>
          <w:rFonts w:ascii="Times New Roman" w:hAnsi="Times New Roman"/>
          <w:sz w:val="28"/>
          <w:szCs w:val="28"/>
        </w:rPr>
        <w:br/>
        <w:t>граждан – получателей доходов или выгод с должностным лицом. Доказательством наличия таких отношений могут являться: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сведения, указанные в анкетных данных должностного лица;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акты гражданского состояния;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сведения о нахождении в браке и детях отраженные в паспорте гражданина;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иные документы и сведения, подтверждающие близкое родство и свойство;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>
        <w:rPr>
          <w:rFonts w:ascii="Times New Roman" w:hAnsi="Times New Roman"/>
          <w:b/>
          <w:sz w:val="28"/>
          <w:szCs w:val="28"/>
        </w:rPr>
        <w:t>наличие имущественных отношений</w:t>
      </w:r>
      <w:r>
        <w:rPr>
          <w:rFonts w:ascii="Times New Roman" w:hAnsi="Times New Roman"/>
          <w:sz w:val="28"/>
          <w:szCs w:val="28"/>
        </w:rPr>
        <w:t xml:space="preserve"> между должностным лицом, его близкими родственниками или свойственниками с гражданами или организациями – получателями доходов или выгод. О наличии таких отношений могут свидетельствовать: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участие должностного лица (его близкого родственника или свойственника) в договорах и (или) иных сделках с гражданами и (или) юридическими лицами – получателями доходов или выгод в качестве кредитора или должника. Примерами указанного случая могут являться: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должностным лицом (его близким родственником или свойственником) кредита в банке, получающем доходы или выгоды от действий (бездействия) должностного лица;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аренда должностным лицом (его близким родственником или свойственником) имущества у граждан и (или) юридических лиц – получателей доходов или выгод;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в доверительное управление должностным лицом (его близким родственником или свойственником) ценных бумаг гражданам и (или) юридическим лицам – получателям доходов или выгод;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наличие имущества, находящегося в общей собственности должностного лица (его близкого родственника или свойственника) и </w:t>
      </w:r>
      <w:r>
        <w:rPr>
          <w:rFonts w:ascii="Times New Roman" w:hAnsi="Times New Roman"/>
          <w:sz w:val="28"/>
          <w:szCs w:val="28"/>
        </w:rPr>
        <w:lastRenderedPageBreak/>
        <w:t>гражданина и (или) юридического лица, являющихся получателями доходов или выгод;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наличие в фактическом (без юридического оформления) пользовании должностного лица (его близкого родственника или свойственника) имущества, принадлежащего гражданину или юридическом лицу, являющихся получателями доходов или выгод;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>
        <w:rPr>
          <w:rFonts w:ascii="Times New Roman" w:hAnsi="Times New Roman"/>
          <w:b/>
          <w:sz w:val="28"/>
          <w:szCs w:val="28"/>
        </w:rPr>
        <w:t>наличие корпоративных отношений</w:t>
      </w:r>
      <w:r>
        <w:rPr>
          <w:rFonts w:ascii="Times New Roman" w:hAnsi="Times New Roman"/>
          <w:sz w:val="28"/>
          <w:szCs w:val="28"/>
        </w:rPr>
        <w:t xml:space="preserve"> между должностным лицом, его близким родственником или свойственником и лицами – получателями дохода или выгоды. 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статье 2 Гражданского кодекса Российской Федерации</w:t>
      </w:r>
      <w:r>
        <w:rPr>
          <w:rFonts w:ascii="Times New Roman" w:hAnsi="Times New Roman"/>
          <w:sz w:val="28"/>
          <w:szCs w:val="28"/>
        </w:rPr>
        <w:br/>
        <w:t xml:space="preserve">(далее – ГК РФ) корпоративные отношения возникают в связи </w:t>
      </w:r>
      <w:r>
        <w:rPr>
          <w:rFonts w:ascii="Times New Roman" w:hAnsi="Times New Roman"/>
          <w:bCs/>
          <w:sz w:val="28"/>
          <w:szCs w:val="28"/>
        </w:rPr>
        <w:t xml:space="preserve">с участием в корпоративных организациях или с управлением ими. </w:t>
      </w:r>
      <w:r>
        <w:rPr>
          <w:rFonts w:ascii="Times New Roman" w:hAnsi="Times New Roman"/>
          <w:sz w:val="28"/>
          <w:szCs w:val="28"/>
        </w:rPr>
        <w:t>В соответствии со статьей 65.1 ГК РФ юридические лица, учредители (участники) которых обладают правом участия (членства) в них и формируют их высший орган, являются корпоративными юридическими лицами (корпорациями). К ним относятся хозяйственные товарищества и общества, общественные организации, товарищества собственников недвижимости и другие. В связи с участием в корпоративной организации ее участники приобретают корпоративные (членские) права и обязанности в отношении соответствующего юридического лица. Так, например, гражданин связан корпоративными отношениями с акционерным обществом, акциями которого он владеет; гражданин, являющийся руководителем (членом коллегиального органа управления) корпоративной организации, связан с этой организацией корпоративными отношениями;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>
        <w:rPr>
          <w:rFonts w:ascii="Times New Roman" w:hAnsi="Times New Roman"/>
          <w:b/>
          <w:sz w:val="28"/>
          <w:szCs w:val="28"/>
        </w:rPr>
        <w:t>наличие иных близких отношений</w:t>
      </w:r>
      <w:r>
        <w:rPr>
          <w:rFonts w:ascii="Times New Roman" w:hAnsi="Times New Roman"/>
          <w:sz w:val="28"/>
          <w:szCs w:val="28"/>
        </w:rPr>
        <w:t xml:space="preserve"> между должностным лицом</w:t>
      </w:r>
      <w:r>
        <w:rPr>
          <w:rFonts w:ascii="Times New Roman" w:hAnsi="Times New Roman"/>
          <w:sz w:val="28"/>
          <w:szCs w:val="28"/>
        </w:rPr>
        <w:br/>
        <w:t xml:space="preserve">(его близкими родственниками или свойственниками) с гражданами получателями доходов или выгод. Должностное лицо, его близкие родственники и свойственники могут поддерживать близкие отношения с дальними родственниками (свойственниками), со своей бывшей супругой (супругом), школьными друзьями, однокурсниками, коллегами по службе (работе), в том числе бывшими, соседями и иными лицами. При этом </w:t>
      </w:r>
      <w:proofErr w:type="gramStart"/>
      <w:r>
        <w:rPr>
          <w:rFonts w:ascii="Times New Roman" w:hAnsi="Times New Roman"/>
          <w:sz w:val="28"/>
          <w:szCs w:val="28"/>
        </w:rPr>
        <w:t>такие  отношения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должны носить особый доверительный характер. Признаками таких отношений могут являться совместное проживание, наличие регистрационного учета по одному месту жительства, ведение общего хозяйства, наличие общих внебрачных детей, участие в расходах другого лица, оплата долгов, отдыха, лечения, развлечений другого лица, регулярное совместное проведение досуга, дарение ценного имущества, иные обстоятельства, свидетельствующие о том, что жизнь, здоровье и благополучие близкого человека дороги соответствующему должностному лицу в силу сложившихся обстоятельств.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близком родстве или свойстве, имущественных, корпоративных или иных близких отношениях может быть получена как из открытых источников (публичные реестры, базы данных юридических лиц, электронные площадки государственных закупок, социальные сети и т.д.), так и посредством проведения проверочных мероприятий.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 Необходимо разграничивать возможность возникновения конфликта интересов и состоявшийся факт исполнения должностных обязанностей при наличии личной заинтересованности. Установление данной информации необходимо для принятия решения о привлечении должностного лица к ответственности, определения мер такой ответственности либо для определения мер по предотвращению и урегулированию конфликта интересов.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возникновения конфликта интересов должна рассматриваться как ситуация, непосредственно связанная с потенциальной реализацией полномочий и возможностью получения доходов или выгод.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возможность возникновения конфликта интересов образуется и обязанность уведомить об этом появляется, когда: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закупочной комиссии (член комиссии), получив соответствующие документы, узнает об участии в закупочной процедуре организации, учредителем и (или) генеральным директором которой является его супруга;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судебному приставу-исполнителю на исполнение попадает исполнительный документ в отношении должника, являющегося его близким родственником (свойственником);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налоговому инспектору поручают проведение камеральной проверки в организации, главный бухгалтер которой является его матерью.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указанных обстоятельствах должностное лицо обязано принять меры по предотвращению и урегулированию конфликта интересов, в том числе уведомить в установленном порядке о возможности возникновения конфликта интересов, а представитель нанимателя (работодатель) либо уполномоченное им должностное лицо должен принять меры по предотвращению возникновения ситуации конфликта интересов.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 Согласно части 2 статьи 13.1 Федерального закона № 273-ФЗ лицо, замещающее государственную или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или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соответствии с частью 2 статьи 59.2 Федерального закона</w:t>
      </w:r>
      <w:r>
        <w:rPr>
          <w:rFonts w:ascii="Times New Roman" w:hAnsi="Times New Roman"/>
          <w:sz w:val="28"/>
          <w:szCs w:val="28"/>
        </w:rPr>
        <w:br/>
        <w:t>№ 79-ФЗ представитель нанимателя, которому стало известно о возникновении у гражданского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гражданский служащий.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Указанными положениями устанавливается, что представитель нанимателя (лицо, замещающее государственную или муниципальную должность) совершило коррупционное правонарушение, которое выразилось в бездействии по отношению к ситуации личной заинтересованности, возникшей у подчиненного ему лица. Представителю нанимателя (лицу, замещающему государственную или муниципальную должность) помимо организации работы и осуществления контроля за деятельностью своих подчиненных необходимо оказывать содействие указанным лицам в соблюдении антикоррупционного законодательства.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привлечения представителя нанимателя (лица, замещающего государственную или муниципальную должность) к предусмотренной законодательством ответственности необходимо установить факты, свидетельствующие об осведомленности указанных лиц о возникновении у подчиненных им лиц ситуации личной заинтересованности, а также бездействие в рассматриваемой ситуации.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 В ситуации, когда по результатам проведенной проверки установлен факт наличия у должностного лица конфликта интересов, то есть доказано наличие вышеуказанных обстоятельств, характеризующих ситуацию в качестве конфликта интересов, и должностное лицо не уведомило о конфликте интересов, когда ему стало известно о нем, применение мер ответственности к должностному лицу необходимо осуществлять с учетом нижеследующего.</w:t>
      </w:r>
    </w:p>
    <w:p w:rsidR="00B60A3F" w:rsidRDefault="00B60A3F" w:rsidP="00B60A3F">
      <w:pPr>
        <w:pStyle w:val="Style16"/>
        <w:widowControl/>
        <w:tabs>
          <w:tab w:val="left" w:pos="1008"/>
        </w:tabs>
        <w:spacing w:line="240" w:lineRule="auto"/>
        <w:ind w:firstLine="709"/>
        <w:rPr>
          <w:rStyle w:val="FontStyle29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по предотвращению и урегулированию конфликта интересов</w:t>
      </w:r>
      <w:r>
        <w:rPr>
          <w:rStyle w:val="FontStyle33"/>
        </w:rPr>
        <w:t xml:space="preserve"> необходимо учитывать следующие критерии:</w:t>
      </w:r>
    </w:p>
    <w:p w:rsidR="00B60A3F" w:rsidRDefault="00B60A3F" w:rsidP="00B60A3F">
      <w:pPr>
        <w:pStyle w:val="Style16"/>
        <w:widowControl/>
        <w:tabs>
          <w:tab w:val="left" w:pos="1027"/>
        </w:tabs>
        <w:spacing w:line="240" w:lineRule="auto"/>
        <w:ind w:firstLine="709"/>
        <w:rPr>
          <w:rStyle w:val="FontStyle33"/>
        </w:rPr>
      </w:pPr>
      <w:r>
        <w:rPr>
          <w:rStyle w:val="FontStyle33"/>
        </w:rPr>
        <w:t>а) характер и тяжесть правонарушения (в том числе негативные последствия, наступившие в результате правонарушения);</w:t>
      </w:r>
    </w:p>
    <w:p w:rsidR="00B60A3F" w:rsidRDefault="00B60A3F" w:rsidP="00B60A3F">
      <w:pPr>
        <w:pStyle w:val="Style16"/>
        <w:widowControl/>
        <w:tabs>
          <w:tab w:val="left" w:pos="1027"/>
        </w:tabs>
        <w:spacing w:line="240" w:lineRule="auto"/>
        <w:ind w:firstLine="709"/>
        <w:rPr>
          <w:rStyle w:val="FontStyle33"/>
        </w:rPr>
      </w:pPr>
      <w:r>
        <w:rPr>
          <w:rStyle w:val="FontStyle33"/>
        </w:rPr>
        <w:t>б) обстоятельства, при которых совершено правонарушение;</w:t>
      </w:r>
    </w:p>
    <w:p w:rsidR="00B60A3F" w:rsidRDefault="00B60A3F" w:rsidP="00B60A3F">
      <w:pPr>
        <w:pStyle w:val="Style16"/>
        <w:widowControl/>
        <w:tabs>
          <w:tab w:val="left" w:pos="1027"/>
        </w:tabs>
        <w:spacing w:line="240" w:lineRule="auto"/>
        <w:ind w:firstLine="709"/>
        <w:rPr>
          <w:rStyle w:val="FontStyle33"/>
        </w:rPr>
      </w:pPr>
      <w:r>
        <w:rPr>
          <w:rStyle w:val="FontStyle33"/>
        </w:rPr>
        <w:t>в) полнота, своевременность и добросовестность самостоятельно принятых мер по уведомлению, предотвращению и урегулированию конфликта интересов;</w:t>
      </w:r>
    </w:p>
    <w:p w:rsidR="00B60A3F" w:rsidRDefault="00B60A3F" w:rsidP="00B60A3F">
      <w:pPr>
        <w:pStyle w:val="Style16"/>
        <w:widowControl/>
        <w:tabs>
          <w:tab w:val="left" w:pos="1013"/>
        </w:tabs>
        <w:spacing w:line="240" w:lineRule="auto"/>
        <w:ind w:firstLine="709"/>
        <w:rPr>
          <w:rStyle w:val="FontStyle33"/>
        </w:rPr>
      </w:pPr>
      <w:r>
        <w:rPr>
          <w:rStyle w:val="FontStyle33"/>
        </w:rPr>
        <w:t>г) соблюдение должностным лицом других запретов и ограничений, исполнение других обязанностей, установленных в целях противодействия коррупции;</w:t>
      </w:r>
    </w:p>
    <w:p w:rsidR="00B60A3F" w:rsidRDefault="00B60A3F" w:rsidP="00B60A3F">
      <w:pPr>
        <w:pStyle w:val="Style16"/>
        <w:widowControl/>
        <w:tabs>
          <w:tab w:val="left" w:pos="1013"/>
        </w:tabs>
        <w:spacing w:line="240" w:lineRule="auto"/>
        <w:ind w:firstLine="709"/>
        <w:rPr>
          <w:rStyle w:val="FontStyle33"/>
        </w:rPr>
      </w:pPr>
      <w:r>
        <w:rPr>
          <w:rStyle w:val="FontStyle33"/>
        </w:rPr>
        <w:t>д) предшествующие результаты исполнения должностным лицом своих полномочий.</w:t>
      </w:r>
    </w:p>
    <w:p w:rsidR="00B60A3F" w:rsidRDefault="00B60A3F" w:rsidP="00B60A3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Решение об увольнении в связи с утратой доверия рекомендуется применять при достоверно установленных обстоятельствах, характеризующих ситуацию в качестве конфликта интересов, и </w:t>
      </w:r>
      <w:proofErr w:type="spellStart"/>
      <w:r>
        <w:rPr>
          <w:rFonts w:ascii="Times New Roman" w:hAnsi="Times New Roman"/>
          <w:sz w:val="28"/>
          <w:szCs w:val="28"/>
        </w:rPr>
        <w:t>неуведомлении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о возникшем конфликте интересов или возможности его возникновения, к примеру, в следующих случаях: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закупочной комиссии государственной корпорации создал условия для признания победителем конкурса коммерческой организации, соучредителем которой он является; </w:t>
      </w:r>
    </w:p>
    <w:p w:rsidR="00B60A3F" w:rsidRDefault="00B60A3F" w:rsidP="00B60A3F">
      <w:pPr>
        <w:pStyle w:val="ConsPlusNormal0"/>
        <w:ind w:firstLine="709"/>
        <w:jc w:val="both"/>
        <w:rPr>
          <w:szCs w:val="28"/>
        </w:rPr>
      </w:pPr>
      <w:r>
        <w:rPr>
          <w:szCs w:val="28"/>
        </w:rPr>
        <w:t xml:space="preserve">председатель областного комитета градостроительства и архитектуры принимал решения об использовании бюджетных средств в интересах </w:t>
      </w:r>
      <w:r>
        <w:rPr>
          <w:szCs w:val="28"/>
        </w:rPr>
        <w:lastRenderedPageBreak/>
        <w:t>коммерческих структур, не указав сведения о владении долями в уставных капиталах данных коммерческих организаций;</w:t>
      </w:r>
    </w:p>
    <w:p w:rsidR="00B60A3F" w:rsidRDefault="00B60A3F" w:rsidP="00B60A3F">
      <w:pPr>
        <w:pStyle w:val="ConsPlusNormal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начальник областного департамента сельского хозяйства и продовольственных ресурсов принимал решения о предоставлении обществу с ограниченной ответственностью, учредителем которого является его дочь, а одним из работников его супруга, субсидий на возмещение части затрат на уплату процентов по кредитным договорам в рамках государственной областной программы.</w:t>
      </w:r>
    </w:p>
    <w:p w:rsidR="00B60A3F" w:rsidRDefault="00B60A3F" w:rsidP="00B60A3F">
      <w:pPr>
        <w:pStyle w:val="ConsPlusNormal0"/>
        <w:ind w:firstLine="709"/>
        <w:jc w:val="both"/>
        <w:rPr>
          <w:spacing w:val="-6"/>
          <w:szCs w:val="28"/>
        </w:rPr>
      </w:pPr>
      <w:r>
        <w:rPr>
          <w:rFonts w:eastAsia="Calibri"/>
          <w:szCs w:val="28"/>
        </w:rPr>
        <w:t>4.6. </w:t>
      </w:r>
      <w:r>
        <w:rPr>
          <w:spacing w:val="-6"/>
          <w:szCs w:val="28"/>
        </w:rPr>
        <w:t>В случае, если в ходе проверки установлены обстоятельства, свидетельствующие о наличии признаков состава преступления или признаков административного правонарушения, материалы об этом представляются в правоохранительные органы (пункт 30 Положения о проверке).</w:t>
      </w:r>
    </w:p>
    <w:p w:rsidR="00B60A3F" w:rsidRDefault="00B60A3F" w:rsidP="00B60A3F">
      <w:pPr>
        <w:pStyle w:val="ConsPlusNormal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 наличии </w:t>
      </w:r>
      <w:r>
        <w:rPr>
          <w:spacing w:val="-6"/>
          <w:szCs w:val="28"/>
        </w:rPr>
        <w:t xml:space="preserve">признаков </w:t>
      </w:r>
      <w:r>
        <w:rPr>
          <w:rFonts w:eastAsia="Calibri"/>
          <w:szCs w:val="28"/>
        </w:rPr>
        <w:t xml:space="preserve">состава </w:t>
      </w:r>
      <w:r>
        <w:rPr>
          <w:spacing w:val="-6"/>
          <w:szCs w:val="28"/>
        </w:rPr>
        <w:t>преступления или признаков административного правонарушения могут свидетельствовать следующие случаи</w:t>
      </w:r>
      <w:r>
        <w:rPr>
          <w:rFonts w:eastAsia="Calibri"/>
          <w:szCs w:val="28"/>
        </w:rPr>
        <w:t>:</w:t>
      </w:r>
    </w:p>
    <w:p w:rsidR="00B60A3F" w:rsidRDefault="00B60A3F" w:rsidP="00B6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rFonts w:ascii="Times New Roman" w:hAnsi="Times New Roman"/>
          <w:spacing w:val="-4"/>
          <w:sz w:val="28"/>
        </w:rPr>
      </w:pPr>
      <w:r>
        <w:rPr>
          <w:rStyle w:val="2"/>
          <w:rFonts w:ascii="Times New Roman" w:hAnsi="Times New Roman"/>
          <w:spacing w:val="-4"/>
          <w:sz w:val="28"/>
          <w:szCs w:val="28"/>
        </w:rPr>
        <w:t>заместитель главы администрации сельского поселения в отсутствие соответствующих 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2"/>
          <w:rFonts w:ascii="Times New Roman" w:hAnsi="Times New Roman"/>
          <w:spacing w:val="-4"/>
          <w:sz w:val="28"/>
          <w:szCs w:val="28"/>
        </w:rPr>
        <w:t>единолично распорядилась земельными участками сельскохозяйственного назначения, передав их в аренду своему супругу по стоимости, существенно ниже рыночной;</w:t>
      </w:r>
    </w:p>
    <w:p w:rsidR="00B60A3F" w:rsidRDefault="00B60A3F" w:rsidP="00B60A3F">
      <w:pPr>
        <w:spacing w:after="0" w:line="240" w:lineRule="auto"/>
        <w:ind w:firstLine="709"/>
        <w:jc w:val="both"/>
        <w:rPr>
          <w:spacing w:val="-6"/>
        </w:rPr>
      </w:pPr>
      <w:r>
        <w:rPr>
          <w:rFonts w:ascii="Times New Roman" w:hAnsi="Times New Roman"/>
          <w:spacing w:val="-6"/>
          <w:sz w:val="28"/>
          <w:szCs w:val="28"/>
        </w:rPr>
        <w:t>главный врач городской клинической больницы организовал закупку лекарственных препаратов по стоимости, существенно выше рыночной, у организаций, учредителем которых является его сын</w:t>
      </w:r>
      <w:r>
        <w:rPr>
          <w:rStyle w:val="2"/>
          <w:rFonts w:ascii="Times New Roman" w:hAnsi="Times New Roman"/>
          <w:spacing w:val="-4"/>
          <w:sz w:val="28"/>
          <w:szCs w:val="28"/>
        </w:rPr>
        <w:t>;</w:t>
      </w:r>
    </w:p>
    <w:p w:rsidR="00B60A3F" w:rsidRDefault="00B60A3F" w:rsidP="00B60A3F">
      <w:pPr>
        <w:spacing w:after="0" w:line="240" w:lineRule="auto"/>
        <w:ind w:firstLine="709"/>
        <w:jc w:val="both"/>
        <w:rPr>
          <w:rStyle w:val="2"/>
          <w:spacing w:val="-4"/>
          <w:sz w:val="28"/>
        </w:rPr>
      </w:pPr>
      <w:r>
        <w:rPr>
          <w:rFonts w:ascii="Times New Roman" w:hAnsi="Times New Roman"/>
          <w:spacing w:val="-6"/>
          <w:sz w:val="28"/>
          <w:szCs w:val="28"/>
        </w:rPr>
        <w:t>руководитель территориального органа федерального органа исполнительной власти, уполномоченного давать юридическим лицам, индивидуальным предпринимателям, физическим лицам обязательные для выполнения предписания об устранении нарушений в установленной сфере деятельности, рассматривать дела об административных правонарушениях и назначать административные наказания, неоднократно принимал неправомерные решения о назначении необоснованно мягкого административного наказания в отношении организации, генеральным директором которой является его супруга</w:t>
      </w:r>
      <w:r>
        <w:rPr>
          <w:rStyle w:val="2"/>
          <w:rFonts w:ascii="Times New Roman" w:hAnsi="Times New Roman"/>
          <w:spacing w:val="-4"/>
          <w:sz w:val="28"/>
          <w:szCs w:val="28"/>
        </w:rPr>
        <w:t>;</w:t>
      </w:r>
    </w:p>
    <w:p w:rsidR="00B60A3F" w:rsidRDefault="00B60A3F" w:rsidP="00B60A3F">
      <w:pPr>
        <w:spacing w:after="0" w:line="240" w:lineRule="auto"/>
        <w:ind w:firstLine="709"/>
        <w:jc w:val="both"/>
        <w:rPr>
          <w:rStyle w:val="2"/>
          <w:rFonts w:ascii="Times New Roman" w:hAnsi="Times New Roman"/>
          <w:spacing w:val="-4"/>
          <w:sz w:val="28"/>
          <w:szCs w:val="28"/>
        </w:rPr>
      </w:pPr>
      <w:r>
        <w:rPr>
          <w:rStyle w:val="2"/>
          <w:rFonts w:ascii="Times New Roman" w:hAnsi="Times New Roman"/>
          <w:spacing w:val="-4"/>
          <w:sz w:val="28"/>
          <w:szCs w:val="28"/>
        </w:rPr>
        <w:t>заместитель генерального директора акционерного общества, которое оказывает клининговые услуги, обеспечил предоставление сотруднику налогового органа, являющегося его братом, бесплатных клининговых услуг за попустительство по службе в отношении указанного акционерного общества.</w:t>
      </w:r>
    </w:p>
    <w:p w:rsidR="00B60A3F" w:rsidRDefault="00B60A3F" w:rsidP="00B60A3F">
      <w:pPr>
        <w:spacing w:after="0" w:line="240" w:lineRule="auto"/>
        <w:ind w:firstLine="709"/>
        <w:jc w:val="both"/>
        <w:rPr>
          <w:lang w:eastAsia="ru-RU"/>
        </w:rPr>
      </w:pPr>
      <w:r>
        <w:rPr>
          <w:rStyle w:val="2"/>
          <w:rFonts w:ascii="Times New Roman" w:hAnsi="Times New Roman"/>
          <w:spacing w:val="-4"/>
          <w:sz w:val="28"/>
          <w:szCs w:val="28"/>
        </w:rPr>
        <w:t xml:space="preserve">4.7. В соответствии с Положением о проверке представитель нанимателя (руководитель), рассмотрев доклад о результатах проверки, может принять решение о представлении материалов проверки в комиссию по соблюдению требований к служебному поведению и урегулированию конфликта интересов (комиссию по координации </w:t>
      </w:r>
      <w:r>
        <w:rPr>
          <w:rFonts w:ascii="Times New Roman" w:hAnsi="Times New Roman"/>
          <w:sz w:val="28"/>
          <w:szCs w:val="28"/>
          <w:lang w:eastAsia="ru-RU"/>
        </w:rPr>
        <w:t>работы по противодействию коррупции в субъекте Российской Федерации) (далее – комиссия).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случае, если имеющиеся у </w:t>
      </w:r>
      <w:r>
        <w:rPr>
          <w:rFonts w:ascii="Times New Roman" w:hAnsi="Times New Roman"/>
          <w:sz w:val="28"/>
          <w:szCs w:val="28"/>
        </w:rPr>
        <w:t>представителя нанимателя (руководителя) материалы и</w:t>
      </w:r>
      <w:r>
        <w:rPr>
          <w:rFonts w:ascii="Times New Roman" w:hAnsi="Times New Roman"/>
          <w:sz w:val="28"/>
          <w:szCs w:val="28"/>
          <w:lang w:eastAsia="ru-RU"/>
        </w:rPr>
        <w:t xml:space="preserve"> результаты проведенной проверки прямо </w:t>
      </w:r>
      <w:r>
        <w:rPr>
          <w:rFonts w:ascii="Times New Roman" w:hAnsi="Times New Roman"/>
          <w:sz w:val="28"/>
          <w:szCs w:val="28"/>
        </w:rPr>
        <w:t xml:space="preserve">свидетельствуют о непринятии должностным лицом мер по предотвращению и урегулированию конфликта интересов, а также отсутствуют сомнения в достаточности </w:t>
      </w:r>
      <w:r>
        <w:rPr>
          <w:rFonts w:ascii="Times New Roman" w:hAnsi="Times New Roman"/>
          <w:sz w:val="28"/>
          <w:szCs w:val="28"/>
        </w:rPr>
        <w:lastRenderedPageBreak/>
        <w:t xml:space="preserve">доказательств по факту непринятия указанных мер, </w:t>
      </w:r>
      <w:r>
        <w:rPr>
          <w:rStyle w:val="2"/>
          <w:rFonts w:ascii="Times New Roman" w:hAnsi="Times New Roman"/>
          <w:spacing w:val="-4"/>
          <w:sz w:val="28"/>
          <w:szCs w:val="28"/>
        </w:rPr>
        <w:t>материалы проверки могут не направляться в комиссию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60A3F" w:rsidRDefault="00B60A3F" w:rsidP="00B6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</w:t>
      </w:r>
      <w:r>
        <w:rPr>
          <w:rFonts w:ascii="Times New Roman" w:hAnsi="Times New Roman"/>
          <w:sz w:val="28"/>
          <w:szCs w:val="28"/>
        </w:rPr>
        <w:t xml:space="preserve">представителю нанимателя (руководителю) рекомендуется направить </w:t>
      </w:r>
      <w:r>
        <w:rPr>
          <w:rStyle w:val="2"/>
          <w:rFonts w:ascii="Times New Roman" w:hAnsi="Times New Roman"/>
          <w:spacing w:val="-4"/>
          <w:sz w:val="28"/>
          <w:szCs w:val="28"/>
        </w:rPr>
        <w:t>материалы проверки в комиссию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60A3F" w:rsidRDefault="00B60A3F" w:rsidP="00B60A3F">
      <w:pPr>
        <w:spacing w:after="0" w:line="240" w:lineRule="auto"/>
        <w:ind w:firstLine="709"/>
        <w:jc w:val="both"/>
        <w:rPr>
          <w:rStyle w:val="2"/>
          <w:spacing w:val="-4"/>
          <w:sz w:val="28"/>
        </w:rPr>
      </w:pPr>
      <w:r>
        <w:rPr>
          <w:rStyle w:val="2"/>
          <w:rFonts w:ascii="Times New Roman" w:hAnsi="Times New Roman"/>
          <w:spacing w:val="-4"/>
          <w:sz w:val="28"/>
          <w:szCs w:val="28"/>
        </w:rPr>
        <w:t>По итогам рассмотрения данных материалов комиссия принимает соответствующее решение, которое оформляется протоколом, подписанным членами комиссии, принимавшими участие в ее заседании. Решение комиссии по итогам рассмотрения материалов проверки по вопросу, касающемуся непринятия должностным лицом мер по предотвращению и урегулированию конфликта интересов, носит для представителя нанимателя (работодателя) рекомендательный характер.</w:t>
      </w:r>
    </w:p>
    <w:p w:rsidR="00470825" w:rsidRDefault="00470825"/>
    <w:sectPr w:rsidR="0047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3F"/>
    <w:rsid w:val="00470825"/>
    <w:rsid w:val="00B6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F7DC2-AA83-444D-9BB0-62A0D372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A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A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0A3F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B60A3F"/>
    <w:rPr>
      <w:rFonts w:ascii="Times New Roman" w:eastAsia="Times New Roman" w:hAnsi="Times New Roman" w:cs="Times New Roman"/>
      <w:sz w:val="28"/>
    </w:rPr>
  </w:style>
  <w:style w:type="paragraph" w:customStyle="1" w:styleId="ConsPlusNormal0">
    <w:name w:val="ConsPlusNormal"/>
    <w:link w:val="ConsPlusNormal"/>
    <w:rsid w:val="00B60A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Style16">
    <w:name w:val="Style16"/>
    <w:basedOn w:val="a"/>
    <w:uiPriority w:val="99"/>
    <w:rsid w:val="00B60A3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2">
    <w:name w:val="???????? ????? (2)_"/>
    <w:rsid w:val="00B60A3F"/>
    <w:rPr>
      <w:noProof w:val="0"/>
      <w:sz w:val="26"/>
      <w:lang w:bidi="ar-SA"/>
    </w:rPr>
  </w:style>
  <w:style w:type="character" w:customStyle="1" w:styleId="FontStyle29">
    <w:name w:val="Font Style29"/>
    <w:uiPriority w:val="99"/>
    <w:rsid w:val="00B60A3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33">
    <w:name w:val="Font Style33"/>
    <w:uiPriority w:val="99"/>
    <w:rsid w:val="00B60A3F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F97188D8263D749136C9C2ADE18DE0D7E7F22E0CFD15751A210846F7AD8059CEE3B47Ao17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6504</Words>
  <Characters>37076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Балахонова Лариса Ивановна</dc:creator>
  <cp:keywords/>
  <dc:description/>
  <cp:lastModifiedBy>Балахонова Лариса Ивановна</cp:lastModifiedBy>
  <cp:revision>1</cp:revision>
  <dcterms:created xsi:type="dcterms:W3CDTF">2018-11-16T10:37:00Z</dcterms:created>
  <dcterms:modified xsi:type="dcterms:W3CDTF">2018-11-16T10:43:00Z</dcterms:modified>
</cp:coreProperties>
</file>