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092BE12E" w14:textId="77777777">
        <w:trPr>
          <w:trHeight w:val="1560"/>
        </w:trPr>
        <w:tc>
          <w:tcPr>
            <w:tcW w:w="3969" w:type="dxa"/>
          </w:tcPr>
          <w:p w14:paraId="6EADB339" w14:textId="77777777" w:rsidR="0083797B" w:rsidRDefault="0083797B"/>
        </w:tc>
        <w:tc>
          <w:tcPr>
            <w:tcW w:w="3260" w:type="dxa"/>
          </w:tcPr>
          <w:p w14:paraId="18C17C55" w14:textId="77777777" w:rsidR="0083797B" w:rsidRDefault="0083797B"/>
        </w:tc>
        <w:tc>
          <w:tcPr>
            <w:tcW w:w="2410" w:type="dxa"/>
          </w:tcPr>
          <w:p w14:paraId="51CB8EA3" w14:textId="77777777" w:rsidR="0083797B" w:rsidRDefault="0083797B">
            <w:pPr>
              <w:pStyle w:val="a6"/>
            </w:pPr>
          </w:p>
        </w:tc>
      </w:tr>
      <w:tr w:rsidR="0083797B" w14:paraId="2862AE6D" w14:textId="77777777">
        <w:trPr>
          <w:cantSplit/>
          <w:trHeight w:val="859"/>
        </w:trPr>
        <w:tc>
          <w:tcPr>
            <w:tcW w:w="3969" w:type="dxa"/>
          </w:tcPr>
          <w:p w14:paraId="736A4CA4" w14:textId="6155FDBD" w:rsidR="0083797B" w:rsidRPr="009276DF" w:rsidRDefault="00BE309C" w:rsidP="00887341">
            <w:pPr>
              <w:pStyle w:val="af1"/>
              <w:spacing w:before="20"/>
            </w:pPr>
            <w:bookmarkStart w:id="0" w:name="Дата"/>
            <w:bookmarkEnd w:id="0"/>
            <w:r>
              <w:t>29 октября 2020 года</w:t>
            </w:r>
          </w:p>
        </w:tc>
        <w:tc>
          <w:tcPr>
            <w:tcW w:w="3260" w:type="dxa"/>
          </w:tcPr>
          <w:p w14:paraId="500B32DA" w14:textId="77777777" w:rsidR="0083797B" w:rsidRDefault="0083797B" w:rsidP="00887341">
            <w:pPr>
              <w:spacing w:before="20"/>
            </w:pPr>
          </w:p>
        </w:tc>
        <w:tc>
          <w:tcPr>
            <w:tcW w:w="2410" w:type="dxa"/>
          </w:tcPr>
          <w:p w14:paraId="58AAB806" w14:textId="43D7DF6B" w:rsidR="0083797B" w:rsidRDefault="00BE309C" w:rsidP="00887341">
            <w:pPr>
              <w:pStyle w:val="a6"/>
              <w:spacing w:before="20"/>
              <w:ind w:firstLine="1168"/>
            </w:pPr>
            <w:bookmarkStart w:id="1" w:name="Номер"/>
            <w:bookmarkEnd w:id="1"/>
            <w:r>
              <w:t>67</w:t>
            </w:r>
          </w:p>
        </w:tc>
      </w:tr>
      <w:tr w:rsidR="0083797B" w14:paraId="7CF7F91B" w14:textId="77777777">
        <w:trPr>
          <w:trHeight w:val="852"/>
        </w:trPr>
        <w:tc>
          <w:tcPr>
            <w:tcW w:w="3969" w:type="dxa"/>
          </w:tcPr>
          <w:p w14:paraId="54EB7225" w14:textId="67972FF4" w:rsidR="00923933" w:rsidRDefault="00710DC7">
            <w:pPr>
              <w:pStyle w:val="a6"/>
              <w:rPr>
                <w:sz w:val="24"/>
                <w:szCs w:val="24"/>
              </w:rPr>
            </w:pPr>
            <w:bookmarkStart w:id="2" w:name="Тема"/>
            <w:bookmarkEnd w:id="2"/>
            <w:r w:rsidRPr="00215D2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B242C7">
              <w:rPr>
                <w:sz w:val="24"/>
                <w:szCs w:val="24"/>
              </w:rPr>
              <w:t>внесении изменений в решение С</w:t>
            </w:r>
            <w:r w:rsidR="004E6F84">
              <w:rPr>
                <w:sz w:val="24"/>
                <w:szCs w:val="24"/>
              </w:rPr>
              <w:t xml:space="preserve">овета депутатов от 22 октября 2020 года №44 «Об утверждении Положения о </w:t>
            </w:r>
            <w:r w:rsidR="0092393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онтрольно-счетной </w:t>
            </w:r>
            <w:r w:rsidR="004E6F84">
              <w:rPr>
                <w:sz w:val="24"/>
                <w:szCs w:val="24"/>
              </w:rPr>
              <w:t>палате</w:t>
            </w:r>
            <w:r>
              <w:rPr>
                <w:sz w:val="24"/>
                <w:szCs w:val="24"/>
              </w:rPr>
              <w:t xml:space="preserve"> Балахнинского муниципального </w:t>
            </w:r>
            <w:r w:rsidR="004E6F84">
              <w:rPr>
                <w:sz w:val="24"/>
                <w:szCs w:val="24"/>
              </w:rPr>
              <w:t>округа</w:t>
            </w:r>
            <w:r w:rsidR="00923933">
              <w:rPr>
                <w:sz w:val="24"/>
                <w:szCs w:val="24"/>
              </w:rPr>
              <w:t xml:space="preserve"> Нижегородской области</w:t>
            </w:r>
            <w:r w:rsidR="004F019A">
              <w:rPr>
                <w:sz w:val="24"/>
                <w:szCs w:val="24"/>
              </w:rPr>
              <w:t>»</w:t>
            </w:r>
          </w:p>
          <w:p w14:paraId="6CCA42D1" w14:textId="472B7928" w:rsidR="00710DC7" w:rsidRPr="00710DC7" w:rsidRDefault="00710DC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2471C" w14:textId="77777777" w:rsidR="0083797B" w:rsidRDefault="0083797B"/>
        </w:tc>
        <w:tc>
          <w:tcPr>
            <w:tcW w:w="2410" w:type="dxa"/>
          </w:tcPr>
          <w:p w14:paraId="091EC854" w14:textId="77777777" w:rsidR="0083797B" w:rsidRDefault="0083797B"/>
        </w:tc>
      </w:tr>
    </w:tbl>
    <w:p w14:paraId="501C82A9" w14:textId="77777777" w:rsidR="0083797B" w:rsidRDefault="0083797B">
      <w:pPr>
        <w:sectPr w:rsidR="0083797B" w:rsidSect="00B1543B">
          <w:headerReference w:type="default" r:id="rId7"/>
          <w:headerReference w:type="first" r:id="rId8"/>
          <w:type w:val="continuous"/>
          <w:pgSz w:w="11907" w:h="16840" w:code="9"/>
          <w:pgMar w:top="-1985" w:right="567" w:bottom="-731" w:left="1134" w:header="567" w:footer="720" w:gutter="0"/>
          <w:cols w:space="720"/>
          <w:formProt w:val="0"/>
          <w:titlePg/>
        </w:sectPr>
      </w:pPr>
    </w:p>
    <w:p w14:paraId="70CD5EFD" w14:textId="77777777" w:rsidR="0083797B" w:rsidRDefault="0083797B"/>
    <w:p w14:paraId="11C208B3" w14:textId="77777777" w:rsidR="0083797B" w:rsidRPr="007D5955" w:rsidRDefault="0083797B"/>
    <w:p w14:paraId="5BD46702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042B8DD7" w14:textId="0E337617" w:rsidR="00710DC7" w:rsidRPr="00D142BF" w:rsidRDefault="00AD6643" w:rsidP="006E308D">
      <w:pPr>
        <w:jc w:val="both"/>
        <w:rPr>
          <w:sz w:val="24"/>
          <w:szCs w:val="24"/>
        </w:rPr>
      </w:pPr>
      <w:bookmarkStart w:id="11" w:name="Содержание"/>
      <w:bookmarkEnd w:id="11"/>
      <w:r>
        <w:rPr>
          <w:rFonts w:eastAsia="Calibri"/>
          <w:sz w:val="24"/>
          <w:szCs w:val="24"/>
          <w:lang w:eastAsia="en-US"/>
        </w:rPr>
        <w:t>В соответствии</w:t>
      </w:r>
      <w:r w:rsidR="0015738B">
        <w:rPr>
          <w:rFonts w:eastAsia="Calibri"/>
          <w:sz w:val="24"/>
          <w:szCs w:val="24"/>
          <w:lang w:eastAsia="en-US"/>
        </w:rPr>
        <w:t xml:space="preserve"> с</w:t>
      </w:r>
      <w:r w:rsidRPr="00AD6643">
        <w:rPr>
          <w:rFonts w:eastAsia="Calibri"/>
          <w:sz w:val="24"/>
          <w:szCs w:val="24"/>
          <w:lang w:eastAsia="en-US"/>
        </w:rPr>
        <w:t xml:space="preserve"> Закон</w:t>
      </w:r>
      <w:r w:rsidR="00C623B6">
        <w:rPr>
          <w:rFonts w:eastAsia="Calibri"/>
          <w:sz w:val="24"/>
          <w:szCs w:val="24"/>
          <w:lang w:eastAsia="en-US"/>
        </w:rPr>
        <w:t>ом</w:t>
      </w:r>
      <w:r w:rsidRPr="00AD6643">
        <w:rPr>
          <w:rFonts w:eastAsia="Calibri"/>
          <w:sz w:val="24"/>
          <w:szCs w:val="24"/>
          <w:lang w:eastAsia="en-US"/>
        </w:rPr>
        <w:t xml:space="preserve"> Нижегородской области от 29 апреля 2020 года № 31-З «О преобразовании муниципальных образований Балахнинского муниципального района Нижегородской области», </w:t>
      </w:r>
      <w:r w:rsidR="004E6F84">
        <w:rPr>
          <w:rFonts w:eastAsia="Calibri"/>
          <w:sz w:val="24"/>
          <w:szCs w:val="24"/>
          <w:lang w:eastAsia="en-US"/>
        </w:rPr>
        <w:t>руководствуясь Регламент</w:t>
      </w:r>
      <w:r w:rsidR="00355393">
        <w:rPr>
          <w:rFonts w:eastAsia="Calibri"/>
          <w:sz w:val="24"/>
          <w:szCs w:val="24"/>
          <w:lang w:eastAsia="en-US"/>
        </w:rPr>
        <w:t>ом</w:t>
      </w:r>
      <w:r w:rsidR="004E6F84">
        <w:rPr>
          <w:rFonts w:eastAsia="Calibri"/>
          <w:sz w:val="24"/>
          <w:szCs w:val="24"/>
          <w:lang w:eastAsia="en-US"/>
        </w:rPr>
        <w:t xml:space="preserve"> Совета депутатов Балахнинского муниципального округа Нижегородской области, утвержденн</w:t>
      </w:r>
      <w:r w:rsidR="003C59F4">
        <w:rPr>
          <w:rFonts w:eastAsia="Calibri"/>
          <w:sz w:val="24"/>
          <w:szCs w:val="24"/>
          <w:lang w:eastAsia="en-US"/>
        </w:rPr>
        <w:t>ым</w:t>
      </w:r>
      <w:r w:rsidR="004E6F84">
        <w:rPr>
          <w:rFonts w:eastAsia="Calibri"/>
          <w:sz w:val="24"/>
          <w:szCs w:val="24"/>
          <w:lang w:eastAsia="en-US"/>
        </w:rPr>
        <w:t xml:space="preserve"> решением Совета депутатов от 01.10.2020 г. №2,  </w:t>
      </w:r>
      <w:bookmarkStart w:id="12" w:name="_Hlk23505069"/>
    </w:p>
    <w:p w14:paraId="4552EFFA" w14:textId="77777777" w:rsidR="00F578B2" w:rsidRDefault="00F578B2" w:rsidP="00710DC7">
      <w:pPr>
        <w:jc w:val="both"/>
        <w:rPr>
          <w:sz w:val="24"/>
          <w:szCs w:val="24"/>
        </w:rPr>
      </w:pPr>
    </w:p>
    <w:p w14:paraId="15ED1A65" w14:textId="19CD1FD7" w:rsidR="00710DC7" w:rsidRDefault="000123C9" w:rsidP="00710DC7">
      <w:pPr>
        <w:jc w:val="both"/>
        <w:rPr>
          <w:bCs/>
          <w:spacing w:val="20"/>
          <w:sz w:val="24"/>
          <w:szCs w:val="24"/>
        </w:rPr>
      </w:pPr>
      <w:r>
        <w:rPr>
          <w:sz w:val="24"/>
          <w:szCs w:val="24"/>
        </w:rPr>
        <w:t>Совет депутатов</w:t>
      </w:r>
      <w:r w:rsidR="00710DC7" w:rsidRPr="00D142BF">
        <w:rPr>
          <w:sz w:val="24"/>
          <w:szCs w:val="24"/>
        </w:rPr>
        <w:t xml:space="preserve"> </w:t>
      </w:r>
      <w:r w:rsidR="00710DC7" w:rsidRPr="00D142BF">
        <w:rPr>
          <w:bCs/>
          <w:spacing w:val="20"/>
          <w:sz w:val="24"/>
          <w:szCs w:val="24"/>
        </w:rPr>
        <w:t>РЕШИЛ:</w:t>
      </w:r>
    </w:p>
    <w:p w14:paraId="6D4B42A9" w14:textId="77777777" w:rsidR="00F578B2" w:rsidRPr="00D142BF" w:rsidRDefault="00F578B2" w:rsidP="00710DC7">
      <w:pPr>
        <w:jc w:val="both"/>
        <w:rPr>
          <w:b/>
          <w:bCs/>
          <w:spacing w:val="20"/>
          <w:sz w:val="24"/>
          <w:szCs w:val="24"/>
        </w:rPr>
      </w:pPr>
    </w:p>
    <w:p w14:paraId="627225DD" w14:textId="4805943C" w:rsidR="004F019A" w:rsidRDefault="004F019A" w:rsidP="004F019A">
      <w:pPr>
        <w:pStyle w:val="af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74"/>
        <w:jc w:val="both"/>
        <w:rPr>
          <w:sz w:val="24"/>
          <w:szCs w:val="24"/>
        </w:rPr>
      </w:pPr>
      <w:r w:rsidRPr="004F019A">
        <w:rPr>
          <w:sz w:val="24"/>
          <w:szCs w:val="24"/>
        </w:rPr>
        <w:t xml:space="preserve">Внести в </w:t>
      </w:r>
      <w:r w:rsidR="00A1532B">
        <w:rPr>
          <w:sz w:val="24"/>
          <w:szCs w:val="24"/>
        </w:rPr>
        <w:t>Положени</w:t>
      </w:r>
      <w:r w:rsidR="001F5021">
        <w:rPr>
          <w:sz w:val="24"/>
          <w:szCs w:val="24"/>
        </w:rPr>
        <w:t>е</w:t>
      </w:r>
      <w:r w:rsidR="00A1532B">
        <w:rPr>
          <w:sz w:val="24"/>
          <w:szCs w:val="24"/>
        </w:rPr>
        <w:t xml:space="preserve"> о Контрольно-счетной палате Балахнинского муниципального округа Нижегородской области, утвержденное</w:t>
      </w:r>
      <w:r w:rsidRPr="004F019A">
        <w:rPr>
          <w:sz w:val="24"/>
          <w:szCs w:val="24"/>
        </w:rPr>
        <w:t xml:space="preserve"> решени</w:t>
      </w:r>
      <w:r w:rsidR="00A1532B">
        <w:rPr>
          <w:sz w:val="24"/>
          <w:szCs w:val="24"/>
        </w:rPr>
        <w:t>ем</w:t>
      </w:r>
      <w:r w:rsidRPr="004F019A">
        <w:rPr>
          <w:sz w:val="24"/>
          <w:szCs w:val="24"/>
        </w:rPr>
        <w:t xml:space="preserve"> Совета депутатов от 22 октября 2020 года №44</w:t>
      </w:r>
      <w:r w:rsidR="000212E0">
        <w:rPr>
          <w:sz w:val="24"/>
          <w:szCs w:val="24"/>
        </w:rPr>
        <w:t>,</w:t>
      </w:r>
      <w:r w:rsidR="001F5021">
        <w:rPr>
          <w:sz w:val="24"/>
          <w:szCs w:val="24"/>
        </w:rPr>
        <w:t xml:space="preserve"> (далее – Положение) следующие изменения:</w:t>
      </w:r>
    </w:p>
    <w:p w14:paraId="167D4F7E" w14:textId="0E64B1CC" w:rsidR="001F5021" w:rsidRDefault="000212E0" w:rsidP="001F5021">
      <w:pPr>
        <w:pStyle w:val="af6"/>
        <w:tabs>
          <w:tab w:val="left" w:pos="993"/>
        </w:tabs>
        <w:autoSpaceDE w:val="0"/>
        <w:autoSpaceDN w:val="0"/>
        <w:adjustRightInd w:val="0"/>
        <w:ind w:left="774" w:firstLine="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F5021">
        <w:rPr>
          <w:sz w:val="24"/>
          <w:szCs w:val="24"/>
        </w:rPr>
        <w:t>в статье 5 Положения:</w:t>
      </w:r>
    </w:p>
    <w:p w14:paraId="57C02863" w14:textId="6A6DD746" w:rsidR="003461CC" w:rsidRDefault="000212E0" w:rsidP="00355393">
      <w:pPr>
        <w:pStyle w:val="af6"/>
        <w:tabs>
          <w:tab w:val="left" w:pos="993"/>
        </w:tabs>
        <w:autoSpaceDE w:val="0"/>
        <w:autoSpaceDN w:val="0"/>
        <w:adjustRightInd w:val="0"/>
        <w:ind w:left="77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0BE5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="00EB0BE5">
        <w:rPr>
          <w:sz w:val="24"/>
          <w:szCs w:val="24"/>
        </w:rPr>
        <w:t xml:space="preserve"> 4 </w:t>
      </w:r>
      <w:r w:rsidR="003461CC">
        <w:rPr>
          <w:sz w:val="24"/>
          <w:szCs w:val="24"/>
        </w:rPr>
        <w:t>изложить в следующей редакции:</w:t>
      </w:r>
    </w:p>
    <w:p w14:paraId="67E4BB0C" w14:textId="584EB5F4" w:rsidR="00573314" w:rsidRPr="0025515D" w:rsidRDefault="003461CC" w:rsidP="00573314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«</w:t>
      </w:r>
      <w:r w:rsidR="00573314" w:rsidRPr="0025515D">
        <w:rPr>
          <w:rFonts w:eastAsia="Calibri"/>
          <w:spacing w:val="-17"/>
          <w:sz w:val="24"/>
          <w:szCs w:val="24"/>
        </w:rPr>
        <w:t>4.</w:t>
      </w:r>
      <w:r w:rsidR="00573314" w:rsidRPr="0025515D">
        <w:rPr>
          <w:rFonts w:eastAsia="Calibri"/>
          <w:sz w:val="24"/>
          <w:szCs w:val="24"/>
        </w:rPr>
        <w:t xml:space="preserve"> Предложения по кандидатурам на должности </w:t>
      </w:r>
      <w:bookmarkStart w:id="13" w:name="_Hlk1460541"/>
      <w:r w:rsidR="00573314" w:rsidRPr="0025515D">
        <w:rPr>
          <w:rFonts w:eastAsia="Calibri"/>
          <w:sz w:val="24"/>
          <w:szCs w:val="24"/>
        </w:rPr>
        <w:t xml:space="preserve">председателя, заместителя председателя и аудиторов Контрольно-счетной палаты </w:t>
      </w:r>
      <w:bookmarkEnd w:id="13"/>
      <w:r w:rsidR="00573314" w:rsidRPr="0025515D">
        <w:rPr>
          <w:rFonts w:eastAsia="Calibri"/>
          <w:sz w:val="24"/>
          <w:szCs w:val="24"/>
        </w:rPr>
        <w:t xml:space="preserve">вносятся в </w:t>
      </w:r>
      <w:r w:rsidR="00573314" w:rsidRPr="0025515D">
        <w:rPr>
          <w:rFonts w:eastAsia="Calibri"/>
          <w:spacing w:val="-4"/>
          <w:sz w:val="24"/>
          <w:szCs w:val="24"/>
        </w:rPr>
        <w:t xml:space="preserve">Совет депутатов инициаторами, указанными </w:t>
      </w:r>
      <w:r w:rsidR="00573314" w:rsidRPr="0025515D">
        <w:rPr>
          <w:rFonts w:eastAsia="Calibri"/>
          <w:sz w:val="24"/>
          <w:szCs w:val="24"/>
        </w:rPr>
        <w:t xml:space="preserve">в частях 2 и 3 настоящей статьи, не позднее, чем за </w:t>
      </w:r>
      <w:r w:rsidR="00573314">
        <w:rPr>
          <w:rFonts w:eastAsia="Calibri"/>
          <w:sz w:val="24"/>
          <w:szCs w:val="24"/>
        </w:rPr>
        <w:t>60 дней</w:t>
      </w:r>
      <w:r w:rsidR="00573314" w:rsidRPr="0025515D">
        <w:rPr>
          <w:rFonts w:eastAsia="Calibri"/>
          <w:sz w:val="24"/>
          <w:szCs w:val="24"/>
        </w:rPr>
        <w:t xml:space="preserve"> до истечения срока полномочий действующих (предыдущих) должностных лиц Контрольно-счетной палаты.</w:t>
      </w:r>
    </w:p>
    <w:p w14:paraId="4CE8986B" w14:textId="0B2ED9A9" w:rsidR="00573314" w:rsidRPr="0025515D" w:rsidRDefault="00573314" w:rsidP="00573314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25515D">
        <w:rPr>
          <w:rFonts w:eastAsia="Calibri"/>
          <w:sz w:val="24"/>
          <w:szCs w:val="24"/>
        </w:rPr>
        <w:t xml:space="preserve">При формировании Контрольно-счетной палаты в связи с учреждением данного органа местного самоуправления предложения по кандидатуре на должность </w:t>
      </w:r>
      <w:r w:rsidRPr="0025515D">
        <w:rPr>
          <w:sz w:val="24"/>
          <w:szCs w:val="24"/>
        </w:rPr>
        <w:t xml:space="preserve">председателя  Контрольно-счетной палаты вносятся в </w:t>
      </w:r>
      <w:r w:rsidRPr="0025515D">
        <w:rPr>
          <w:rFonts w:eastAsia="Calibri"/>
          <w:spacing w:val="-4"/>
          <w:sz w:val="24"/>
          <w:szCs w:val="24"/>
        </w:rPr>
        <w:t xml:space="preserve">Совет депутатов инициаторами, указанными в </w:t>
      </w:r>
      <w:r w:rsidRPr="0025515D">
        <w:rPr>
          <w:rFonts w:eastAsia="Calibri"/>
          <w:sz w:val="24"/>
          <w:szCs w:val="24"/>
        </w:rPr>
        <w:t xml:space="preserve">части 2 настоящей статьи, не позднее, чем через </w:t>
      </w:r>
      <w:r>
        <w:rPr>
          <w:rFonts w:eastAsia="Calibri"/>
          <w:sz w:val="24"/>
          <w:szCs w:val="24"/>
        </w:rPr>
        <w:t>60 дней</w:t>
      </w:r>
      <w:r w:rsidRPr="0025515D">
        <w:rPr>
          <w:rFonts w:eastAsia="Calibri"/>
          <w:sz w:val="24"/>
          <w:szCs w:val="24"/>
        </w:rPr>
        <w:t xml:space="preserve"> со дня принятия </w:t>
      </w:r>
      <w:r w:rsidRPr="0025515D">
        <w:rPr>
          <w:rFonts w:eastAsia="Calibri"/>
          <w:spacing w:val="-4"/>
          <w:sz w:val="24"/>
          <w:szCs w:val="24"/>
        </w:rPr>
        <w:t xml:space="preserve">Советом депутатов решения об учреждении </w:t>
      </w:r>
      <w:r w:rsidRPr="0025515D">
        <w:rPr>
          <w:rFonts w:eastAsia="Calibri"/>
          <w:sz w:val="24"/>
          <w:szCs w:val="24"/>
        </w:rPr>
        <w:t>Контрольно-счетной палаты как органа местного самоуправления и наделении его правами юридического лица.</w:t>
      </w:r>
    </w:p>
    <w:p w14:paraId="7B5CD1BC" w14:textId="274F9A0B" w:rsidR="003461CC" w:rsidRDefault="00573314" w:rsidP="00573314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25515D">
        <w:rPr>
          <w:rFonts w:eastAsia="Calibri"/>
          <w:sz w:val="24"/>
          <w:szCs w:val="24"/>
        </w:rPr>
        <w:t xml:space="preserve">При формировании Контрольно-счетной палаты в связи с учреждением данного органа местного самоуправления предложения по кандидатурам на должности </w:t>
      </w:r>
      <w:r w:rsidRPr="0025515D">
        <w:rPr>
          <w:sz w:val="24"/>
          <w:szCs w:val="24"/>
        </w:rPr>
        <w:t xml:space="preserve">заместителя председателя и аудиторов Контрольно-счетной палаты вносятся в </w:t>
      </w:r>
      <w:r w:rsidRPr="0025515D">
        <w:rPr>
          <w:rFonts w:eastAsia="Calibri"/>
          <w:spacing w:val="-4"/>
          <w:sz w:val="24"/>
          <w:szCs w:val="24"/>
        </w:rPr>
        <w:t>Совет депутатов председателем Контрольно-счетной палаты</w:t>
      </w:r>
      <w:r w:rsidRPr="0025515D">
        <w:rPr>
          <w:rFonts w:eastAsia="Calibri"/>
          <w:sz w:val="24"/>
          <w:szCs w:val="24"/>
        </w:rPr>
        <w:t xml:space="preserve">, не позднее, чем через </w:t>
      </w:r>
      <w:r>
        <w:rPr>
          <w:rFonts w:eastAsia="Calibri"/>
          <w:sz w:val="24"/>
          <w:szCs w:val="24"/>
        </w:rPr>
        <w:t>60 дней</w:t>
      </w:r>
      <w:r w:rsidRPr="0025515D">
        <w:rPr>
          <w:rFonts w:eastAsia="Calibri"/>
          <w:sz w:val="24"/>
          <w:szCs w:val="24"/>
        </w:rPr>
        <w:t xml:space="preserve"> со дня назначения решением </w:t>
      </w:r>
      <w:r w:rsidRPr="0025515D">
        <w:rPr>
          <w:rFonts w:eastAsia="Calibri"/>
          <w:spacing w:val="-4"/>
          <w:sz w:val="24"/>
          <w:szCs w:val="24"/>
        </w:rPr>
        <w:t>Совета депутатов на должность председателя Контрольно-счетной палаты</w:t>
      </w:r>
      <w:r w:rsidRPr="0025515D">
        <w:rPr>
          <w:rFonts w:eastAsia="Calibri"/>
          <w:sz w:val="24"/>
          <w:szCs w:val="24"/>
        </w:rPr>
        <w:t>.</w:t>
      </w:r>
      <w:r w:rsidR="003461CC">
        <w:rPr>
          <w:rFonts w:eastAsia="Calibri"/>
          <w:sz w:val="24"/>
          <w:szCs w:val="24"/>
        </w:rPr>
        <w:t>»;</w:t>
      </w:r>
    </w:p>
    <w:p w14:paraId="746E1637" w14:textId="6509B427" w:rsidR="00355393" w:rsidRPr="001F5021" w:rsidRDefault="001F5021" w:rsidP="001F5021">
      <w:pPr>
        <w:tabs>
          <w:tab w:val="right" w:pos="1013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8387A">
        <w:rPr>
          <w:rFonts w:eastAsia="Calibri"/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 xml:space="preserve"> </w:t>
      </w:r>
      <w:r w:rsidR="00355393" w:rsidRPr="001F5021">
        <w:rPr>
          <w:rFonts w:eastAsia="Calibri"/>
          <w:sz w:val="24"/>
          <w:szCs w:val="24"/>
        </w:rPr>
        <w:t>часть 11 изложить в следующей редакции:</w:t>
      </w:r>
    </w:p>
    <w:p w14:paraId="032A91B3" w14:textId="1F09EBD1" w:rsidR="00355393" w:rsidRPr="0025515D" w:rsidRDefault="00355393" w:rsidP="00355393">
      <w:pPr>
        <w:tabs>
          <w:tab w:val="right" w:pos="10130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«</w:t>
      </w:r>
      <w:r w:rsidRPr="0025515D">
        <w:rPr>
          <w:rFonts w:eastAsia="Calibri"/>
          <w:sz w:val="24"/>
          <w:szCs w:val="24"/>
        </w:rPr>
        <w:t xml:space="preserve">11. При досрочном прекращении полномочий председателя, заместителя председателя, аудиторов Контрольно-счетной палаты предложения по кандидатурам на должности председателя, заместителя председателя и аудиторов вносятся в </w:t>
      </w:r>
      <w:r w:rsidRPr="0025515D">
        <w:rPr>
          <w:rFonts w:eastAsia="Calibri"/>
          <w:spacing w:val="-4"/>
          <w:sz w:val="24"/>
          <w:szCs w:val="24"/>
        </w:rPr>
        <w:t xml:space="preserve">Совет депутатов инициаторами, указанными </w:t>
      </w:r>
      <w:r w:rsidRPr="0025515D">
        <w:rPr>
          <w:rFonts w:eastAsia="Calibri"/>
          <w:sz w:val="24"/>
          <w:szCs w:val="24"/>
        </w:rPr>
        <w:t>в частях 2 и 3 настоящей статьи</w:t>
      </w:r>
      <w:r w:rsidR="00226C07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0212E0">
        <w:rPr>
          <w:rFonts w:eastAsia="Calibri"/>
          <w:sz w:val="24"/>
          <w:szCs w:val="24"/>
        </w:rPr>
        <w:t>не позднее</w:t>
      </w:r>
      <w:r w:rsidR="00573314">
        <w:rPr>
          <w:rFonts w:eastAsia="Calibri"/>
          <w:sz w:val="24"/>
          <w:szCs w:val="24"/>
        </w:rPr>
        <w:t>,</w:t>
      </w:r>
      <w:r w:rsidR="000212E0">
        <w:rPr>
          <w:rFonts w:eastAsia="Calibri"/>
          <w:sz w:val="24"/>
          <w:szCs w:val="24"/>
        </w:rPr>
        <w:t xml:space="preserve"> </w:t>
      </w:r>
      <w:r w:rsidR="00573314">
        <w:rPr>
          <w:rFonts w:eastAsia="Calibri"/>
          <w:sz w:val="24"/>
          <w:szCs w:val="24"/>
        </w:rPr>
        <w:t xml:space="preserve">чем через </w:t>
      </w:r>
      <w:r>
        <w:rPr>
          <w:rFonts w:eastAsia="Calibri"/>
          <w:sz w:val="24"/>
          <w:szCs w:val="24"/>
        </w:rPr>
        <w:t>60 дней</w:t>
      </w:r>
      <w:r w:rsidRPr="0025515D">
        <w:rPr>
          <w:rFonts w:eastAsia="Calibri"/>
          <w:sz w:val="24"/>
          <w:szCs w:val="24"/>
        </w:rPr>
        <w:t xml:space="preserve"> после даты, установленной решением </w:t>
      </w:r>
      <w:r w:rsidRPr="0025515D">
        <w:rPr>
          <w:rFonts w:eastAsia="Calibri"/>
          <w:spacing w:val="-4"/>
          <w:sz w:val="24"/>
          <w:szCs w:val="24"/>
        </w:rPr>
        <w:t xml:space="preserve">Совета депутатов </w:t>
      </w:r>
      <w:r w:rsidRPr="0025515D">
        <w:rPr>
          <w:rFonts w:eastAsia="Calibri"/>
          <w:sz w:val="24"/>
          <w:szCs w:val="24"/>
        </w:rPr>
        <w:t>о досрочном прекращении полномочий соответствующего должностного лица контрольно-счетного органа.</w:t>
      </w:r>
      <w:r>
        <w:rPr>
          <w:rFonts w:eastAsia="Calibri"/>
          <w:sz w:val="24"/>
          <w:szCs w:val="24"/>
        </w:rPr>
        <w:t>»;</w:t>
      </w:r>
    </w:p>
    <w:p w14:paraId="459C8159" w14:textId="334EFCEE" w:rsidR="003461CC" w:rsidRDefault="001F5021" w:rsidP="003461CC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</w:t>
      </w:r>
      <w:r w:rsidR="00922B0F">
        <w:rPr>
          <w:rFonts w:eastAsia="Calibri"/>
          <w:sz w:val="24"/>
          <w:szCs w:val="24"/>
        </w:rPr>
        <w:t xml:space="preserve"> </w:t>
      </w:r>
      <w:r w:rsidR="003461CC">
        <w:rPr>
          <w:rFonts w:eastAsia="Calibri"/>
          <w:sz w:val="24"/>
          <w:szCs w:val="24"/>
        </w:rPr>
        <w:t>част</w:t>
      </w:r>
      <w:r w:rsidR="00922B0F">
        <w:rPr>
          <w:rFonts w:eastAsia="Calibri"/>
          <w:sz w:val="24"/>
          <w:szCs w:val="24"/>
        </w:rPr>
        <w:t>ь</w:t>
      </w:r>
      <w:r w:rsidR="003461CC">
        <w:rPr>
          <w:rFonts w:eastAsia="Calibri"/>
          <w:sz w:val="24"/>
          <w:szCs w:val="24"/>
        </w:rPr>
        <w:t xml:space="preserve"> 2 статьи 9 изложить в следующей редакции:</w:t>
      </w:r>
    </w:p>
    <w:p w14:paraId="223E87A7" w14:textId="4366B15B" w:rsidR="00922B0F" w:rsidRPr="0025515D" w:rsidRDefault="003461CC" w:rsidP="00922B0F">
      <w:pPr>
        <w:tabs>
          <w:tab w:val="right" w:pos="10130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 </w:t>
      </w:r>
      <w:r w:rsidR="00922B0F" w:rsidRPr="0025515D">
        <w:rPr>
          <w:rFonts w:eastAsia="Calibri"/>
          <w:sz w:val="24"/>
          <w:szCs w:val="24"/>
        </w:rPr>
        <w:t>2. На должности председателя, заместителя председателя и аудиторов Контрольно-счетной палаты назначаются граждане Российской Федерации, имеющие высшее образование, удостоверенное дипломом государственного образца</w:t>
      </w:r>
      <w:r w:rsidR="001F5021">
        <w:rPr>
          <w:rFonts w:eastAsia="Calibri"/>
          <w:sz w:val="24"/>
          <w:szCs w:val="24"/>
        </w:rPr>
        <w:t>,</w:t>
      </w:r>
      <w:r w:rsidR="00922B0F" w:rsidRPr="0025515D">
        <w:rPr>
          <w:rFonts w:eastAsia="Calibri"/>
          <w:sz w:val="24"/>
          <w:szCs w:val="24"/>
        </w:rPr>
        <w:t xml:space="preserve"> </w:t>
      </w:r>
      <w:r w:rsidR="006E573E">
        <w:rPr>
          <w:rFonts w:eastAsia="Calibri"/>
          <w:sz w:val="24"/>
          <w:szCs w:val="24"/>
        </w:rPr>
        <w:t>по специальностям</w:t>
      </w:r>
      <w:r w:rsidR="00922B0F" w:rsidRPr="0025515D">
        <w:rPr>
          <w:rFonts w:eastAsia="Calibri"/>
          <w:sz w:val="24"/>
          <w:szCs w:val="24"/>
        </w:rPr>
        <w:t xml:space="preserve"> в области экономики, финансов, юриспруденции, </w:t>
      </w:r>
      <w:r w:rsidR="006E573E">
        <w:rPr>
          <w:rFonts w:eastAsia="Calibri"/>
          <w:sz w:val="24"/>
          <w:szCs w:val="24"/>
        </w:rPr>
        <w:t xml:space="preserve">и </w:t>
      </w:r>
      <w:r w:rsidR="00922B0F" w:rsidRPr="0025515D">
        <w:rPr>
          <w:rFonts w:eastAsia="Calibri"/>
          <w:sz w:val="24"/>
          <w:szCs w:val="24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и</w:t>
      </w:r>
      <w:r w:rsidR="00E10E91">
        <w:rPr>
          <w:rFonts w:eastAsia="Calibri"/>
          <w:sz w:val="24"/>
          <w:szCs w:val="24"/>
        </w:rPr>
        <w:t>ли</w:t>
      </w:r>
      <w:r w:rsidR="00922B0F" w:rsidRPr="0025515D">
        <w:rPr>
          <w:rFonts w:eastAsia="Calibri"/>
          <w:sz w:val="24"/>
          <w:szCs w:val="24"/>
        </w:rPr>
        <w:t xml:space="preserve"> стаж муниципальной службы (государственной службы):</w:t>
      </w:r>
    </w:p>
    <w:p w14:paraId="53E6E968" w14:textId="2329C3CF" w:rsidR="00922B0F" w:rsidRPr="0025515D" w:rsidRDefault="00922B0F" w:rsidP="00922B0F">
      <w:pPr>
        <w:tabs>
          <w:tab w:val="right" w:pos="10130"/>
        </w:tabs>
        <w:ind w:firstLine="709"/>
        <w:jc w:val="both"/>
        <w:rPr>
          <w:rFonts w:eastAsia="Calibri"/>
          <w:sz w:val="24"/>
          <w:szCs w:val="24"/>
        </w:rPr>
      </w:pPr>
      <w:r w:rsidRPr="0025515D">
        <w:rPr>
          <w:rFonts w:eastAsia="Calibri"/>
          <w:sz w:val="24"/>
          <w:szCs w:val="24"/>
        </w:rPr>
        <w:t>-для председателя и заместителя председателя Контрольно-счетной палаты</w:t>
      </w:r>
      <w:r w:rsidR="000B6654">
        <w:rPr>
          <w:rFonts w:eastAsia="Calibri"/>
          <w:sz w:val="24"/>
          <w:szCs w:val="24"/>
        </w:rPr>
        <w:t xml:space="preserve"> </w:t>
      </w:r>
      <w:r w:rsidRPr="0025515D">
        <w:rPr>
          <w:rFonts w:eastAsia="Calibri"/>
          <w:sz w:val="24"/>
          <w:szCs w:val="24"/>
        </w:rPr>
        <w:t xml:space="preserve">- не менее </w:t>
      </w:r>
      <w:r>
        <w:rPr>
          <w:rFonts w:eastAsia="Calibri"/>
          <w:sz w:val="24"/>
          <w:szCs w:val="24"/>
        </w:rPr>
        <w:t>5</w:t>
      </w:r>
      <w:r w:rsidRPr="0025515D">
        <w:rPr>
          <w:rFonts w:eastAsia="Calibri"/>
          <w:sz w:val="24"/>
          <w:szCs w:val="24"/>
        </w:rPr>
        <w:t xml:space="preserve"> лет стажа работы по специальности, направлению подготовки </w:t>
      </w:r>
      <w:r w:rsidR="000B6654">
        <w:rPr>
          <w:rFonts w:eastAsia="Calibri"/>
          <w:sz w:val="24"/>
          <w:szCs w:val="24"/>
        </w:rPr>
        <w:t>и наличие</w:t>
      </w:r>
      <w:r>
        <w:rPr>
          <w:rFonts w:eastAsia="Calibri"/>
          <w:sz w:val="24"/>
          <w:szCs w:val="24"/>
        </w:rPr>
        <w:t xml:space="preserve"> </w:t>
      </w:r>
      <w:r w:rsidRPr="0025515D">
        <w:rPr>
          <w:rFonts w:eastAsia="Calibri"/>
          <w:sz w:val="24"/>
          <w:szCs w:val="24"/>
        </w:rPr>
        <w:t>стажа муниципальной (государственной) службы;</w:t>
      </w:r>
    </w:p>
    <w:p w14:paraId="3C7B77BC" w14:textId="139F38E2" w:rsidR="003461CC" w:rsidRPr="0025515D" w:rsidRDefault="00922B0F" w:rsidP="00922B0F">
      <w:pPr>
        <w:tabs>
          <w:tab w:val="right" w:pos="10130"/>
        </w:tabs>
        <w:ind w:firstLine="709"/>
        <w:jc w:val="both"/>
        <w:rPr>
          <w:rFonts w:eastAsia="Calibri"/>
          <w:sz w:val="24"/>
          <w:szCs w:val="24"/>
        </w:rPr>
      </w:pPr>
      <w:r w:rsidRPr="0025515D">
        <w:rPr>
          <w:rFonts w:eastAsia="Calibri"/>
          <w:sz w:val="24"/>
          <w:szCs w:val="24"/>
        </w:rPr>
        <w:t xml:space="preserve">-для аудиторов Контрольно-счетной палаты- не менее </w:t>
      </w:r>
      <w:r w:rsidR="000B6654">
        <w:rPr>
          <w:rFonts w:eastAsia="Calibri"/>
          <w:sz w:val="24"/>
          <w:szCs w:val="24"/>
        </w:rPr>
        <w:t>3</w:t>
      </w:r>
      <w:r w:rsidRPr="0025515D">
        <w:rPr>
          <w:rFonts w:eastAsia="Calibri"/>
          <w:sz w:val="24"/>
          <w:szCs w:val="24"/>
        </w:rPr>
        <w:t xml:space="preserve"> лет стажа работы по специальности, направлению подготовки </w:t>
      </w:r>
      <w:r w:rsidR="000B6654">
        <w:rPr>
          <w:rFonts w:eastAsia="Calibri"/>
          <w:sz w:val="24"/>
          <w:szCs w:val="24"/>
        </w:rPr>
        <w:t>и наличие</w:t>
      </w:r>
      <w:r>
        <w:rPr>
          <w:rFonts w:eastAsia="Calibri"/>
          <w:sz w:val="24"/>
          <w:szCs w:val="24"/>
        </w:rPr>
        <w:t xml:space="preserve"> </w:t>
      </w:r>
      <w:r w:rsidRPr="0025515D">
        <w:rPr>
          <w:rFonts w:eastAsia="Calibri"/>
          <w:sz w:val="24"/>
          <w:szCs w:val="24"/>
        </w:rPr>
        <w:t>стажа муниципальной (государственной) службы.</w:t>
      </w:r>
      <w:r w:rsidR="003461CC">
        <w:rPr>
          <w:rFonts w:eastAsia="Calibri"/>
          <w:sz w:val="24"/>
          <w:szCs w:val="24"/>
        </w:rPr>
        <w:t>».</w:t>
      </w:r>
    </w:p>
    <w:p w14:paraId="3FCB05BB" w14:textId="5BFB92E3" w:rsidR="00710DC7" w:rsidRPr="000D438F" w:rsidRDefault="003461CC" w:rsidP="00710DC7">
      <w:pPr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0DC7">
        <w:rPr>
          <w:sz w:val="24"/>
          <w:szCs w:val="24"/>
        </w:rPr>
        <w:t xml:space="preserve">. </w:t>
      </w:r>
      <w:r w:rsidR="00710DC7" w:rsidRPr="000D438F">
        <w:rPr>
          <w:sz w:val="24"/>
          <w:szCs w:val="24"/>
        </w:rPr>
        <w:t>Настоящее решение подлежит опубликованию в газете «Рабочая Балахна»</w:t>
      </w:r>
      <w:r w:rsidR="009C6DF0">
        <w:rPr>
          <w:sz w:val="24"/>
          <w:szCs w:val="24"/>
        </w:rPr>
        <w:t>.</w:t>
      </w:r>
    </w:p>
    <w:p w14:paraId="6AA7BEEF" w14:textId="2D7900C5" w:rsidR="00710DC7" w:rsidRPr="005704C5" w:rsidRDefault="00710DC7" w:rsidP="00710DC7">
      <w:pPr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38F">
        <w:rPr>
          <w:sz w:val="24"/>
          <w:szCs w:val="24"/>
        </w:rPr>
        <w:t xml:space="preserve">Настоящее решение вступает в силу со дня его </w:t>
      </w:r>
      <w:r w:rsidR="00BB29D0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14:paraId="4054B529" w14:textId="052BEAA7" w:rsidR="00710DC7" w:rsidRDefault="00710DC7" w:rsidP="00710DC7">
      <w:pPr>
        <w:contextualSpacing/>
        <w:jc w:val="both"/>
        <w:rPr>
          <w:sz w:val="24"/>
          <w:szCs w:val="24"/>
        </w:rPr>
      </w:pPr>
    </w:p>
    <w:p w14:paraId="07CE8D39" w14:textId="77777777" w:rsidR="00355393" w:rsidRDefault="00355393" w:rsidP="00710DC7">
      <w:pPr>
        <w:ind w:firstLine="0"/>
        <w:jc w:val="both"/>
        <w:rPr>
          <w:sz w:val="24"/>
          <w:szCs w:val="24"/>
        </w:rPr>
      </w:pPr>
    </w:p>
    <w:p w14:paraId="6D645F4D" w14:textId="77777777" w:rsidR="00355393" w:rsidRDefault="00355393" w:rsidP="00710DC7">
      <w:pPr>
        <w:ind w:firstLine="0"/>
        <w:jc w:val="both"/>
        <w:rPr>
          <w:sz w:val="24"/>
          <w:szCs w:val="24"/>
        </w:rPr>
      </w:pPr>
    </w:p>
    <w:p w14:paraId="1BDA4B17" w14:textId="5D675060" w:rsidR="00710DC7" w:rsidRDefault="00710DC7" w:rsidP="00710DC7">
      <w:pPr>
        <w:ind w:firstLine="0"/>
        <w:jc w:val="both"/>
        <w:rPr>
          <w:sz w:val="24"/>
          <w:szCs w:val="24"/>
        </w:rPr>
      </w:pPr>
      <w:r w:rsidRPr="00D142BF">
        <w:rPr>
          <w:sz w:val="24"/>
          <w:szCs w:val="24"/>
        </w:rPr>
        <w:t xml:space="preserve">Председатель </w:t>
      </w:r>
      <w:r w:rsidR="008A0337">
        <w:rPr>
          <w:sz w:val="24"/>
          <w:szCs w:val="24"/>
        </w:rPr>
        <w:t xml:space="preserve">Совета депутатов </w:t>
      </w:r>
      <w:r w:rsidRPr="00D142B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</w:t>
      </w:r>
      <w:r w:rsidRPr="00D142B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Pr="00D142BF">
        <w:rPr>
          <w:sz w:val="24"/>
          <w:szCs w:val="24"/>
        </w:rPr>
        <w:t xml:space="preserve">               </w:t>
      </w:r>
      <w:r w:rsidR="008A0337">
        <w:rPr>
          <w:sz w:val="24"/>
          <w:szCs w:val="24"/>
        </w:rPr>
        <w:t xml:space="preserve"> </w:t>
      </w:r>
      <w:r w:rsidRPr="00D142BF">
        <w:rPr>
          <w:sz w:val="24"/>
          <w:szCs w:val="24"/>
        </w:rPr>
        <w:t>А.Н.</w:t>
      </w:r>
      <w:r w:rsidR="008A0337">
        <w:rPr>
          <w:sz w:val="24"/>
          <w:szCs w:val="24"/>
        </w:rPr>
        <w:t xml:space="preserve"> Сидорин</w:t>
      </w:r>
      <w:bookmarkEnd w:id="12"/>
    </w:p>
    <w:p w14:paraId="5F836C68" w14:textId="7C876E2F" w:rsidR="00FB76D3" w:rsidRDefault="00FB76D3" w:rsidP="00710DC7">
      <w:pPr>
        <w:ind w:firstLine="0"/>
        <w:jc w:val="both"/>
        <w:rPr>
          <w:sz w:val="24"/>
          <w:szCs w:val="24"/>
        </w:rPr>
      </w:pPr>
    </w:p>
    <w:p w14:paraId="729AEBD8" w14:textId="3C56B787" w:rsidR="00FB76D3" w:rsidRDefault="00FB76D3" w:rsidP="00710DC7">
      <w:pPr>
        <w:ind w:firstLine="0"/>
        <w:jc w:val="both"/>
        <w:rPr>
          <w:sz w:val="24"/>
          <w:szCs w:val="24"/>
        </w:rPr>
      </w:pPr>
    </w:p>
    <w:p w14:paraId="65CB8BD5" w14:textId="4CC069C2" w:rsidR="00FB76D3" w:rsidRDefault="00FB76D3" w:rsidP="00710DC7">
      <w:pPr>
        <w:ind w:firstLine="0"/>
        <w:jc w:val="both"/>
        <w:rPr>
          <w:sz w:val="24"/>
          <w:szCs w:val="24"/>
        </w:rPr>
      </w:pPr>
    </w:p>
    <w:p w14:paraId="0CA6093A" w14:textId="4591A616" w:rsidR="00FB76D3" w:rsidRDefault="00FB76D3" w:rsidP="00710DC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14:paraId="7F9D63CB" w14:textId="568F489C" w:rsidR="00FB76D3" w:rsidRDefault="00FB76D3" w:rsidP="00710DC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главы местного самоуправления</w:t>
      </w:r>
    </w:p>
    <w:p w14:paraId="51E1649C" w14:textId="61C23540" w:rsidR="00FB76D3" w:rsidRDefault="00FB76D3" w:rsidP="00710DC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Балахнинского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А.Н.Галкин</w:t>
      </w:r>
    </w:p>
    <w:sectPr w:rsidR="00FB76D3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B599" w14:textId="77777777" w:rsidR="00D338E9" w:rsidRDefault="00D338E9">
      <w:r>
        <w:separator/>
      </w:r>
    </w:p>
  </w:endnote>
  <w:endnote w:type="continuationSeparator" w:id="0">
    <w:p w14:paraId="34B98C32" w14:textId="77777777" w:rsidR="00D338E9" w:rsidRDefault="00D3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71CAA" w14:textId="77777777" w:rsidR="00D338E9" w:rsidRDefault="00D338E9">
      <w:r>
        <w:separator/>
      </w:r>
    </w:p>
  </w:footnote>
  <w:footnote w:type="continuationSeparator" w:id="0">
    <w:p w14:paraId="14551E91" w14:textId="77777777" w:rsidR="00D338E9" w:rsidRDefault="00D3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30CF" w14:textId="77777777" w:rsidR="0083797B" w:rsidRDefault="0083797B">
    <w:pPr>
      <w:pStyle w:val="a3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D5955">
      <w:rPr>
        <w:rStyle w:val="ab"/>
        <w:noProof/>
      </w:rPr>
      <w:t>1</w:t>
    </w:r>
    <w:r>
      <w:rPr>
        <w:rStyle w:val="a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_MON_1047807925"/>
  <w:bookmarkStart w:id="4" w:name="_MON_1018340387"/>
  <w:bookmarkStart w:id="5" w:name="_MON_1023878694"/>
  <w:bookmarkStart w:id="6" w:name="_MON_1030432852"/>
  <w:bookmarkStart w:id="7" w:name="_MON_1047807842"/>
  <w:bookmarkStart w:id="8" w:name="_MON_1047807868"/>
  <w:bookmarkStart w:id="9" w:name="_MON_1047807879"/>
  <w:bookmarkEnd w:id="3"/>
  <w:bookmarkEnd w:id="4"/>
  <w:bookmarkEnd w:id="5"/>
  <w:bookmarkEnd w:id="6"/>
  <w:bookmarkEnd w:id="7"/>
  <w:bookmarkEnd w:id="8"/>
  <w:bookmarkEnd w:id="9"/>
  <w:bookmarkStart w:id="10" w:name="_MON_1047807894"/>
  <w:bookmarkEnd w:id="10"/>
  <w:p w14:paraId="62E0AE43" w14:textId="77777777" w:rsidR="0083797B" w:rsidRDefault="0083797B">
    <w:pPr>
      <w:spacing w:after="200"/>
      <w:ind w:firstLine="0"/>
      <w:jc w:val="center"/>
      <w:rPr>
        <w:rFonts w:ascii="Courier New" w:hAnsi="Courier New"/>
      </w:rPr>
    </w:pPr>
    <w:r>
      <w:rPr>
        <w:rFonts w:ascii="Courier New" w:hAnsi="Courier New"/>
        <w:color w:val="000000"/>
      </w:rPr>
      <w:object w:dxaOrig="861" w:dyaOrig="1159" w14:anchorId="62B4B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75pt" fillcolor="window">
          <v:imagedata r:id="rId1" o:title="" cropright="-3797f"/>
        </v:shape>
        <o:OLEObject Type="Embed" ProgID="Word.Picture.8" ShapeID="_x0000_i1025" DrawAspect="Content" ObjectID="_1665578595" r:id="rId2"/>
      </w:object>
    </w:r>
  </w:p>
  <w:p w14:paraId="608A2425" w14:textId="77777777" w:rsidR="0083797B" w:rsidRDefault="009F4F93">
    <w:pPr>
      <w:pStyle w:val="ac"/>
      <w:rPr>
        <w:noProof w:val="0"/>
      </w:rPr>
    </w:pPr>
    <w:r>
      <w:rPr>
        <w:noProof w:val="0"/>
      </w:rPr>
      <w:t>Совет депутатов</w:t>
    </w:r>
    <w:r w:rsidR="0083797B" w:rsidRPr="00B1543B">
      <w:rPr>
        <w:noProof w:val="0"/>
      </w:rPr>
      <w:t xml:space="preserve"> </w:t>
    </w:r>
    <w:r w:rsidR="0083797B">
      <w:rPr>
        <w:noProof w:val="0"/>
      </w:rPr>
      <w:t>Балахнинского</w:t>
    </w:r>
    <w:r w:rsidR="00B070F4" w:rsidRPr="00710DC7">
      <w:rPr>
        <w:noProof w:val="0"/>
      </w:rPr>
      <w:t xml:space="preserve"> </w:t>
    </w:r>
    <w:r w:rsidR="00B070F4">
      <w:rPr>
        <w:noProof w:val="0"/>
      </w:rPr>
      <w:t>муниципального</w:t>
    </w:r>
    <w:r w:rsidR="0083797B">
      <w:rPr>
        <w:noProof w:val="0"/>
      </w:rPr>
      <w:t xml:space="preserve"> </w:t>
    </w:r>
    <w:r>
      <w:rPr>
        <w:noProof w:val="0"/>
      </w:rPr>
      <w:t>округа</w:t>
    </w:r>
    <w:r w:rsidR="0083797B">
      <w:rPr>
        <w:noProof w:val="0"/>
      </w:rPr>
      <w:t xml:space="preserve"> </w:t>
    </w:r>
  </w:p>
  <w:p w14:paraId="2E99772F" w14:textId="77777777" w:rsidR="0083797B" w:rsidRDefault="0083797B">
    <w:pPr>
      <w:pStyle w:val="ac"/>
      <w:rPr>
        <w:noProof w:val="0"/>
      </w:rPr>
    </w:pPr>
    <w:r>
      <w:rPr>
        <w:noProof w:val="0"/>
      </w:rPr>
      <w:t>Нижегородской области</w:t>
    </w:r>
  </w:p>
  <w:p w14:paraId="507E1473" w14:textId="77777777" w:rsidR="0083797B" w:rsidRDefault="0083797B">
    <w:pPr>
      <w:pStyle w:val="ac"/>
      <w:spacing w:before="240"/>
      <w:rPr>
        <w:rFonts w:ascii="Arial" w:hAnsi="Arial"/>
        <w:noProof w:val="0"/>
        <w:spacing w:val="40"/>
        <w:sz w:val="40"/>
      </w:rPr>
    </w:pPr>
    <w:r>
      <w:rPr>
        <w:rFonts w:ascii="Arial" w:hAnsi="Arial"/>
        <w:noProof w:val="0"/>
        <w:spacing w:val="40"/>
        <w:sz w:val="40"/>
      </w:rPr>
      <w:t>РЕШЕНИЕ</w:t>
    </w:r>
  </w:p>
  <w:p w14:paraId="0FE35978" w14:textId="77777777" w:rsidR="0083797B" w:rsidRDefault="0083797B">
    <w:pPr>
      <w:pStyle w:val="ac"/>
    </w:pPr>
  </w:p>
  <w:p w14:paraId="1FEC1455" w14:textId="77777777" w:rsidR="0083797B" w:rsidRDefault="00312FF6">
    <w:pPr>
      <w:pStyle w:val="ac"/>
      <w:jc w:val="left"/>
      <w:rPr>
        <w:b w:val="0"/>
        <w:sz w:val="24"/>
      </w:rPr>
    </w:pPr>
    <w:r>
      <w:rPr>
        <w:b w:val="0"/>
        <w:sz w:val="24"/>
        <w:lang w:val="en-US"/>
      </w:rPr>
      <w:t xml:space="preserve"> 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>
      <w:rPr>
        <w:b w:val="0"/>
        <w:noProof w:val="0"/>
        <w:sz w:val="24"/>
      </w:rPr>
      <w:t xml:space="preserve">    </w:t>
    </w:r>
    <w:r w:rsidR="00B1543B">
      <w:rPr>
        <w:b w:val="0"/>
        <w:noProof w:val="0"/>
        <w:sz w:val="24"/>
        <w:lang w:val="en-US"/>
      </w:rPr>
      <w:t xml:space="preserve">    </w:t>
    </w:r>
    <w:r w:rsidR="0083797B">
      <w:rPr>
        <w:b w:val="0"/>
        <w:sz w:val="24"/>
      </w:rPr>
      <w:t>№</w:t>
    </w:r>
    <w:r w:rsidR="0083797B">
      <w:rPr>
        <w:b w:val="0"/>
        <w:noProof w:val="0"/>
        <w:sz w:val="24"/>
      </w:rPr>
      <w:t>__</w:t>
    </w:r>
    <w:r w:rsidR="0083797B"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</w:t>
    </w:r>
    <w:r w:rsidR="0083797B">
      <w:rPr>
        <w:b w:val="0"/>
        <w:sz w:val="24"/>
      </w:rPr>
      <w:t>_</w:t>
    </w:r>
  </w:p>
  <w:p w14:paraId="3ED4BC26" w14:textId="77777777" w:rsidR="0083797B" w:rsidRDefault="0083797B"/>
  <w:p w14:paraId="0242CB49" w14:textId="77777777" w:rsidR="0083797B" w:rsidRDefault="0083797B"/>
  <w:p w14:paraId="577D5BF3" w14:textId="77777777" w:rsidR="0083797B" w:rsidRDefault="0083797B"/>
  <w:p w14:paraId="7F3D6E77" w14:textId="77777777" w:rsidR="0083797B" w:rsidRDefault="0083797B"/>
  <w:p w14:paraId="72C3BF5E" w14:textId="77777777" w:rsidR="0083797B" w:rsidRDefault="00837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A116D15"/>
    <w:multiLevelType w:val="multilevel"/>
    <w:tmpl w:val="F88247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U+bqphuxvJ1cm6gkW8O7bq7Bhk0Yy9o+5jTjNKHPFRqKrEWUJInT7/9KubaW3tKtK2wOsJVczZWdifojP+cQ==" w:salt="PniGnZUtt0KJr3kJzLIGhQ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9"/>
    <w:rsid w:val="000123C9"/>
    <w:rsid w:val="000129EA"/>
    <w:rsid w:val="000212E0"/>
    <w:rsid w:val="00060FA1"/>
    <w:rsid w:val="00064DB1"/>
    <w:rsid w:val="00077B62"/>
    <w:rsid w:val="000B6654"/>
    <w:rsid w:val="00105D38"/>
    <w:rsid w:val="00120530"/>
    <w:rsid w:val="0015738B"/>
    <w:rsid w:val="0018480B"/>
    <w:rsid w:val="00193642"/>
    <w:rsid w:val="001A0BCE"/>
    <w:rsid w:val="001B6E4B"/>
    <w:rsid w:val="001C5556"/>
    <w:rsid w:val="001E1027"/>
    <w:rsid w:val="001F5021"/>
    <w:rsid w:val="002014DC"/>
    <w:rsid w:val="00226C07"/>
    <w:rsid w:val="0026324C"/>
    <w:rsid w:val="00270B39"/>
    <w:rsid w:val="00285B3F"/>
    <w:rsid w:val="002A65D0"/>
    <w:rsid w:val="002C5FBA"/>
    <w:rsid w:val="00312FF6"/>
    <w:rsid w:val="003461CC"/>
    <w:rsid w:val="00355393"/>
    <w:rsid w:val="003558EE"/>
    <w:rsid w:val="00374926"/>
    <w:rsid w:val="00387237"/>
    <w:rsid w:val="003C59F4"/>
    <w:rsid w:val="00406EDB"/>
    <w:rsid w:val="004341A0"/>
    <w:rsid w:val="00440E11"/>
    <w:rsid w:val="00443182"/>
    <w:rsid w:val="004516B5"/>
    <w:rsid w:val="004E619A"/>
    <w:rsid w:val="004E6F84"/>
    <w:rsid w:val="004F019A"/>
    <w:rsid w:val="004F338F"/>
    <w:rsid w:val="00503F68"/>
    <w:rsid w:val="00521D49"/>
    <w:rsid w:val="0054131A"/>
    <w:rsid w:val="00573314"/>
    <w:rsid w:val="00605C4B"/>
    <w:rsid w:val="00675802"/>
    <w:rsid w:val="00697749"/>
    <w:rsid w:val="006D44BA"/>
    <w:rsid w:val="006E308D"/>
    <w:rsid w:val="006E573E"/>
    <w:rsid w:val="00710DC7"/>
    <w:rsid w:val="00727AA8"/>
    <w:rsid w:val="007676E4"/>
    <w:rsid w:val="0079183E"/>
    <w:rsid w:val="007D5955"/>
    <w:rsid w:val="007F0369"/>
    <w:rsid w:val="007F23D5"/>
    <w:rsid w:val="00814F4D"/>
    <w:rsid w:val="00833F4B"/>
    <w:rsid w:val="008362A8"/>
    <w:rsid w:val="0083797B"/>
    <w:rsid w:val="00855C9A"/>
    <w:rsid w:val="00887341"/>
    <w:rsid w:val="00895588"/>
    <w:rsid w:val="008A0337"/>
    <w:rsid w:val="008B6D1F"/>
    <w:rsid w:val="008F7149"/>
    <w:rsid w:val="00922B0F"/>
    <w:rsid w:val="00923933"/>
    <w:rsid w:val="009276DF"/>
    <w:rsid w:val="00977DF8"/>
    <w:rsid w:val="009B7FAA"/>
    <w:rsid w:val="009C5506"/>
    <w:rsid w:val="009C6DF0"/>
    <w:rsid w:val="009D0C9A"/>
    <w:rsid w:val="009E2422"/>
    <w:rsid w:val="009F4F93"/>
    <w:rsid w:val="00A1532B"/>
    <w:rsid w:val="00A67935"/>
    <w:rsid w:val="00AA6C21"/>
    <w:rsid w:val="00AD6643"/>
    <w:rsid w:val="00B070F4"/>
    <w:rsid w:val="00B1543B"/>
    <w:rsid w:val="00B242C7"/>
    <w:rsid w:val="00B32266"/>
    <w:rsid w:val="00B54A61"/>
    <w:rsid w:val="00B85AE0"/>
    <w:rsid w:val="00B923AC"/>
    <w:rsid w:val="00BB29D0"/>
    <w:rsid w:val="00BE309C"/>
    <w:rsid w:val="00C623B6"/>
    <w:rsid w:val="00C8387A"/>
    <w:rsid w:val="00C84993"/>
    <w:rsid w:val="00CB1080"/>
    <w:rsid w:val="00CB7846"/>
    <w:rsid w:val="00CC2178"/>
    <w:rsid w:val="00CE5A2C"/>
    <w:rsid w:val="00D338E9"/>
    <w:rsid w:val="00D33CA0"/>
    <w:rsid w:val="00D50407"/>
    <w:rsid w:val="00DC2930"/>
    <w:rsid w:val="00E10E91"/>
    <w:rsid w:val="00E1215C"/>
    <w:rsid w:val="00E85B1D"/>
    <w:rsid w:val="00EB0BE5"/>
    <w:rsid w:val="00EB47C7"/>
    <w:rsid w:val="00F376D2"/>
    <w:rsid w:val="00F54EFD"/>
    <w:rsid w:val="00F578B2"/>
    <w:rsid w:val="00FB76D3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EA534"/>
  <w15:chartTrackingRefBased/>
  <w15:docId w15:val="{04143794-797B-4BDC-9F58-41FADD58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DC7"/>
    <w:pPr>
      <w:ind w:firstLine="567"/>
    </w:pPr>
    <w:rPr>
      <w:sz w:val="28"/>
    </w:rPr>
  </w:style>
  <w:style w:type="paragraph" w:styleId="1">
    <w:name w:val="heading 1"/>
    <w:basedOn w:val="a"/>
    <w:next w:val="a"/>
    <w:qFormat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annotation reference"/>
    <w:semiHidden/>
    <w:rPr>
      <w:sz w:val="16"/>
    </w:rPr>
  </w:style>
  <w:style w:type="paragraph" w:customStyle="1" w:styleId="a6">
    <w:name w:val="ПолеТема"/>
    <w:rPr>
      <w:sz w:val="28"/>
    </w:rPr>
  </w:style>
  <w:style w:type="paragraph" w:customStyle="1" w:styleId="a7">
    <w:name w:val="ПолеКому"/>
    <w:rPr>
      <w:noProof/>
      <w:sz w:val="24"/>
    </w:rPr>
  </w:style>
  <w:style w:type="paragraph" w:customStyle="1" w:styleId="a8">
    <w:name w:val="ТекстПисьма"/>
    <w:basedOn w:val="a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9">
    <w:name w:val="ПолеПодпись"/>
    <w:basedOn w:val="a"/>
    <w:pPr>
      <w:tabs>
        <w:tab w:val="right" w:pos="9072"/>
      </w:tabs>
      <w:jc w:val="both"/>
    </w:pPr>
    <w:rPr>
      <w:sz w:val="24"/>
    </w:rPr>
  </w:style>
  <w:style w:type="paragraph" w:styleId="aa">
    <w:name w:val="annotation text"/>
    <w:basedOn w:val="a"/>
    <w:semiHidden/>
  </w:style>
  <w:style w:type="paragraph" w:customStyle="1" w:styleId="10">
    <w:name w:val="Подпись1"/>
    <w:basedOn w:val="a"/>
    <w:pPr>
      <w:tabs>
        <w:tab w:val="right" w:pos="9072"/>
      </w:tabs>
    </w:pPr>
  </w:style>
  <w:style w:type="character" w:styleId="ab">
    <w:name w:val="page number"/>
    <w:rPr>
      <w:rFonts w:ascii="Times New Roman" w:hAnsi="Times New Roman"/>
      <w:sz w:val="18"/>
    </w:rPr>
  </w:style>
  <w:style w:type="paragraph" w:customStyle="1" w:styleId="ac">
    <w:name w:val="ШапкаПисьма"/>
    <w:pPr>
      <w:jc w:val="center"/>
    </w:pPr>
    <w:rPr>
      <w:b/>
      <w:noProof/>
      <w:sz w:val="28"/>
    </w:rPr>
  </w:style>
  <w:style w:type="paragraph" w:styleId="ad">
    <w:name w:val="List Bullet"/>
    <w:basedOn w:val="a"/>
    <w:pPr>
      <w:ind w:left="283" w:hanging="283"/>
    </w:pPr>
    <w:rPr>
      <w:sz w:val="20"/>
    </w:rPr>
  </w:style>
  <w:style w:type="paragraph" w:styleId="30">
    <w:name w:val="List Bullet 3"/>
    <w:basedOn w:val="a"/>
    <w:pPr>
      <w:ind w:left="1080" w:hanging="360"/>
    </w:pPr>
    <w:rPr>
      <w:sz w:val="20"/>
    </w:rPr>
  </w:style>
  <w:style w:type="paragraph" w:styleId="ae">
    <w:name w:val="List Number"/>
    <w:basedOn w:val="a"/>
    <w:pPr>
      <w:ind w:left="360" w:hanging="360"/>
    </w:pPr>
    <w:rPr>
      <w:sz w:val="20"/>
    </w:rPr>
  </w:style>
  <w:style w:type="paragraph" w:styleId="20">
    <w:name w:val="List Number 2"/>
    <w:basedOn w:val="a"/>
    <w:pPr>
      <w:ind w:left="720" w:hanging="360"/>
    </w:pPr>
    <w:rPr>
      <w:sz w:val="20"/>
    </w:rPr>
  </w:style>
  <w:style w:type="paragraph" w:styleId="31">
    <w:name w:val="List Number 3"/>
    <w:basedOn w:val="a"/>
    <w:pPr>
      <w:ind w:left="849" w:hanging="283"/>
    </w:pPr>
    <w:rPr>
      <w:sz w:val="20"/>
    </w:rPr>
  </w:style>
  <w:style w:type="paragraph" w:styleId="af">
    <w:name w:val="List"/>
    <w:basedOn w:val="a"/>
    <w:pPr>
      <w:tabs>
        <w:tab w:val="left" w:pos="1134"/>
      </w:tabs>
      <w:ind w:left="1134" w:hanging="1134"/>
    </w:pPr>
    <w:rPr>
      <w:sz w:val="20"/>
    </w:rPr>
  </w:style>
  <w:style w:type="paragraph" w:customStyle="1" w:styleId="af0">
    <w:name w:val="Сод_обычный"/>
    <w:basedOn w:val="a"/>
    <w:rsid w:val="00285B3F"/>
    <w:pPr>
      <w:ind w:firstLine="680"/>
      <w:jc w:val="both"/>
    </w:pPr>
    <w:rPr>
      <w:sz w:val="24"/>
    </w:rPr>
  </w:style>
  <w:style w:type="paragraph" w:customStyle="1" w:styleId="af1">
    <w:name w:val="ПолеНомер"/>
    <w:basedOn w:val="a"/>
    <w:pPr>
      <w:ind w:firstLine="0"/>
    </w:pPr>
  </w:style>
  <w:style w:type="paragraph" w:customStyle="1" w:styleId="af2">
    <w:name w:val="ПолеДата"/>
    <w:basedOn w:val="af1"/>
    <w:pPr>
      <w:jc w:val="right"/>
    </w:pPr>
  </w:style>
  <w:style w:type="paragraph" w:styleId="af3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f4">
    <w:name w:val="Balloon Text"/>
    <w:basedOn w:val="a"/>
    <w:link w:val="af5"/>
    <w:rsid w:val="00A6793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A67935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4F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Быкова Марина Борисовна</dc:creator>
  <cp:keywords/>
  <cp:lastModifiedBy>Белова Юлия Владимировна</cp:lastModifiedBy>
  <cp:revision>39</cp:revision>
  <cp:lastPrinted>2020-10-29T07:32:00Z</cp:lastPrinted>
  <dcterms:created xsi:type="dcterms:W3CDTF">2020-10-29T04:23:00Z</dcterms:created>
  <dcterms:modified xsi:type="dcterms:W3CDTF">2020-10-30T12:57:00Z</dcterms:modified>
</cp:coreProperties>
</file>